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8276B" w14:textId="14D4D787" w:rsidR="00D15999" w:rsidRPr="00C561E0" w:rsidRDefault="005F17BC" w:rsidP="00AF035E">
      <w:pPr>
        <w:rPr>
          <w:noProof/>
        </w:rPr>
      </w:pPr>
      <w:r w:rsidRPr="00C561E0">
        <w:rPr>
          <w:noProof/>
          <w:lang w:val="sr-Latn-RS" w:eastAsia="sr-Latn-RS"/>
        </w:rPr>
        <w:drawing>
          <wp:inline distT="0" distB="0" distL="0" distR="0" wp14:anchorId="415DDD0B" wp14:editId="001D3270">
            <wp:extent cx="5419686" cy="900000"/>
            <wp:effectExtent l="0" t="0" r="0" b="0"/>
            <wp:docPr id="15586613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9686" cy="900000"/>
                    </a:xfrm>
                    <a:prstGeom prst="rect">
                      <a:avLst/>
                    </a:prstGeom>
                    <a:noFill/>
                    <a:ln>
                      <a:noFill/>
                    </a:ln>
                  </pic:spPr>
                </pic:pic>
              </a:graphicData>
            </a:graphic>
          </wp:inline>
        </w:drawing>
      </w:r>
    </w:p>
    <w:p w14:paraId="722CF176" w14:textId="77777777" w:rsidR="00D15999" w:rsidRPr="00C561E0" w:rsidRDefault="00D15999" w:rsidP="00AF035E">
      <w:pPr>
        <w:rPr>
          <w:noProof/>
        </w:rPr>
      </w:pPr>
    </w:p>
    <w:p w14:paraId="7E650B24" w14:textId="77777777" w:rsidR="00D15999" w:rsidRPr="00C561E0" w:rsidRDefault="00D15999" w:rsidP="00AF035E">
      <w:pPr>
        <w:rPr>
          <w:noProof/>
        </w:rPr>
      </w:pPr>
    </w:p>
    <w:p w14:paraId="34D4AB86" w14:textId="77777777" w:rsidR="00D15999" w:rsidRPr="00C561E0" w:rsidRDefault="00D15999" w:rsidP="00AF035E">
      <w:pPr>
        <w:rPr>
          <w:noProof/>
        </w:rPr>
      </w:pPr>
    </w:p>
    <w:p w14:paraId="28B86530" w14:textId="77777777" w:rsidR="00CF0080" w:rsidRPr="00C561E0" w:rsidRDefault="00CF0080" w:rsidP="00AF035E">
      <w:pPr>
        <w:rPr>
          <w:noProof/>
        </w:rPr>
      </w:pPr>
    </w:p>
    <w:p w14:paraId="791F079F" w14:textId="77777777" w:rsidR="005F17BC" w:rsidRPr="00C561E0" w:rsidRDefault="005F17BC" w:rsidP="00AF035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934"/>
      </w:tblGrid>
      <w:tr w:rsidR="00477DFA" w:rsidRPr="00C561E0" w14:paraId="3B1527C2" w14:textId="77777777" w:rsidTr="00F733B1">
        <w:trPr>
          <w:trHeight w:val="6236"/>
        </w:trPr>
        <w:tc>
          <w:tcPr>
            <w:tcW w:w="2977" w:type="dxa"/>
            <w:tcBorders>
              <w:right w:val="single" w:sz="4" w:space="0" w:color="073763" w:themeColor="accent1" w:themeShade="80"/>
            </w:tcBorders>
            <w:vAlign w:val="center"/>
          </w:tcPr>
          <w:p w14:paraId="2B8A7F94" w14:textId="77777777" w:rsidR="000A6112" w:rsidRPr="00DF5E55" w:rsidRDefault="000A6112" w:rsidP="000A6112">
            <w:pPr>
              <w:jc w:val="center"/>
              <w:rPr>
                <w:rFonts w:ascii="Century Gothic" w:hAnsi="Century Gothic"/>
                <w:b/>
                <w:bCs/>
              </w:rPr>
            </w:pPr>
            <w:r w:rsidRPr="00DF5E55">
              <w:rPr>
                <w:rFonts w:ascii="Century Gothic" w:hAnsi="Century Gothic"/>
                <w:b/>
                <w:bCs/>
              </w:rPr>
              <w:t>ИНВЕСТИТОР</w:t>
            </w:r>
          </w:p>
          <w:p w14:paraId="7B4D2B20" w14:textId="77777777" w:rsidR="000A6112" w:rsidRPr="00DF5E55" w:rsidRDefault="000A6112" w:rsidP="000A6112">
            <w:pPr>
              <w:jc w:val="center"/>
              <w:rPr>
                <w:rFonts w:ascii="Century Gothic" w:hAnsi="Century Gothic"/>
                <w:b/>
                <w:bCs/>
                <w:sz w:val="28"/>
                <w:szCs w:val="24"/>
              </w:rPr>
            </w:pPr>
          </w:p>
          <w:p w14:paraId="5A7C6D13" w14:textId="77777777" w:rsidR="000A6112" w:rsidRPr="00DF5E55" w:rsidRDefault="000A6112" w:rsidP="000A6112">
            <w:pPr>
              <w:jc w:val="center"/>
              <w:rPr>
                <w:rFonts w:ascii="Century Gothic" w:hAnsi="Century Gothic"/>
                <w:b/>
                <w:bCs/>
                <w:sz w:val="36"/>
                <w:szCs w:val="32"/>
              </w:rPr>
            </w:pPr>
            <w:r w:rsidRPr="00DF5E55">
              <w:rPr>
                <w:rFonts w:ascii="Century Gothic" w:hAnsi="Century Gothic"/>
                <w:b/>
                <w:bCs/>
                <w:sz w:val="36"/>
                <w:szCs w:val="32"/>
              </w:rPr>
              <w:drawing>
                <wp:inline distT="0" distB="0" distL="0" distR="0" wp14:anchorId="73B34555" wp14:editId="3F77BAC0">
                  <wp:extent cx="1048661" cy="1620000"/>
                  <wp:effectExtent l="0" t="0" r="0" b="0"/>
                  <wp:docPr id="169054608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46081" name="Picture 1" descr="A blue and yellow logo&#10;&#10;Description automatically generated"/>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7857" r="17411"/>
                          <a:stretch/>
                        </pic:blipFill>
                        <pic:spPr bwMode="auto">
                          <a:xfrm>
                            <a:off x="0" y="0"/>
                            <a:ext cx="1048661" cy="1620000"/>
                          </a:xfrm>
                          <a:prstGeom prst="rect">
                            <a:avLst/>
                          </a:prstGeom>
                          <a:ln>
                            <a:noFill/>
                          </a:ln>
                          <a:extLst>
                            <a:ext uri="{53640926-AAD7-44D8-BBD7-CCE9431645EC}">
                              <a14:shadowObscured xmlns:a14="http://schemas.microsoft.com/office/drawing/2010/main"/>
                            </a:ext>
                          </a:extLst>
                        </pic:spPr>
                      </pic:pic>
                    </a:graphicData>
                  </a:graphic>
                </wp:inline>
              </w:drawing>
            </w:r>
          </w:p>
          <w:p w14:paraId="727154E1" w14:textId="77777777" w:rsidR="000A6112" w:rsidRPr="00DF5E55" w:rsidRDefault="000A6112" w:rsidP="000A6112">
            <w:pPr>
              <w:spacing w:before="120"/>
              <w:jc w:val="center"/>
              <w:rPr>
                <w:rFonts w:ascii="Century Gothic" w:hAnsi="Century Gothic"/>
                <w:sz w:val="18"/>
                <w:szCs w:val="18"/>
              </w:rPr>
            </w:pPr>
            <w:r w:rsidRPr="00DF5E55">
              <w:rPr>
                <w:rFonts w:ascii="Century Gothic" w:hAnsi="Century Gothic"/>
                <w:sz w:val="18"/>
                <w:szCs w:val="18"/>
              </w:rPr>
              <w:t>РЕПУБЛИКА СРБИЈА</w:t>
            </w:r>
          </w:p>
          <w:p w14:paraId="00D239EC" w14:textId="77777777" w:rsidR="000A6112" w:rsidRPr="00DF5E55" w:rsidRDefault="000A6112" w:rsidP="000A6112">
            <w:pPr>
              <w:jc w:val="center"/>
              <w:rPr>
                <w:rFonts w:ascii="Century Gothic" w:hAnsi="Century Gothic"/>
                <w:sz w:val="18"/>
                <w:szCs w:val="18"/>
              </w:rPr>
            </w:pPr>
            <w:r w:rsidRPr="00DF5E55">
              <w:rPr>
                <w:rFonts w:ascii="Century Gothic" w:hAnsi="Century Gothic"/>
                <w:sz w:val="18"/>
                <w:szCs w:val="18"/>
              </w:rPr>
              <w:t>АУТОНОМНА ПОКРАЈИНА ВОЈВОДИНА</w:t>
            </w:r>
          </w:p>
          <w:p w14:paraId="1C04C1B8" w14:textId="77777777" w:rsidR="000A6112" w:rsidRPr="00DF5E55" w:rsidRDefault="000A6112" w:rsidP="000A6112">
            <w:pPr>
              <w:jc w:val="center"/>
              <w:rPr>
                <w:rFonts w:ascii="Century Gothic" w:hAnsi="Century Gothic"/>
                <w:b/>
                <w:bCs/>
                <w:sz w:val="18"/>
                <w:szCs w:val="18"/>
              </w:rPr>
            </w:pPr>
            <w:r w:rsidRPr="00DF5E55">
              <w:rPr>
                <w:rFonts w:ascii="Century Gothic" w:hAnsi="Century Gothic"/>
                <w:b/>
                <w:bCs/>
                <w:sz w:val="18"/>
                <w:szCs w:val="18"/>
              </w:rPr>
              <w:t xml:space="preserve">Општина </w:t>
            </w:r>
            <w:proofErr w:type="spellStart"/>
            <w:r w:rsidRPr="00DF5E55">
              <w:rPr>
                <w:rFonts w:ascii="Century Gothic" w:hAnsi="Century Gothic"/>
                <w:b/>
                <w:bCs/>
                <w:sz w:val="18"/>
                <w:szCs w:val="18"/>
              </w:rPr>
              <w:t>Житиште</w:t>
            </w:r>
            <w:proofErr w:type="spellEnd"/>
          </w:p>
          <w:p w14:paraId="71103E7B" w14:textId="7D885F0C" w:rsidR="006B1455" w:rsidRPr="00C561E0" w:rsidRDefault="000A6112" w:rsidP="000A6112">
            <w:pPr>
              <w:jc w:val="center"/>
              <w:rPr>
                <w:b/>
                <w:bCs/>
                <w:noProof/>
                <w:sz w:val="36"/>
                <w:szCs w:val="32"/>
              </w:rPr>
            </w:pPr>
            <w:r w:rsidRPr="00DF5E55">
              <w:rPr>
                <w:rFonts w:ascii="Century Gothic" w:hAnsi="Century Gothic"/>
                <w:sz w:val="18"/>
                <w:szCs w:val="18"/>
              </w:rPr>
              <w:t xml:space="preserve">Цара Душана 15, </w:t>
            </w:r>
            <w:proofErr w:type="spellStart"/>
            <w:r w:rsidRPr="00DF5E55">
              <w:rPr>
                <w:rFonts w:ascii="Century Gothic" w:hAnsi="Century Gothic"/>
                <w:sz w:val="18"/>
                <w:szCs w:val="18"/>
              </w:rPr>
              <w:t>Житиште</w:t>
            </w:r>
            <w:proofErr w:type="spellEnd"/>
          </w:p>
        </w:tc>
        <w:tc>
          <w:tcPr>
            <w:tcW w:w="6934" w:type="dxa"/>
            <w:tcBorders>
              <w:left w:val="single" w:sz="4" w:space="0" w:color="073763" w:themeColor="accent1" w:themeShade="80"/>
            </w:tcBorders>
            <w:vAlign w:val="center"/>
          </w:tcPr>
          <w:p w14:paraId="2C971534" w14:textId="4D9F5116" w:rsidR="00477DFA" w:rsidRPr="005C013A" w:rsidRDefault="00202684" w:rsidP="000A6112">
            <w:pPr>
              <w:pStyle w:val="ListParagraph"/>
              <w:jc w:val="left"/>
              <w:rPr>
                <w:rFonts w:cstheme="minorHAnsi"/>
                <w:b/>
                <w:bCs/>
                <w:noProof/>
                <w:sz w:val="32"/>
                <w:szCs w:val="32"/>
              </w:rPr>
            </w:pPr>
            <w:r>
              <w:rPr>
                <w:b/>
                <w:bCs/>
                <w:sz w:val="36"/>
                <w:szCs w:val="32"/>
              </w:rPr>
              <w:t xml:space="preserve">Изградња паркиралишта у улици Иво Лоле Рибара и Вељка Влаховића у </w:t>
            </w:r>
            <w:proofErr w:type="spellStart"/>
            <w:r>
              <w:rPr>
                <w:b/>
                <w:bCs/>
                <w:sz w:val="36"/>
                <w:szCs w:val="32"/>
              </w:rPr>
              <w:t>Житишту</w:t>
            </w:r>
            <w:proofErr w:type="spellEnd"/>
            <w:r>
              <w:rPr>
                <w:b/>
                <w:bCs/>
                <w:sz w:val="36"/>
                <w:szCs w:val="32"/>
              </w:rPr>
              <w:t xml:space="preserve">, на </w:t>
            </w:r>
            <w:proofErr w:type="spellStart"/>
            <w:r>
              <w:rPr>
                <w:b/>
                <w:bCs/>
                <w:sz w:val="36"/>
                <w:szCs w:val="32"/>
              </w:rPr>
              <w:t>к.п</w:t>
            </w:r>
            <w:proofErr w:type="spellEnd"/>
            <w:r>
              <w:rPr>
                <w:b/>
                <w:bCs/>
                <w:sz w:val="36"/>
                <w:szCs w:val="32"/>
              </w:rPr>
              <w:t xml:space="preserve">. 1802/1 и 1826/1 </w:t>
            </w:r>
            <w:r w:rsidR="000A6112">
              <w:rPr>
                <w:b/>
                <w:bCs/>
                <w:sz w:val="36"/>
                <w:szCs w:val="32"/>
                <w:lang w:val="sr-Latn-RS"/>
              </w:rPr>
              <w:t>K</w:t>
            </w:r>
            <w:r>
              <w:rPr>
                <w:b/>
                <w:bCs/>
                <w:sz w:val="36"/>
                <w:szCs w:val="32"/>
              </w:rPr>
              <w:t>.</w:t>
            </w:r>
            <w:r w:rsidR="000A6112">
              <w:rPr>
                <w:b/>
                <w:bCs/>
                <w:sz w:val="36"/>
                <w:szCs w:val="32"/>
                <w:lang w:val="sr-Latn-RS"/>
              </w:rPr>
              <w:t>O</w:t>
            </w:r>
            <w:r>
              <w:rPr>
                <w:b/>
                <w:bCs/>
                <w:sz w:val="36"/>
                <w:szCs w:val="32"/>
              </w:rPr>
              <w:t xml:space="preserve">. </w:t>
            </w:r>
            <w:proofErr w:type="spellStart"/>
            <w:r>
              <w:rPr>
                <w:b/>
                <w:bCs/>
                <w:sz w:val="36"/>
                <w:szCs w:val="32"/>
              </w:rPr>
              <w:t>Житиште</w:t>
            </w:r>
            <w:proofErr w:type="spellEnd"/>
          </w:p>
        </w:tc>
      </w:tr>
      <w:tr w:rsidR="005F17BC" w:rsidRPr="00C561E0" w14:paraId="4D82E76F" w14:textId="77777777" w:rsidTr="00AC4FE4">
        <w:trPr>
          <w:trHeight w:val="454"/>
        </w:trPr>
        <w:tc>
          <w:tcPr>
            <w:tcW w:w="9911" w:type="dxa"/>
            <w:gridSpan w:val="2"/>
          </w:tcPr>
          <w:p w14:paraId="35A31C56" w14:textId="77777777" w:rsidR="005F17BC" w:rsidRPr="00C561E0" w:rsidRDefault="005F17BC" w:rsidP="005F17BC">
            <w:pPr>
              <w:jc w:val="left"/>
              <w:rPr>
                <w:noProof/>
              </w:rPr>
            </w:pPr>
          </w:p>
        </w:tc>
      </w:tr>
      <w:tr w:rsidR="005F17BC" w:rsidRPr="00C561E0" w14:paraId="2D4FF5C5" w14:textId="77777777" w:rsidTr="005F17BC">
        <w:trPr>
          <w:trHeight w:val="454"/>
        </w:trPr>
        <w:tc>
          <w:tcPr>
            <w:tcW w:w="9911" w:type="dxa"/>
            <w:gridSpan w:val="2"/>
          </w:tcPr>
          <w:p w14:paraId="31F55F26" w14:textId="44709363" w:rsidR="005F17BC" w:rsidRPr="00C561E0" w:rsidRDefault="005F17BC" w:rsidP="005F17BC">
            <w:pPr>
              <w:jc w:val="left"/>
              <w:rPr>
                <w:noProof/>
              </w:rPr>
            </w:pPr>
          </w:p>
        </w:tc>
      </w:tr>
      <w:tr w:rsidR="005F17BC" w:rsidRPr="00C561E0" w14:paraId="274989BA" w14:textId="77777777" w:rsidTr="00F733B1">
        <w:trPr>
          <w:trHeight w:val="1701"/>
        </w:trPr>
        <w:tc>
          <w:tcPr>
            <w:tcW w:w="9911" w:type="dxa"/>
            <w:gridSpan w:val="2"/>
          </w:tcPr>
          <w:p w14:paraId="6F944C8C" w14:textId="2665C194" w:rsidR="005F17BC" w:rsidRPr="00CF6535" w:rsidRDefault="006B1455" w:rsidP="005F17BC">
            <w:pPr>
              <w:jc w:val="left"/>
              <w:rPr>
                <w:b/>
                <w:bCs/>
                <w:noProof/>
                <w:sz w:val="32"/>
                <w:szCs w:val="28"/>
              </w:rPr>
            </w:pPr>
            <w:r>
              <w:rPr>
                <w:b/>
                <w:bCs/>
                <w:noProof/>
                <w:sz w:val="32"/>
                <w:szCs w:val="28"/>
              </w:rPr>
              <w:t>План управљања отпадом</w:t>
            </w:r>
          </w:p>
        </w:tc>
      </w:tr>
      <w:tr w:rsidR="005F17BC" w:rsidRPr="00C561E0" w14:paraId="0FDE2130" w14:textId="77777777" w:rsidTr="005F17BC">
        <w:tc>
          <w:tcPr>
            <w:tcW w:w="9911" w:type="dxa"/>
            <w:gridSpan w:val="2"/>
          </w:tcPr>
          <w:p w14:paraId="7A2245D6" w14:textId="77777777" w:rsidR="005F17BC" w:rsidRPr="00C561E0" w:rsidRDefault="005F17BC" w:rsidP="005F17BC">
            <w:pPr>
              <w:jc w:val="left"/>
              <w:rPr>
                <w:noProof/>
              </w:rPr>
            </w:pPr>
          </w:p>
        </w:tc>
      </w:tr>
      <w:tr w:rsidR="005F17BC" w:rsidRPr="00C561E0" w14:paraId="5B2037C5" w14:textId="77777777" w:rsidTr="005F17BC">
        <w:tc>
          <w:tcPr>
            <w:tcW w:w="9911" w:type="dxa"/>
            <w:gridSpan w:val="2"/>
          </w:tcPr>
          <w:p w14:paraId="4B356994" w14:textId="7BFA4AE7" w:rsidR="005F17BC" w:rsidRPr="00C561E0" w:rsidRDefault="005F17BC" w:rsidP="005F17BC">
            <w:pPr>
              <w:jc w:val="left"/>
              <w:rPr>
                <w:noProof/>
              </w:rPr>
            </w:pPr>
            <w:r w:rsidRPr="00C561E0">
              <w:rPr>
                <w:noProof/>
              </w:rPr>
              <w:t xml:space="preserve">БРОЈ </w:t>
            </w:r>
            <w:r w:rsidR="007772B2" w:rsidRPr="00C561E0">
              <w:rPr>
                <w:noProof/>
              </w:rPr>
              <w:t>ЕЛАБОРАТА</w:t>
            </w:r>
          </w:p>
        </w:tc>
      </w:tr>
      <w:tr w:rsidR="005F17BC" w:rsidRPr="00C561E0" w14:paraId="3F39AA69" w14:textId="77777777" w:rsidTr="005F17BC">
        <w:tc>
          <w:tcPr>
            <w:tcW w:w="9911" w:type="dxa"/>
            <w:gridSpan w:val="2"/>
          </w:tcPr>
          <w:p w14:paraId="03751F2D" w14:textId="5704F5C2" w:rsidR="005F17BC" w:rsidRPr="000A6112" w:rsidRDefault="00CB0B87" w:rsidP="005C013A">
            <w:pPr>
              <w:jc w:val="left"/>
              <w:rPr>
                <w:noProof/>
                <w:sz w:val="40"/>
                <w:szCs w:val="36"/>
              </w:rPr>
            </w:pPr>
            <w:r w:rsidRPr="000A6112">
              <w:rPr>
                <w:noProof/>
                <w:sz w:val="40"/>
                <w:szCs w:val="36"/>
              </w:rPr>
              <w:t>70-</w:t>
            </w:r>
            <w:r w:rsidR="000A6112">
              <w:rPr>
                <w:noProof/>
                <w:sz w:val="40"/>
                <w:szCs w:val="36"/>
              </w:rPr>
              <w:t>13</w:t>
            </w:r>
            <w:r w:rsidR="005F17BC" w:rsidRPr="000A6112">
              <w:rPr>
                <w:noProof/>
                <w:sz w:val="40"/>
                <w:szCs w:val="36"/>
              </w:rPr>
              <w:t>/202</w:t>
            </w:r>
            <w:r w:rsidRPr="000A6112">
              <w:rPr>
                <w:noProof/>
                <w:sz w:val="40"/>
                <w:szCs w:val="36"/>
              </w:rPr>
              <w:t>3-ПУО</w:t>
            </w:r>
          </w:p>
        </w:tc>
      </w:tr>
      <w:tr w:rsidR="005F17BC" w:rsidRPr="00C561E0" w14:paraId="525ECBED" w14:textId="77777777" w:rsidTr="005F17BC">
        <w:tc>
          <w:tcPr>
            <w:tcW w:w="9911" w:type="dxa"/>
            <w:gridSpan w:val="2"/>
          </w:tcPr>
          <w:p w14:paraId="27A725B8" w14:textId="77777777" w:rsidR="005F17BC" w:rsidRPr="00C561E0" w:rsidRDefault="005F17BC" w:rsidP="005F17BC">
            <w:pPr>
              <w:jc w:val="left"/>
              <w:rPr>
                <w:noProof/>
                <w:highlight w:val="yellow"/>
              </w:rPr>
            </w:pPr>
          </w:p>
        </w:tc>
      </w:tr>
    </w:tbl>
    <w:p w14:paraId="08A6F34B" w14:textId="77777777" w:rsidR="00D15999" w:rsidRPr="00C561E0" w:rsidRDefault="00D15999" w:rsidP="00AF035E">
      <w:pPr>
        <w:rPr>
          <w:noProof/>
        </w:rPr>
      </w:pPr>
    </w:p>
    <w:p w14:paraId="5BE00980" w14:textId="77777777" w:rsidR="003567FB" w:rsidRPr="00C561E0" w:rsidRDefault="003567FB" w:rsidP="00AF035E">
      <w:pPr>
        <w:rPr>
          <w:noProof/>
        </w:rPr>
      </w:pPr>
    </w:p>
    <w:p w14:paraId="74A6AA2A" w14:textId="012E1AAA" w:rsidR="00D15999" w:rsidRPr="00C561E0" w:rsidRDefault="00D15999" w:rsidP="00AF035E">
      <w:pPr>
        <w:rPr>
          <w:noProof/>
        </w:rPr>
      </w:pPr>
      <w:r w:rsidRPr="00C561E0">
        <w:rPr>
          <w:noProof/>
        </w:rPr>
        <w:br w:type="page"/>
      </w:r>
    </w:p>
    <w:p w14:paraId="32D2A503" w14:textId="77777777" w:rsidR="002E3E2F" w:rsidRPr="00C561E0" w:rsidRDefault="002E3E2F" w:rsidP="00386FD7">
      <w:pPr>
        <w:rPr>
          <w:noProof/>
        </w:rPr>
      </w:pPr>
      <w:bookmarkStart w:id="0" w:name="_Toc140065795"/>
      <w:bookmarkStart w:id="1" w:name="_Toc144024062"/>
    </w:p>
    <w:p w14:paraId="590C7A1D" w14:textId="1372FF28" w:rsidR="007B0009" w:rsidRPr="006B1455" w:rsidRDefault="002E3E2F" w:rsidP="006B1455">
      <w:pPr>
        <w:pStyle w:val="Heading1"/>
      </w:pPr>
      <w:r w:rsidRPr="006B1455">
        <w:t xml:space="preserve">1.1. </w:t>
      </w:r>
      <w:r w:rsidR="007239D9" w:rsidRPr="006B1455">
        <w:t xml:space="preserve">НАСЛОВНА СТРАНА </w:t>
      </w:r>
      <w:bookmarkEnd w:id="0"/>
      <w:bookmarkEnd w:id="1"/>
      <w:r w:rsidR="00CB0B87">
        <w:t>ПЛАНА УПРАВЉАЊА ОТПАДОМ</w:t>
      </w:r>
    </w:p>
    <w:p w14:paraId="17B706BF" w14:textId="77777777" w:rsidR="00BC6851" w:rsidRPr="00C561E0" w:rsidRDefault="00BC6851" w:rsidP="00BC6851">
      <w:pPr>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87"/>
        <w:gridCol w:w="6234"/>
      </w:tblGrid>
      <w:tr w:rsidR="00CF6535" w:rsidRPr="00C561E0" w14:paraId="471D4505" w14:textId="77777777" w:rsidTr="002E3E2F">
        <w:trPr>
          <w:trHeight w:val="340"/>
        </w:trPr>
        <w:tc>
          <w:tcPr>
            <w:tcW w:w="1858" w:type="pct"/>
          </w:tcPr>
          <w:p w14:paraId="23AA13CD" w14:textId="77777777" w:rsidR="00CF6535" w:rsidRPr="00C561E0" w:rsidRDefault="00CF6535" w:rsidP="00CF6535">
            <w:pPr>
              <w:jc w:val="left"/>
              <w:rPr>
                <w:noProof/>
              </w:rPr>
            </w:pPr>
            <w:r w:rsidRPr="00C561E0">
              <w:rPr>
                <w:noProof/>
              </w:rPr>
              <w:t>Инвеститор:</w:t>
            </w:r>
          </w:p>
        </w:tc>
        <w:tc>
          <w:tcPr>
            <w:tcW w:w="3142" w:type="pct"/>
          </w:tcPr>
          <w:p w14:paraId="0458666E" w14:textId="77777777" w:rsidR="000A6112" w:rsidRPr="00DF5E55" w:rsidRDefault="000A6112" w:rsidP="000A6112">
            <w:pPr>
              <w:jc w:val="left"/>
              <w:rPr>
                <w:rFonts w:ascii="Century Gothic" w:hAnsi="Century Gothic"/>
              </w:rPr>
            </w:pPr>
            <w:r>
              <w:rPr>
                <w:rFonts w:ascii="Century Gothic" w:hAnsi="Century Gothic"/>
              </w:rPr>
              <w:t>О</w:t>
            </w:r>
            <w:r w:rsidRPr="00DF5E55">
              <w:rPr>
                <w:rFonts w:ascii="Century Gothic" w:hAnsi="Century Gothic"/>
              </w:rPr>
              <w:t>пштин</w:t>
            </w:r>
            <w:r>
              <w:rPr>
                <w:rFonts w:ascii="Century Gothic" w:hAnsi="Century Gothic"/>
              </w:rPr>
              <w:t>а</w:t>
            </w:r>
            <w:r w:rsidRPr="00DF5E55">
              <w:rPr>
                <w:rFonts w:ascii="Century Gothic" w:hAnsi="Century Gothic"/>
              </w:rPr>
              <w:t xml:space="preserve"> </w:t>
            </w:r>
            <w:proofErr w:type="spellStart"/>
            <w:r w:rsidRPr="00DF5E55">
              <w:rPr>
                <w:rFonts w:ascii="Century Gothic" w:hAnsi="Century Gothic"/>
              </w:rPr>
              <w:t>Житиште</w:t>
            </w:r>
            <w:proofErr w:type="spellEnd"/>
            <w:r w:rsidRPr="00DF5E55">
              <w:rPr>
                <w:rFonts w:ascii="Century Gothic" w:hAnsi="Century Gothic"/>
              </w:rPr>
              <w:t>,</w:t>
            </w:r>
          </w:p>
          <w:p w14:paraId="4E5E3D36" w14:textId="77777777" w:rsidR="000A6112" w:rsidRPr="00DF5E55" w:rsidRDefault="000A6112" w:rsidP="000A6112">
            <w:pPr>
              <w:jc w:val="left"/>
              <w:rPr>
                <w:rFonts w:ascii="Century Gothic" w:hAnsi="Century Gothic"/>
              </w:rPr>
            </w:pPr>
            <w:r w:rsidRPr="00DF5E55">
              <w:rPr>
                <w:rFonts w:ascii="Century Gothic" w:hAnsi="Century Gothic"/>
              </w:rPr>
              <w:t xml:space="preserve">Цара Душана 15, 23210 </w:t>
            </w:r>
            <w:proofErr w:type="spellStart"/>
            <w:r w:rsidRPr="00DF5E55">
              <w:rPr>
                <w:rFonts w:ascii="Century Gothic" w:hAnsi="Century Gothic"/>
              </w:rPr>
              <w:t>Житиште</w:t>
            </w:r>
            <w:proofErr w:type="spellEnd"/>
          </w:p>
          <w:p w14:paraId="661ECFF8" w14:textId="696BB05E" w:rsidR="00CF6535" w:rsidRPr="00C561E0" w:rsidRDefault="00CF6535" w:rsidP="00CF6535">
            <w:pPr>
              <w:jc w:val="left"/>
              <w:rPr>
                <w:noProof/>
              </w:rPr>
            </w:pPr>
          </w:p>
        </w:tc>
      </w:tr>
      <w:tr w:rsidR="00CF6535" w:rsidRPr="00C561E0" w14:paraId="635EA40A" w14:textId="77777777" w:rsidTr="002E3E2F">
        <w:trPr>
          <w:trHeight w:val="340"/>
        </w:trPr>
        <w:tc>
          <w:tcPr>
            <w:tcW w:w="1858" w:type="pct"/>
          </w:tcPr>
          <w:p w14:paraId="11E2B47F" w14:textId="55572EB8" w:rsidR="00CF6535" w:rsidRPr="00C561E0" w:rsidRDefault="00CF6535" w:rsidP="00CF6535">
            <w:pPr>
              <w:jc w:val="left"/>
              <w:rPr>
                <w:noProof/>
              </w:rPr>
            </w:pPr>
          </w:p>
        </w:tc>
        <w:tc>
          <w:tcPr>
            <w:tcW w:w="3142" w:type="pct"/>
          </w:tcPr>
          <w:p w14:paraId="41332D53" w14:textId="7FADB10E" w:rsidR="00CF6535" w:rsidRPr="00C561E0" w:rsidRDefault="00CF6535" w:rsidP="00CF6535">
            <w:pPr>
              <w:jc w:val="left"/>
              <w:rPr>
                <w:noProof/>
              </w:rPr>
            </w:pPr>
          </w:p>
        </w:tc>
      </w:tr>
      <w:tr w:rsidR="000A6112" w:rsidRPr="00C561E0" w14:paraId="0BC67A32" w14:textId="77777777" w:rsidTr="002E3E2F">
        <w:trPr>
          <w:trHeight w:val="340"/>
        </w:trPr>
        <w:tc>
          <w:tcPr>
            <w:tcW w:w="1858" w:type="pct"/>
          </w:tcPr>
          <w:p w14:paraId="48EDA82F" w14:textId="77777777" w:rsidR="000A6112" w:rsidRPr="00C561E0" w:rsidRDefault="000A6112" w:rsidP="000A6112">
            <w:pPr>
              <w:jc w:val="left"/>
              <w:rPr>
                <w:noProof/>
              </w:rPr>
            </w:pPr>
            <w:r w:rsidRPr="00C561E0">
              <w:rPr>
                <w:noProof/>
              </w:rPr>
              <w:t>Објекат:</w:t>
            </w:r>
          </w:p>
        </w:tc>
        <w:tc>
          <w:tcPr>
            <w:tcW w:w="3142" w:type="pct"/>
          </w:tcPr>
          <w:p w14:paraId="19E7009C" w14:textId="77777777" w:rsidR="000A6112" w:rsidRPr="00DF5E55" w:rsidRDefault="000A6112" w:rsidP="000A6112">
            <w:pPr>
              <w:jc w:val="left"/>
              <w:rPr>
                <w:rFonts w:ascii="Century Gothic" w:hAnsi="Century Gothic"/>
              </w:rPr>
            </w:pPr>
            <w:r w:rsidRPr="00DF5E55">
              <w:rPr>
                <w:rFonts w:ascii="Century Gothic" w:hAnsi="Century Gothic"/>
              </w:rPr>
              <w:t>Паркинг за путничке аутомобиле</w:t>
            </w:r>
            <w:r>
              <w:rPr>
                <w:rFonts w:ascii="Century Gothic" w:hAnsi="Century Gothic"/>
              </w:rPr>
              <w:t xml:space="preserve"> у улици Иве Лоле Рибара и Вељка Влаховића у </w:t>
            </w:r>
            <w:proofErr w:type="spellStart"/>
            <w:r>
              <w:rPr>
                <w:rFonts w:ascii="Century Gothic" w:hAnsi="Century Gothic"/>
              </w:rPr>
              <w:t>Житишту</w:t>
            </w:r>
            <w:proofErr w:type="spellEnd"/>
            <w:r w:rsidRPr="00DF5E55">
              <w:rPr>
                <w:rFonts w:ascii="Century Gothic" w:hAnsi="Century Gothic"/>
              </w:rPr>
              <w:t xml:space="preserve">, </w:t>
            </w:r>
            <w:proofErr w:type="spellStart"/>
            <w:r w:rsidRPr="00DF5E55">
              <w:rPr>
                <w:rFonts w:ascii="Century Gothic" w:hAnsi="Century Gothic"/>
              </w:rPr>
              <w:t>к.п</w:t>
            </w:r>
            <w:proofErr w:type="spellEnd"/>
            <w:r w:rsidRPr="00DF5E55">
              <w:rPr>
                <w:rFonts w:ascii="Century Gothic" w:hAnsi="Century Gothic"/>
              </w:rPr>
              <w:t xml:space="preserve">. 1802/1 и 1826/1 К.О. </w:t>
            </w:r>
            <w:proofErr w:type="spellStart"/>
            <w:r w:rsidRPr="00DF5E55">
              <w:rPr>
                <w:rFonts w:ascii="Century Gothic" w:hAnsi="Century Gothic"/>
              </w:rPr>
              <w:t>Житиште</w:t>
            </w:r>
            <w:proofErr w:type="spellEnd"/>
          </w:p>
          <w:p w14:paraId="73B1EC63" w14:textId="4E4A77E9" w:rsidR="000A6112" w:rsidRPr="00C561E0" w:rsidRDefault="000A6112" w:rsidP="000A6112">
            <w:pPr>
              <w:rPr>
                <w:noProof/>
              </w:rPr>
            </w:pPr>
          </w:p>
        </w:tc>
      </w:tr>
      <w:tr w:rsidR="00D207E7" w:rsidRPr="00C561E0" w14:paraId="44532C59" w14:textId="77777777" w:rsidTr="002E3E2F">
        <w:trPr>
          <w:trHeight w:val="340"/>
        </w:trPr>
        <w:tc>
          <w:tcPr>
            <w:tcW w:w="1858" w:type="pct"/>
          </w:tcPr>
          <w:p w14:paraId="16F61895" w14:textId="77777777" w:rsidR="00B76263" w:rsidRDefault="00B76263" w:rsidP="002E3E2F">
            <w:pPr>
              <w:jc w:val="left"/>
              <w:rPr>
                <w:noProof/>
              </w:rPr>
            </w:pPr>
          </w:p>
          <w:p w14:paraId="085EB1DB" w14:textId="418E9BA6" w:rsidR="00D207E7" w:rsidRPr="00C561E0" w:rsidRDefault="00D207E7" w:rsidP="002E3E2F">
            <w:pPr>
              <w:jc w:val="left"/>
              <w:rPr>
                <w:noProof/>
              </w:rPr>
            </w:pPr>
            <w:r w:rsidRPr="00C561E0">
              <w:rPr>
                <w:noProof/>
              </w:rPr>
              <w:t>Врста радова:</w:t>
            </w:r>
          </w:p>
        </w:tc>
        <w:tc>
          <w:tcPr>
            <w:tcW w:w="3142" w:type="pct"/>
          </w:tcPr>
          <w:p w14:paraId="28D5AEC6" w14:textId="77777777" w:rsidR="00D207E7" w:rsidRDefault="00D207E7" w:rsidP="002E3E2F">
            <w:pPr>
              <w:jc w:val="left"/>
              <w:rPr>
                <w:noProof/>
                <w:highlight w:val="yellow"/>
              </w:rPr>
            </w:pPr>
          </w:p>
          <w:p w14:paraId="33D9C479" w14:textId="21B477EF" w:rsidR="00270C2A" w:rsidRPr="00C561E0" w:rsidRDefault="00270C2A" w:rsidP="002E3E2F">
            <w:pPr>
              <w:jc w:val="left"/>
              <w:rPr>
                <w:noProof/>
                <w:highlight w:val="yellow"/>
              </w:rPr>
            </w:pPr>
            <w:r w:rsidRPr="00270C2A">
              <w:rPr>
                <w:noProof/>
              </w:rPr>
              <w:t>реконструкција</w:t>
            </w:r>
          </w:p>
        </w:tc>
      </w:tr>
      <w:tr w:rsidR="007B0009" w:rsidRPr="00C561E0" w14:paraId="13772D9B" w14:textId="77777777" w:rsidTr="002E3E2F">
        <w:trPr>
          <w:trHeight w:val="340"/>
        </w:trPr>
        <w:tc>
          <w:tcPr>
            <w:tcW w:w="1858" w:type="pct"/>
          </w:tcPr>
          <w:p w14:paraId="035F1EB2" w14:textId="77777777" w:rsidR="007B0009" w:rsidRPr="00C561E0" w:rsidRDefault="007B0009" w:rsidP="002E3E2F">
            <w:pPr>
              <w:jc w:val="left"/>
              <w:rPr>
                <w:noProof/>
              </w:rPr>
            </w:pPr>
          </w:p>
        </w:tc>
        <w:tc>
          <w:tcPr>
            <w:tcW w:w="3142" w:type="pct"/>
          </w:tcPr>
          <w:p w14:paraId="7329538D" w14:textId="77777777" w:rsidR="007B0009" w:rsidRPr="00C561E0" w:rsidRDefault="007B0009" w:rsidP="002E3E2F">
            <w:pPr>
              <w:jc w:val="left"/>
              <w:rPr>
                <w:noProof/>
              </w:rPr>
            </w:pPr>
          </w:p>
        </w:tc>
      </w:tr>
      <w:tr w:rsidR="007B0009" w:rsidRPr="00C561E0" w14:paraId="23543681" w14:textId="77777777" w:rsidTr="002E3E2F">
        <w:trPr>
          <w:trHeight w:val="340"/>
        </w:trPr>
        <w:tc>
          <w:tcPr>
            <w:tcW w:w="1858" w:type="pct"/>
          </w:tcPr>
          <w:p w14:paraId="5E1D3DA4" w14:textId="5D04A239" w:rsidR="007B0009" w:rsidRPr="00C561E0" w:rsidRDefault="00193C9E" w:rsidP="002E3E2F">
            <w:pPr>
              <w:jc w:val="left"/>
              <w:rPr>
                <w:noProof/>
              </w:rPr>
            </w:pPr>
            <w:r w:rsidRPr="00C561E0">
              <w:rPr>
                <w:noProof/>
              </w:rPr>
              <w:t>Израђивач</w:t>
            </w:r>
            <w:r w:rsidR="007B0009" w:rsidRPr="00C561E0">
              <w:rPr>
                <w:noProof/>
              </w:rPr>
              <w:t>:</w:t>
            </w:r>
          </w:p>
        </w:tc>
        <w:tc>
          <w:tcPr>
            <w:tcW w:w="3142" w:type="pct"/>
          </w:tcPr>
          <w:p w14:paraId="635D9467" w14:textId="453F1254" w:rsidR="00D51A52" w:rsidRPr="00C561E0" w:rsidRDefault="00885C7A" w:rsidP="002E3E2F">
            <w:pPr>
              <w:jc w:val="left"/>
              <w:rPr>
                <w:noProof/>
              </w:rPr>
            </w:pPr>
            <w:r w:rsidRPr="00C561E0">
              <w:rPr>
                <w:noProof/>
              </w:rPr>
              <w:t>PYRAMID</w:t>
            </w:r>
            <w:r w:rsidR="00FC0D10" w:rsidRPr="00C561E0">
              <w:rPr>
                <w:noProof/>
              </w:rPr>
              <w:t xml:space="preserve"> </w:t>
            </w:r>
            <w:r w:rsidR="00D51A52" w:rsidRPr="00C561E0">
              <w:rPr>
                <w:noProof/>
              </w:rPr>
              <w:t>ING</w:t>
            </w:r>
            <w:r w:rsidR="002E3E2F" w:rsidRPr="00C561E0">
              <w:rPr>
                <w:noProof/>
              </w:rPr>
              <w:t xml:space="preserve"> доо Нови Сад</w:t>
            </w:r>
          </w:p>
          <w:p w14:paraId="077C0F08" w14:textId="617F1536" w:rsidR="007B0009" w:rsidRPr="00C561E0" w:rsidRDefault="007B0009" w:rsidP="002E3E2F">
            <w:pPr>
              <w:jc w:val="left"/>
              <w:rPr>
                <w:noProof/>
              </w:rPr>
            </w:pPr>
            <w:r w:rsidRPr="00C561E0">
              <w:rPr>
                <w:noProof/>
              </w:rPr>
              <w:t>Темеринска 154, 21000 Нови Сад</w:t>
            </w:r>
          </w:p>
          <w:p w14:paraId="2AAF54C8" w14:textId="77777777" w:rsidR="007B0009" w:rsidRPr="00C561E0" w:rsidRDefault="007B0009" w:rsidP="002E3E2F">
            <w:pPr>
              <w:jc w:val="left"/>
              <w:rPr>
                <w:noProof/>
              </w:rPr>
            </w:pPr>
          </w:p>
        </w:tc>
      </w:tr>
      <w:tr w:rsidR="007B0009" w:rsidRPr="00C561E0" w14:paraId="501A8AA3" w14:textId="77777777" w:rsidTr="002E3E2F">
        <w:trPr>
          <w:trHeight w:val="340"/>
        </w:trPr>
        <w:tc>
          <w:tcPr>
            <w:tcW w:w="1858" w:type="pct"/>
          </w:tcPr>
          <w:p w14:paraId="70BBAF07" w14:textId="7B180985" w:rsidR="007B0009" w:rsidRPr="00C561E0" w:rsidRDefault="007B0009" w:rsidP="002E3E2F">
            <w:pPr>
              <w:jc w:val="left"/>
              <w:rPr>
                <w:noProof/>
              </w:rPr>
            </w:pPr>
            <w:r w:rsidRPr="00C561E0">
              <w:rPr>
                <w:noProof/>
              </w:rPr>
              <w:t xml:space="preserve">Одговорно лице </w:t>
            </w:r>
            <w:r w:rsidR="00193C9E" w:rsidRPr="00C561E0">
              <w:rPr>
                <w:noProof/>
              </w:rPr>
              <w:t>израђивача</w:t>
            </w:r>
            <w:r w:rsidRPr="00C561E0">
              <w:rPr>
                <w:noProof/>
              </w:rPr>
              <w:t>:</w:t>
            </w:r>
          </w:p>
        </w:tc>
        <w:tc>
          <w:tcPr>
            <w:tcW w:w="3142" w:type="pct"/>
          </w:tcPr>
          <w:p w14:paraId="28C95DA7" w14:textId="40FEFA53" w:rsidR="007B0009" w:rsidRPr="00C561E0" w:rsidRDefault="007B0009" w:rsidP="002E3E2F">
            <w:pPr>
              <w:jc w:val="left"/>
              <w:rPr>
                <w:noProof/>
              </w:rPr>
            </w:pPr>
            <w:r w:rsidRPr="00C561E0">
              <w:rPr>
                <w:noProof/>
              </w:rPr>
              <w:t>Далибор Веселиновић</w:t>
            </w:r>
          </w:p>
        </w:tc>
      </w:tr>
      <w:tr w:rsidR="007B0009" w:rsidRPr="00C561E0" w14:paraId="3A75079A" w14:textId="77777777" w:rsidTr="002E3E2F">
        <w:trPr>
          <w:trHeight w:val="340"/>
        </w:trPr>
        <w:tc>
          <w:tcPr>
            <w:tcW w:w="1858" w:type="pct"/>
          </w:tcPr>
          <w:p w14:paraId="2545672F" w14:textId="13C224DD" w:rsidR="007B0009" w:rsidRPr="00C561E0" w:rsidRDefault="007B0009" w:rsidP="002E3E2F">
            <w:pPr>
              <w:jc w:val="left"/>
              <w:rPr>
                <w:noProof/>
              </w:rPr>
            </w:pPr>
            <w:r w:rsidRPr="00C561E0">
              <w:rPr>
                <w:noProof/>
              </w:rPr>
              <w:t>Потпис:</w:t>
            </w:r>
          </w:p>
        </w:tc>
        <w:tc>
          <w:tcPr>
            <w:tcW w:w="3142" w:type="pct"/>
          </w:tcPr>
          <w:p w14:paraId="729432FD" w14:textId="3B3C0088" w:rsidR="007B0009" w:rsidRPr="00C561E0" w:rsidRDefault="007B0009" w:rsidP="002E3E2F">
            <w:pPr>
              <w:jc w:val="left"/>
              <w:rPr>
                <w:noProof/>
              </w:rPr>
            </w:pPr>
          </w:p>
        </w:tc>
      </w:tr>
      <w:tr w:rsidR="007B0009" w:rsidRPr="00C561E0" w14:paraId="3B4BF64E" w14:textId="77777777" w:rsidTr="002E3E2F">
        <w:trPr>
          <w:trHeight w:val="1984"/>
        </w:trPr>
        <w:tc>
          <w:tcPr>
            <w:tcW w:w="1858" w:type="pct"/>
          </w:tcPr>
          <w:p w14:paraId="36B163CE" w14:textId="5B106D5E" w:rsidR="007B0009" w:rsidRPr="00C561E0" w:rsidRDefault="007B0009" w:rsidP="002E3E2F">
            <w:pPr>
              <w:jc w:val="left"/>
              <w:rPr>
                <w:noProof/>
              </w:rPr>
            </w:pPr>
          </w:p>
        </w:tc>
        <w:tc>
          <w:tcPr>
            <w:tcW w:w="3142" w:type="pct"/>
          </w:tcPr>
          <w:p w14:paraId="4E4EACE7" w14:textId="2040889D" w:rsidR="007B0009" w:rsidRPr="00C561E0" w:rsidRDefault="00CB0B87" w:rsidP="002E3E2F">
            <w:pPr>
              <w:jc w:val="left"/>
              <w:rPr>
                <w:noProof/>
              </w:rPr>
            </w:pPr>
            <w:r w:rsidRPr="00C561E0">
              <w:rPr>
                <w:noProof/>
                <w:lang w:val="sr-Latn-RS" w:eastAsia="sr-Latn-RS"/>
              </w:rPr>
              <w:drawing>
                <wp:anchor distT="0" distB="0" distL="114300" distR="114300" simplePos="0" relativeHeight="251658240" behindDoc="0" locked="0" layoutInCell="1" allowOverlap="1" wp14:anchorId="43CEEA30" wp14:editId="07155227">
                  <wp:simplePos x="0" y="0"/>
                  <wp:positionH relativeFrom="column">
                    <wp:posOffset>27305</wp:posOffset>
                  </wp:positionH>
                  <wp:positionV relativeFrom="paragraph">
                    <wp:posOffset>-164465</wp:posOffset>
                  </wp:positionV>
                  <wp:extent cx="1419225" cy="817245"/>
                  <wp:effectExtent l="0" t="0" r="9525" b="1905"/>
                  <wp:wrapNone/>
                  <wp:docPr id="12" name="Picture 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19225" cy="817245"/>
                          </a:xfrm>
                          <a:prstGeom prst="rect">
                            <a:avLst/>
                          </a:prstGeom>
                        </pic:spPr>
                      </pic:pic>
                    </a:graphicData>
                  </a:graphic>
                  <wp14:sizeRelH relativeFrom="margin">
                    <wp14:pctWidth>0</wp14:pctWidth>
                  </wp14:sizeRelH>
                  <wp14:sizeRelV relativeFrom="margin">
                    <wp14:pctHeight>0</wp14:pctHeight>
                  </wp14:sizeRelV>
                </wp:anchor>
              </w:drawing>
            </w:r>
          </w:p>
        </w:tc>
      </w:tr>
      <w:tr w:rsidR="00CF6535" w:rsidRPr="00C561E0" w14:paraId="0308D880" w14:textId="77777777" w:rsidTr="002E3E2F">
        <w:trPr>
          <w:trHeight w:val="340"/>
        </w:trPr>
        <w:tc>
          <w:tcPr>
            <w:tcW w:w="1858" w:type="pct"/>
          </w:tcPr>
          <w:p w14:paraId="6C34E6C0" w14:textId="23F2B056" w:rsidR="00CF6535" w:rsidRPr="00C561E0" w:rsidRDefault="00CF6535" w:rsidP="00CF6535">
            <w:pPr>
              <w:jc w:val="left"/>
              <w:rPr>
                <w:noProof/>
              </w:rPr>
            </w:pPr>
            <w:r w:rsidRPr="00C561E0">
              <w:rPr>
                <w:noProof/>
              </w:rPr>
              <w:t>Овлашћено лице:</w:t>
            </w:r>
          </w:p>
        </w:tc>
        <w:tc>
          <w:tcPr>
            <w:tcW w:w="3142" w:type="pct"/>
          </w:tcPr>
          <w:p w14:paraId="4621355C" w14:textId="3D15E77F" w:rsidR="00CF6535" w:rsidRPr="000A6112" w:rsidRDefault="000A6112" w:rsidP="00CF6535">
            <w:pPr>
              <w:jc w:val="left"/>
              <w:rPr>
                <w:noProof/>
              </w:rPr>
            </w:pPr>
            <w:r w:rsidRPr="00DF5E55">
              <w:rPr>
                <w:rFonts w:ascii="Century Gothic" w:hAnsi="Century Gothic"/>
              </w:rPr>
              <w:t xml:space="preserve">Немања Гаруновић, </w:t>
            </w:r>
            <w:proofErr w:type="spellStart"/>
            <w:r w:rsidRPr="00DF5E55">
              <w:rPr>
                <w:rFonts w:ascii="Century Gothic" w:hAnsi="Century Gothic"/>
              </w:rPr>
              <w:t>маст.инж.саобр</w:t>
            </w:r>
            <w:proofErr w:type="spellEnd"/>
            <w:r w:rsidR="00CB0B87" w:rsidRPr="000A6112">
              <w:rPr>
                <w:rFonts w:ascii="Arial" w:hAnsi="Arial" w:cs="Arial"/>
              </w:rPr>
              <w:t>.</w:t>
            </w:r>
          </w:p>
        </w:tc>
      </w:tr>
      <w:tr w:rsidR="00CF6535" w:rsidRPr="00C561E0" w14:paraId="131BA5C1" w14:textId="77777777" w:rsidTr="002E3E2F">
        <w:trPr>
          <w:trHeight w:val="340"/>
        </w:trPr>
        <w:tc>
          <w:tcPr>
            <w:tcW w:w="1858" w:type="pct"/>
          </w:tcPr>
          <w:p w14:paraId="05666452" w14:textId="5B30A398" w:rsidR="00CF6535" w:rsidRPr="00C561E0" w:rsidRDefault="00CF6535" w:rsidP="00CF6535">
            <w:pPr>
              <w:jc w:val="left"/>
              <w:rPr>
                <w:noProof/>
              </w:rPr>
            </w:pPr>
            <w:r w:rsidRPr="00C561E0">
              <w:rPr>
                <w:noProof/>
              </w:rPr>
              <w:t>Број лиценце:</w:t>
            </w:r>
          </w:p>
        </w:tc>
        <w:tc>
          <w:tcPr>
            <w:tcW w:w="3142" w:type="pct"/>
          </w:tcPr>
          <w:p w14:paraId="1919F012" w14:textId="52D605B3" w:rsidR="00CF6535" w:rsidRPr="00C561E0" w:rsidRDefault="000A6112" w:rsidP="00CF6535">
            <w:pPr>
              <w:jc w:val="left"/>
              <w:rPr>
                <w:noProof/>
              </w:rPr>
            </w:pPr>
            <w:r w:rsidRPr="00DF5E55">
              <w:rPr>
                <w:rFonts w:ascii="Century Gothic" w:hAnsi="Century Gothic"/>
              </w:rPr>
              <w:t>370 И00753 19</w:t>
            </w:r>
          </w:p>
        </w:tc>
      </w:tr>
      <w:tr w:rsidR="00CF6535" w:rsidRPr="00C561E0" w14:paraId="4CD01442" w14:textId="77777777" w:rsidTr="002E3E2F">
        <w:trPr>
          <w:trHeight w:val="340"/>
        </w:trPr>
        <w:tc>
          <w:tcPr>
            <w:tcW w:w="1858" w:type="pct"/>
          </w:tcPr>
          <w:p w14:paraId="26B28DF8" w14:textId="2DB15A8C" w:rsidR="00CF6535" w:rsidRPr="00C561E0" w:rsidRDefault="00CF6535" w:rsidP="00CF6535">
            <w:pPr>
              <w:jc w:val="left"/>
              <w:rPr>
                <w:noProof/>
              </w:rPr>
            </w:pPr>
            <w:r w:rsidRPr="00C561E0">
              <w:rPr>
                <w:noProof/>
              </w:rPr>
              <w:t>Потпис:</w:t>
            </w:r>
          </w:p>
        </w:tc>
        <w:tc>
          <w:tcPr>
            <w:tcW w:w="3142" w:type="pct"/>
          </w:tcPr>
          <w:p w14:paraId="2AFD270E" w14:textId="0307C188" w:rsidR="00CF6535" w:rsidRPr="00C561E0" w:rsidRDefault="00CF6535" w:rsidP="00CF6535">
            <w:pPr>
              <w:jc w:val="left"/>
              <w:rPr>
                <w:noProof/>
              </w:rPr>
            </w:pPr>
          </w:p>
        </w:tc>
      </w:tr>
      <w:tr w:rsidR="00CF6535" w:rsidRPr="00C561E0" w14:paraId="0A818F13" w14:textId="77777777" w:rsidTr="00386FD7">
        <w:trPr>
          <w:trHeight w:val="2268"/>
        </w:trPr>
        <w:tc>
          <w:tcPr>
            <w:tcW w:w="1858" w:type="pct"/>
          </w:tcPr>
          <w:p w14:paraId="65A60F73" w14:textId="6A9B2FC1" w:rsidR="00CF6535" w:rsidRPr="00C561E0" w:rsidRDefault="00CF6535" w:rsidP="00CF6535">
            <w:pPr>
              <w:jc w:val="left"/>
              <w:rPr>
                <w:noProof/>
              </w:rPr>
            </w:pPr>
          </w:p>
        </w:tc>
        <w:tc>
          <w:tcPr>
            <w:tcW w:w="3142" w:type="pct"/>
          </w:tcPr>
          <w:p w14:paraId="2EABA910" w14:textId="7BC2903F" w:rsidR="00CF6535" w:rsidRPr="00C561E0" w:rsidRDefault="000A6112" w:rsidP="00CF6535">
            <w:pPr>
              <w:jc w:val="left"/>
              <w:rPr>
                <w:noProof/>
              </w:rPr>
            </w:pPr>
            <w:r w:rsidRPr="00DF5E55">
              <w:drawing>
                <wp:anchor distT="0" distB="0" distL="114300" distR="114300" simplePos="0" relativeHeight="251660288" behindDoc="0" locked="0" layoutInCell="1" allowOverlap="1" wp14:anchorId="7224C3C9" wp14:editId="0777DC73">
                  <wp:simplePos x="0" y="0"/>
                  <wp:positionH relativeFrom="column">
                    <wp:posOffset>1905</wp:posOffset>
                  </wp:positionH>
                  <wp:positionV relativeFrom="paragraph">
                    <wp:posOffset>0</wp:posOffset>
                  </wp:positionV>
                  <wp:extent cx="1355380" cy="824230"/>
                  <wp:effectExtent l="0" t="0" r="0" b="0"/>
                  <wp:wrapNone/>
                  <wp:docPr id="1442319818" name="Picture 1064412312">
                    <a:extLst xmlns:a="http://schemas.openxmlformats.org/drawingml/2006/main">
                      <a:ext uri="{FF2B5EF4-FFF2-40B4-BE49-F238E27FC236}">
                        <a16:creationId xmlns:a16="http://schemas.microsoft.com/office/drawing/2014/main" id="{26265B65-569E-4BDD-B44F-605BC46F9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64412312">
                            <a:extLst>
                              <a:ext uri="{FF2B5EF4-FFF2-40B4-BE49-F238E27FC236}">
                                <a16:creationId xmlns:a16="http://schemas.microsoft.com/office/drawing/2014/main" id="{26265B65-569E-4BDD-B44F-605BC46F9E82}"/>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5380" cy="824230"/>
                          </a:xfrm>
                          <a:prstGeom prst="rect">
                            <a:avLst/>
                          </a:prstGeom>
                          <a:noFill/>
                        </pic:spPr>
                      </pic:pic>
                    </a:graphicData>
                  </a:graphic>
                  <wp14:sizeRelH relativeFrom="page">
                    <wp14:pctWidth>0</wp14:pctWidth>
                  </wp14:sizeRelH>
                  <wp14:sizeRelV relativeFrom="page">
                    <wp14:pctHeight>0</wp14:pctHeight>
                  </wp14:sizeRelV>
                </wp:anchor>
              </w:drawing>
            </w:r>
          </w:p>
        </w:tc>
      </w:tr>
      <w:tr w:rsidR="00CF6535" w:rsidRPr="00C561E0" w14:paraId="2290AF67" w14:textId="77777777" w:rsidTr="002E3E2F">
        <w:trPr>
          <w:trHeight w:val="340"/>
        </w:trPr>
        <w:tc>
          <w:tcPr>
            <w:tcW w:w="1858" w:type="pct"/>
          </w:tcPr>
          <w:p w14:paraId="6C691782" w14:textId="77777777" w:rsidR="00CF6535" w:rsidRPr="00C561E0" w:rsidRDefault="00CF6535" w:rsidP="00CF6535">
            <w:pPr>
              <w:jc w:val="left"/>
              <w:rPr>
                <w:noProof/>
              </w:rPr>
            </w:pPr>
          </w:p>
        </w:tc>
        <w:tc>
          <w:tcPr>
            <w:tcW w:w="3142" w:type="pct"/>
          </w:tcPr>
          <w:p w14:paraId="16B7C1C0" w14:textId="77777777" w:rsidR="00CF6535" w:rsidRPr="00C561E0" w:rsidRDefault="00CF6535" w:rsidP="00CF6535">
            <w:pPr>
              <w:jc w:val="left"/>
              <w:rPr>
                <w:noProof/>
              </w:rPr>
            </w:pPr>
          </w:p>
        </w:tc>
      </w:tr>
      <w:tr w:rsidR="00CF6535" w:rsidRPr="00C561E0" w14:paraId="78D8A1C4" w14:textId="77777777" w:rsidTr="002E3E2F">
        <w:trPr>
          <w:trHeight w:val="340"/>
        </w:trPr>
        <w:tc>
          <w:tcPr>
            <w:tcW w:w="1858" w:type="pct"/>
          </w:tcPr>
          <w:p w14:paraId="275A9196" w14:textId="488E0305" w:rsidR="00CF6535" w:rsidRPr="00C561E0" w:rsidRDefault="00CF6535" w:rsidP="00CF6535">
            <w:pPr>
              <w:jc w:val="left"/>
              <w:rPr>
                <w:noProof/>
              </w:rPr>
            </w:pPr>
            <w:r w:rsidRPr="00C561E0">
              <w:rPr>
                <w:noProof/>
              </w:rPr>
              <w:t xml:space="preserve">Број </w:t>
            </w:r>
            <w:r w:rsidR="002A4DFD">
              <w:rPr>
                <w:noProof/>
              </w:rPr>
              <w:t>техничке документације</w:t>
            </w:r>
            <w:r w:rsidRPr="00C561E0">
              <w:rPr>
                <w:noProof/>
              </w:rPr>
              <w:t>:</w:t>
            </w:r>
          </w:p>
        </w:tc>
        <w:tc>
          <w:tcPr>
            <w:tcW w:w="3142" w:type="pct"/>
          </w:tcPr>
          <w:p w14:paraId="2722B078" w14:textId="2048B615" w:rsidR="00CF6535" w:rsidRPr="00270C2A" w:rsidRDefault="000A6112" w:rsidP="005C013A">
            <w:pPr>
              <w:jc w:val="left"/>
              <w:rPr>
                <w:noProof/>
                <w:highlight w:val="red"/>
              </w:rPr>
            </w:pPr>
            <w:r w:rsidRPr="00DF5E55">
              <w:rPr>
                <w:rFonts w:ascii="Century Gothic" w:hAnsi="Century Gothic"/>
              </w:rPr>
              <w:t>70-13/2023</w:t>
            </w:r>
            <w:r w:rsidR="00CF6535" w:rsidRPr="000A6112">
              <w:t>-</w:t>
            </w:r>
            <w:r w:rsidR="00CB0B87" w:rsidRPr="000A6112">
              <w:t>ПУО</w:t>
            </w:r>
          </w:p>
        </w:tc>
      </w:tr>
      <w:tr w:rsidR="00CF6535" w:rsidRPr="00C561E0" w14:paraId="59456DFE" w14:textId="77777777" w:rsidTr="002E3E2F">
        <w:trPr>
          <w:trHeight w:val="340"/>
        </w:trPr>
        <w:tc>
          <w:tcPr>
            <w:tcW w:w="1858" w:type="pct"/>
          </w:tcPr>
          <w:p w14:paraId="29C2C28F" w14:textId="2300D53C" w:rsidR="00CF6535" w:rsidRPr="00C561E0" w:rsidRDefault="00CF6535" w:rsidP="00CF6535">
            <w:pPr>
              <w:jc w:val="left"/>
              <w:rPr>
                <w:noProof/>
              </w:rPr>
            </w:pPr>
            <w:r w:rsidRPr="00C561E0">
              <w:rPr>
                <w:noProof/>
              </w:rPr>
              <w:t>Место и датум:</w:t>
            </w:r>
          </w:p>
        </w:tc>
        <w:tc>
          <w:tcPr>
            <w:tcW w:w="3142" w:type="pct"/>
          </w:tcPr>
          <w:p w14:paraId="2FAEA039" w14:textId="5FC52A3C" w:rsidR="00CF6535" w:rsidRPr="00CB0B87" w:rsidRDefault="00CF6535" w:rsidP="00CB0B87">
            <w:pPr>
              <w:jc w:val="left"/>
              <w:rPr>
                <w:noProof/>
              </w:rPr>
            </w:pPr>
            <w:r w:rsidRPr="00CB0B87">
              <w:t xml:space="preserve">Нови Сад, </w:t>
            </w:r>
            <w:r w:rsidR="00CB0B87" w:rsidRPr="00CB0B87">
              <w:t>0</w:t>
            </w:r>
            <w:r w:rsidR="00270C2A">
              <w:t>5</w:t>
            </w:r>
            <w:r w:rsidRPr="00CB0B87">
              <w:t>.2024.</w:t>
            </w:r>
          </w:p>
        </w:tc>
      </w:tr>
    </w:tbl>
    <w:p w14:paraId="57998775" w14:textId="3C1B792C" w:rsidR="002C441A" w:rsidRPr="00C561E0" w:rsidRDefault="002C441A" w:rsidP="00BC6851">
      <w:pPr>
        <w:rPr>
          <w:noProof/>
        </w:rPr>
      </w:pPr>
    </w:p>
    <w:p w14:paraId="0504688D" w14:textId="77777777" w:rsidR="002C441A" w:rsidRPr="00C561E0" w:rsidRDefault="002C441A" w:rsidP="00BC6851">
      <w:pPr>
        <w:rPr>
          <w:noProof/>
        </w:rPr>
      </w:pPr>
      <w:r w:rsidRPr="00C561E0">
        <w:rPr>
          <w:noProof/>
        </w:rPr>
        <w:br w:type="page"/>
      </w:r>
    </w:p>
    <w:p w14:paraId="74F21137" w14:textId="77777777" w:rsidR="00386FD7" w:rsidRPr="00C561E0" w:rsidRDefault="00386FD7" w:rsidP="00BC6851">
      <w:pPr>
        <w:rPr>
          <w:noProof/>
        </w:rPr>
      </w:pPr>
      <w:bookmarkStart w:id="2" w:name="_Toc144024063"/>
    </w:p>
    <w:p w14:paraId="3CFE47B4" w14:textId="4BFB03EB" w:rsidR="00386FD7" w:rsidRPr="00C561E0" w:rsidRDefault="00386FD7" w:rsidP="00386FD7">
      <w:pPr>
        <w:pStyle w:val="Heading1"/>
      </w:pPr>
      <w:r w:rsidRPr="000853C9">
        <w:t>1.2. САДРЖАЈ</w:t>
      </w:r>
    </w:p>
    <w:bookmarkEnd w:id="2"/>
    <w:p w14:paraId="44F39307" w14:textId="77777777" w:rsidR="002C441A" w:rsidRPr="00C561E0" w:rsidRDefault="002C441A" w:rsidP="00BC6851">
      <w:pPr>
        <w:rPr>
          <w:noProof/>
        </w:rPr>
      </w:pPr>
    </w:p>
    <w:tbl>
      <w:tblPr>
        <w:tblStyle w:val="TableGrid"/>
        <w:tblW w:w="0" w:type="auto"/>
        <w:tblLayout w:type="fixed"/>
        <w:tblCellMar>
          <w:left w:w="57" w:type="dxa"/>
          <w:right w:w="57" w:type="dxa"/>
        </w:tblCellMar>
        <w:tblLook w:val="01E0" w:firstRow="1" w:lastRow="1" w:firstColumn="1" w:lastColumn="1" w:noHBand="0" w:noVBand="0"/>
      </w:tblPr>
      <w:tblGrid>
        <w:gridCol w:w="1182"/>
        <w:gridCol w:w="7229"/>
        <w:gridCol w:w="1500"/>
      </w:tblGrid>
      <w:tr w:rsidR="00B91A17" w:rsidRPr="00C561E0" w14:paraId="358C1D32" w14:textId="77777777" w:rsidTr="00CB002D">
        <w:trPr>
          <w:trHeight w:val="340"/>
        </w:trPr>
        <w:tc>
          <w:tcPr>
            <w:tcW w:w="1182" w:type="dxa"/>
          </w:tcPr>
          <w:p w14:paraId="4F5C4A62" w14:textId="77D2370B" w:rsidR="002C441A" w:rsidRPr="00C561E0" w:rsidRDefault="00386FD7" w:rsidP="00BC6851">
            <w:pPr>
              <w:rPr>
                <w:b/>
                <w:bCs/>
                <w:noProof/>
              </w:rPr>
            </w:pPr>
            <w:r w:rsidRPr="00C561E0">
              <w:rPr>
                <w:b/>
                <w:bCs/>
                <w:noProof/>
              </w:rPr>
              <w:t>1.1</w:t>
            </w:r>
            <w:r w:rsidR="000A036A" w:rsidRPr="00C561E0">
              <w:rPr>
                <w:b/>
                <w:bCs/>
                <w:noProof/>
              </w:rPr>
              <w:t>.</w:t>
            </w:r>
          </w:p>
        </w:tc>
        <w:tc>
          <w:tcPr>
            <w:tcW w:w="8729" w:type="dxa"/>
            <w:gridSpan w:val="2"/>
          </w:tcPr>
          <w:p w14:paraId="229E7F73" w14:textId="1AFEBCEA" w:rsidR="002C441A" w:rsidRPr="00C561E0" w:rsidRDefault="002C441A" w:rsidP="00CB0B87">
            <w:pPr>
              <w:rPr>
                <w:b/>
                <w:bCs/>
                <w:noProof/>
              </w:rPr>
            </w:pPr>
            <w:r w:rsidRPr="00C561E0">
              <w:rPr>
                <w:b/>
                <w:bCs/>
                <w:noProof/>
              </w:rPr>
              <w:t>Насловна страна</w:t>
            </w:r>
            <w:r w:rsidR="00193C9E" w:rsidRPr="00C561E0">
              <w:rPr>
                <w:b/>
                <w:bCs/>
                <w:noProof/>
              </w:rPr>
              <w:t xml:space="preserve"> </w:t>
            </w:r>
            <w:r w:rsidR="00CB0B87">
              <w:rPr>
                <w:b/>
                <w:bCs/>
                <w:noProof/>
              </w:rPr>
              <w:t>плана управљања отпадом</w:t>
            </w:r>
          </w:p>
        </w:tc>
      </w:tr>
      <w:tr w:rsidR="00B91A17" w:rsidRPr="00C561E0" w14:paraId="49451C79" w14:textId="77777777" w:rsidTr="00CB002D">
        <w:trPr>
          <w:trHeight w:val="340"/>
        </w:trPr>
        <w:tc>
          <w:tcPr>
            <w:tcW w:w="1182" w:type="dxa"/>
          </w:tcPr>
          <w:p w14:paraId="5B48C667" w14:textId="569697AE" w:rsidR="00B91A17" w:rsidRPr="00C561E0" w:rsidRDefault="00193C9E" w:rsidP="00BC6851">
            <w:pPr>
              <w:rPr>
                <w:b/>
                <w:bCs/>
                <w:noProof/>
              </w:rPr>
            </w:pPr>
            <w:r w:rsidRPr="00C561E0">
              <w:rPr>
                <w:b/>
                <w:bCs/>
                <w:noProof/>
              </w:rPr>
              <w:t>1</w:t>
            </w:r>
            <w:r w:rsidR="00386FD7" w:rsidRPr="00C561E0">
              <w:rPr>
                <w:b/>
                <w:bCs/>
                <w:noProof/>
              </w:rPr>
              <w:t>.2</w:t>
            </w:r>
            <w:r w:rsidR="000A036A" w:rsidRPr="00C561E0">
              <w:rPr>
                <w:b/>
                <w:bCs/>
                <w:noProof/>
              </w:rPr>
              <w:t>.</w:t>
            </w:r>
          </w:p>
        </w:tc>
        <w:tc>
          <w:tcPr>
            <w:tcW w:w="8729" w:type="dxa"/>
            <w:gridSpan w:val="2"/>
          </w:tcPr>
          <w:p w14:paraId="11F042F3" w14:textId="0CE0C570" w:rsidR="00B91A17" w:rsidRPr="00C561E0" w:rsidRDefault="00B91A17" w:rsidP="00BC6851">
            <w:pPr>
              <w:rPr>
                <w:b/>
                <w:bCs/>
                <w:noProof/>
              </w:rPr>
            </w:pPr>
            <w:r w:rsidRPr="00C561E0">
              <w:rPr>
                <w:b/>
                <w:bCs/>
                <w:noProof/>
              </w:rPr>
              <w:t>Садржај</w:t>
            </w:r>
            <w:r w:rsidR="00193C9E" w:rsidRPr="00C561E0">
              <w:rPr>
                <w:b/>
                <w:bCs/>
                <w:noProof/>
              </w:rPr>
              <w:t xml:space="preserve"> </w:t>
            </w:r>
          </w:p>
        </w:tc>
      </w:tr>
      <w:tr w:rsidR="00B91A17" w:rsidRPr="00C561E0" w14:paraId="2EF03725" w14:textId="77777777" w:rsidTr="00CB002D">
        <w:trPr>
          <w:trHeight w:val="340"/>
        </w:trPr>
        <w:tc>
          <w:tcPr>
            <w:tcW w:w="1182" w:type="dxa"/>
          </w:tcPr>
          <w:p w14:paraId="7B6230A2" w14:textId="163A3CCE" w:rsidR="00B91A17" w:rsidRPr="00C561E0" w:rsidRDefault="007B76E6" w:rsidP="00BC6851">
            <w:pPr>
              <w:rPr>
                <w:b/>
                <w:bCs/>
                <w:noProof/>
              </w:rPr>
            </w:pPr>
            <w:r>
              <w:rPr>
                <w:b/>
                <w:bCs/>
                <w:noProof/>
              </w:rPr>
              <w:t>1</w:t>
            </w:r>
            <w:r w:rsidR="00386FD7" w:rsidRPr="00C561E0">
              <w:rPr>
                <w:b/>
                <w:bCs/>
                <w:noProof/>
              </w:rPr>
              <w:t>.3</w:t>
            </w:r>
            <w:r w:rsidR="000A036A" w:rsidRPr="00C561E0">
              <w:rPr>
                <w:b/>
                <w:bCs/>
                <w:noProof/>
              </w:rPr>
              <w:t>.</w:t>
            </w:r>
          </w:p>
        </w:tc>
        <w:tc>
          <w:tcPr>
            <w:tcW w:w="8729" w:type="dxa"/>
            <w:gridSpan w:val="2"/>
          </w:tcPr>
          <w:p w14:paraId="00F0BF86" w14:textId="320E3299" w:rsidR="00B91A17" w:rsidRPr="00C561E0" w:rsidRDefault="000E44D7" w:rsidP="00BC6851">
            <w:pPr>
              <w:rPr>
                <w:b/>
                <w:bCs/>
                <w:noProof/>
              </w:rPr>
            </w:pPr>
            <w:r>
              <w:rPr>
                <w:b/>
                <w:bCs/>
                <w:noProof/>
              </w:rPr>
              <w:t>Општи подаци о објекту</w:t>
            </w:r>
          </w:p>
        </w:tc>
      </w:tr>
      <w:tr w:rsidR="00386FD7" w:rsidRPr="00C561E0" w14:paraId="582F231B" w14:textId="77777777" w:rsidTr="00CB002D">
        <w:trPr>
          <w:trHeight w:val="340"/>
        </w:trPr>
        <w:tc>
          <w:tcPr>
            <w:tcW w:w="1182" w:type="dxa"/>
          </w:tcPr>
          <w:p w14:paraId="10852B8C" w14:textId="10AE3A20" w:rsidR="00386FD7" w:rsidRPr="00C561E0" w:rsidRDefault="007B76E6" w:rsidP="000E44D7">
            <w:pPr>
              <w:rPr>
                <w:b/>
                <w:bCs/>
                <w:noProof/>
              </w:rPr>
            </w:pPr>
            <w:r>
              <w:rPr>
                <w:b/>
                <w:bCs/>
                <w:noProof/>
              </w:rPr>
              <w:t>1</w:t>
            </w:r>
            <w:r w:rsidR="00386FD7" w:rsidRPr="00C561E0">
              <w:rPr>
                <w:b/>
                <w:bCs/>
                <w:noProof/>
              </w:rPr>
              <w:t>.</w:t>
            </w:r>
            <w:r w:rsidR="000E44D7">
              <w:rPr>
                <w:b/>
                <w:bCs/>
                <w:noProof/>
              </w:rPr>
              <w:t>4</w:t>
            </w:r>
            <w:r w:rsidR="000A036A" w:rsidRPr="00C561E0">
              <w:rPr>
                <w:b/>
                <w:bCs/>
                <w:noProof/>
              </w:rPr>
              <w:t>.</w:t>
            </w:r>
          </w:p>
        </w:tc>
        <w:tc>
          <w:tcPr>
            <w:tcW w:w="8729" w:type="dxa"/>
            <w:gridSpan w:val="2"/>
          </w:tcPr>
          <w:p w14:paraId="5FE46622" w14:textId="77777777" w:rsidR="00386FD7" w:rsidRPr="00C561E0" w:rsidRDefault="00386FD7" w:rsidP="00386FD7">
            <w:pPr>
              <w:rPr>
                <w:b/>
                <w:bCs/>
                <w:noProof/>
              </w:rPr>
            </w:pPr>
            <w:r w:rsidRPr="00C561E0">
              <w:rPr>
                <w:b/>
                <w:bCs/>
                <w:noProof/>
              </w:rPr>
              <w:t>Текстуална документација</w:t>
            </w:r>
          </w:p>
        </w:tc>
      </w:tr>
      <w:tr w:rsidR="00386FD7" w:rsidRPr="00C561E0" w14:paraId="3C8B830C" w14:textId="77777777" w:rsidTr="00CB002D">
        <w:trPr>
          <w:trHeight w:val="340"/>
        </w:trPr>
        <w:tc>
          <w:tcPr>
            <w:tcW w:w="1182" w:type="dxa"/>
          </w:tcPr>
          <w:p w14:paraId="2362AD35" w14:textId="361EAD49" w:rsidR="00386FD7" w:rsidRPr="00C561E0" w:rsidRDefault="007B76E6" w:rsidP="0014778F">
            <w:pPr>
              <w:rPr>
                <w:noProof/>
              </w:rPr>
            </w:pPr>
            <w:r>
              <w:rPr>
                <w:noProof/>
              </w:rPr>
              <w:t>1</w:t>
            </w:r>
            <w:r w:rsidR="00386FD7" w:rsidRPr="00C561E0">
              <w:rPr>
                <w:noProof/>
              </w:rPr>
              <w:t>.</w:t>
            </w:r>
            <w:r w:rsidR="0014778F">
              <w:rPr>
                <w:noProof/>
              </w:rPr>
              <w:t>4</w:t>
            </w:r>
            <w:r w:rsidR="000A036A" w:rsidRPr="00C561E0">
              <w:rPr>
                <w:noProof/>
              </w:rPr>
              <w:t>.1.</w:t>
            </w:r>
          </w:p>
        </w:tc>
        <w:tc>
          <w:tcPr>
            <w:tcW w:w="8729" w:type="dxa"/>
            <w:gridSpan w:val="2"/>
          </w:tcPr>
          <w:p w14:paraId="1B9BA166" w14:textId="525C87C8" w:rsidR="00386FD7" w:rsidRPr="00CB5503" w:rsidRDefault="0014778F" w:rsidP="00386FD7">
            <w:pPr>
              <w:rPr>
                <w:noProof/>
              </w:rPr>
            </w:pPr>
            <w:r>
              <w:rPr>
                <w:noProof/>
              </w:rPr>
              <w:t>Увод</w:t>
            </w:r>
          </w:p>
        </w:tc>
      </w:tr>
      <w:tr w:rsidR="009D4530" w:rsidRPr="00C561E0" w14:paraId="1F76A2B0" w14:textId="77777777" w:rsidTr="00CB002D">
        <w:trPr>
          <w:trHeight w:val="340"/>
        </w:trPr>
        <w:tc>
          <w:tcPr>
            <w:tcW w:w="1182" w:type="dxa"/>
          </w:tcPr>
          <w:p w14:paraId="62B6FFDB" w14:textId="25514DA6" w:rsidR="009D4530" w:rsidRPr="00C561E0" w:rsidRDefault="0014778F" w:rsidP="009D4530">
            <w:pPr>
              <w:rPr>
                <w:noProof/>
              </w:rPr>
            </w:pPr>
            <w:r>
              <w:rPr>
                <w:noProof/>
              </w:rPr>
              <w:t>1.4.2</w:t>
            </w:r>
          </w:p>
        </w:tc>
        <w:tc>
          <w:tcPr>
            <w:tcW w:w="8729" w:type="dxa"/>
            <w:gridSpan w:val="2"/>
          </w:tcPr>
          <w:p w14:paraId="21825153" w14:textId="5F9891B3" w:rsidR="009D4530" w:rsidRPr="00CB5503" w:rsidRDefault="0014778F" w:rsidP="009D4530">
            <w:pPr>
              <w:rPr>
                <w:noProof/>
              </w:rPr>
            </w:pPr>
            <w:r>
              <w:rPr>
                <w:noProof/>
              </w:rPr>
              <w:t>Општи појмови</w:t>
            </w:r>
          </w:p>
        </w:tc>
      </w:tr>
      <w:tr w:rsidR="00CB002D" w:rsidRPr="00C561E0" w14:paraId="37B9DA38" w14:textId="77777777" w:rsidTr="00CB002D">
        <w:trPr>
          <w:trHeight w:val="340"/>
        </w:trPr>
        <w:tc>
          <w:tcPr>
            <w:tcW w:w="1182" w:type="dxa"/>
          </w:tcPr>
          <w:p w14:paraId="5E57FA51" w14:textId="67DA5867" w:rsidR="00DF51C9" w:rsidRPr="00DF51C9" w:rsidRDefault="00DF51C9" w:rsidP="00CB002D">
            <w:pPr>
              <w:rPr>
                <w:noProof/>
                <w:lang w:val="sr-Latn-RS"/>
              </w:rPr>
            </w:pPr>
            <w:r>
              <w:rPr>
                <w:noProof/>
                <w:lang w:val="sr-Latn-RS"/>
              </w:rPr>
              <w:t>1.4.3</w:t>
            </w:r>
          </w:p>
        </w:tc>
        <w:tc>
          <w:tcPr>
            <w:tcW w:w="8729" w:type="dxa"/>
            <w:gridSpan w:val="2"/>
          </w:tcPr>
          <w:p w14:paraId="702ADEFF" w14:textId="52D04B74" w:rsidR="00CB002D" w:rsidRPr="00CF6535" w:rsidRDefault="005D2B0F" w:rsidP="00CB002D">
            <w:pPr>
              <w:rPr>
                <w:noProof/>
                <w:highlight w:val="yellow"/>
              </w:rPr>
            </w:pPr>
            <w:r>
              <w:rPr>
                <w:noProof/>
              </w:rPr>
              <w:t>Подаци о врсти и планираној количини отпада који ће настати активностима на градилишту, у току изградње, рушења, адаптације, реконструкције и других радова на објекту или делу објекта</w:t>
            </w:r>
          </w:p>
        </w:tc>
      </w:tr>
      <w:tr w:rsidR="00CB002D" w:rsidRPr="00C561E0" w14:paraId="3CECF486" w14:textId="77777777" w:rsidTr="00CB002D">
        <w:trPr>
          <w:trHeight w:val="340"/>
        </w:trPr>
        <w:tc>
          <w:tcPr>
            <w:tcW w:w="1182" w:type="dxa"/>
          </w:tcPr>
          <w:p w14:paraId="039C02C5" w14:textId="64A25D44" w:rsidR="00DF51C9" w:rsidRPr="00DF51C9" w:rsidRDefault="00DF51C9" w:rsidP="00CB002D">
            <w:pPr>
              <w:rPr>
                <w:noProof/>
                <w:lang w:val="sr-Latn-RS"/>
              </w:rPr>
            </w:pPr>
            <w:r>
              <w:rPr>
                <w:noProof/>
                <w:lang w:val="sr-Latn-RS"/>
              </w:rPr>
              <w:t>1.4.4.</w:t>
            </w:r>
          </w:p>
        </w:tc>
        <w:tc>
          <w:tcPr>
            <w:tcW w:w="8729" w:type="dxa"/>
            <w:gridSpan w:val="2"/>
          </w:tcPr>
          <w:p w14:paraId="1322E662" w14:textId="39A9DCED" w:rsidR="00CB002D" w:rsidRPr="005D2B0F" w:rsidRDefault="005D2B0F" w:rsidP="00CB002D">
            <w:pPr>
              <w:rPr>
                <w:noProof/>
              </w:rPr>
            </w:pPr>
            <w:r w:rsidRPr="005D2B0F">
              <w:rPr>
                <w:noProof/>
              </w:rPr>
              <w:t>Локација контејнера за сакупљање отпада од грађења и рушења</w:t>
            </w:r>
          </w:p>
        </w:tc>
      </w:tr>
      <w:tr w:rsidR="00CB002D" w:rsidRPr="00C561E0" w14:paraId="3F8B07F7" w14:textId="77777777" w:rsidTr="00CB002D">
        <w:trPr>
          <w:trHeight w:val="340"/>
        </w:trPr>
        <w:tc>
          <w:tcPr>
            <w:tcW w:w="1182" w:type="dxa"/>
          </w:tcPr>
          <w:p w14:paraId="1FAB4B8C" w14:textId="10E8D800" w:rsidR="00CB002D" w:rsidRPr="00DF51C9" w:rsidRDefault="00DF51C9" w:rsidP="00CB002D">
            <w:pPr>
              <w:rPr>
                <w:noProof/>
                <w:lang w:val="sr-Latn-RS"/>
              </w:rPr>
            </w:pPr>
            <w:r>
              <w:rPr>
                <w:noProof/>
                <w:lang w:val="sr-Latn-RS"/>
              </w:rPr>
              <w:t>1.4.5</w:t>
            </w:r>
          </w:p>
        </w:tc>
        <w:tc>
          <w:tcPr>
            <w:tcW w:w="8729" w:type="dxa"/>
            <w:gridSpan w:val="2"/>
          </w:tcPr>
          <w:p w14:paraId="097DF0C9" w14:textId="477ECCB2" w:rsidR="00CB002D" w:rsidRPr="005D2B0F" w:rsidRDefault="005D2B0F" w:rsidP="00CB002D">
            <w:pPr>
              <w:rPr>
                <w:noProof/>
              </w:rPr>
            </w:pPr>
            <w:r w:rsidRPr="005D2B0F">
              <w:rPr>
                <w:noProof/>
              </w:rPr>
              <w:t>Начин одвојеног сакупљања отпада, припрема за транспорт и привремено складиштење предметног отпада</w:t>
            </w:r>
          </w:p>
        </w:tc>
      </w:tr>
      <w:tr w:rsidR="00CB002D" w:rsidRPr="00C561E0" w14:paraId="71FE4A54" w14:textId="77777777" w:rsidTr="00CB002D">
        <w:trPr>
          <w:trHeight w:val="340"/>
        </w:trPr>
        <w:tc>
          <w:tcPr>
            <w:tcW w:w="1182" w:type="dxa"/>
          </w:tcPr>
          <w:p w14:paraId="5843D1BF" w14:textId="55F0A4ED" w:rsidR="00CB002D" w:rsidRPr="00DF51C9" w:rsidRDefault="005D2B0F" w:rsidP="00CB002D">
            <w:pPr>
              <w:rPr>
                <w:noProof/>
                <w:lang w:val="sr-Latn-RS"/>
              </w:rPr>
            </w:pPr>
            <w:r>
              <w:rPr>
                <w:noProof/>
                <w:lang w:val="sr-Latn-RS"/>
              </w:rPr>
              <w:t>1.4.5.1</w:t>
            </w:r>
          </w:p>
        </w:tc>
        <w:tc>
          <w:tcPr>
            <w:tcW w:w="8729" w:type="dxa"/>
            <w:gridSpan w:val="2"/>
          </w:tcPr>
          <w:p w14:paraId="3CD27C7B" w14:textId="117CCE1E" w:rsidR="00CB002D" w:rsidRPr="005D2B0F" w:rsidRDefault="005D2B0F" w:rsidP="00CB002D">
            <w:pPr>
              <w:rPr>
                <w:noProof/>
              </w:rPr>
            </w:pPr>
            <w:r w:rsidRPr="005D2B0F">
              <w:rPr>
                <w:noProof/>
              </w:rPr>
              <w:t>Земљани ископ</w:t>
            </w:r>
          </w:p>
        </w:tc>
      </w:tr>
      <w:tr w:rsidR="00CB002D" w:rsidRPr="00C561E0" w14:paraId="5E304F16" w14:textId="77777777" w:rsidTr="00CB002D">
        <w:trPr>
          <w:trHeight w:val="340"/>
        </w:trPr>
        <w:tc>
          <w:tcPr>
            <w:tcW w:w="1182" w:type="dxa"/>
          </w:tcPr>
          <w:p w14:paraId="1D8DA829" w14:textId="3C965F9A" w:rsidR="00CB002D" w:rsidRPr="00DF51C9" w:rsidRDefault="005D2B0F" w:rsidP="00CB002D">
            <w:pPr>
              <w:rPr>
                <w:noProof/>
                <w:lang w:val="sr-Latn-RS"/>
              </w:rPr>
            </w:pPr>
            <w:r>
              <w:rPr>
                <w:noProof/>
                <w:lang w:val="sr-Latn-RS"/>
              </w:rPr>
              <w:t>1.4.6</w:t>
            </w:r>
          </w:p>
        </w:tc>
        <w:tc>
          <w:tcPr>
            <w:tcW w:w="8729" w:type="dxa"/>
            <w:gridSpan w:val="2"/>
          </w:tcPr>
          <w:p w14:paraId="5E78DFD8" w14:textId="30BBEC03" w:rsidR="00CB002D" w:rsidRPr="005D2B0F" w:rsidRDefault="005D2B0F" w:rsidP="00CB002D">
            <w:pPr>
              <w:rPr>
                <w:noProof/>
              </w:rPr>
            </w:pPr>
            <w:r w:rsidRPr="005D2B0F">
              <w:rPr>
                <w:noProof/>
              </w:rPr>
              <w:t>Поступање са опасним отпадом који може настати у току извођења радова</w:t>
            </w:r>
          </w:p>
        </w:tc>
      </w:tr>
      <w:tr w:rsidR="00CB002D" w:rsidRPr="00C561E0" w14:paraId="1CBEE5C9" w14:textId="77777777" w:rsidTr="00CB002D">
        <w:trPr>
          <w:trHeight w:val="340"/>
        </w:trPr>
        <w:tc>
          <w:tcPr>
            <w:tcW w:w="1182" w:type="dxa"/>
          </w:tcPr>
          <w:p w14:paraId="2D81EFC0" w14:textId="65BEAF71" w:rsidR="005D2B0F" w:rsidRPr="00C561E0" w:rsidRDefault="005D2B0F" w:rsidP="00CB002D">
            <w:pPr>
              <w:rPr>
                <w:noProof/>
              </w:rPr>
            </w:pPr>
            <w:r>
              <w:rPr>
                <w:noProof/>
              </w:rPr>
              <w:t>1.4.7.</w:t>
            </w:r>
          </w:p>
        </w:tc>
        <w:tc>
          <w:tcPr>
            <w:tcW w:w="8729" w:type="dxa"/>
            <w:gridSpan w:val="2"/>
          </w:tcPr>
          <w:p w14:paraId="6CD75AAF" w14:textId="3AA59A44" w:rsidR="00CB002D" w:rsidRPr="004A3965" w:rsidRDefault="005D2B0F" w:rsidP="00CB002D">
            <w:pPr>
              <w:rPr>
                <w:noProof/>
                <w:highlight w:val="red"/>
              </w:rPr>
            </w:pPr>
            <w:r w:rsidRPr="004A3965">
              <w:rPr>
                <w:noProof/>
                <w:highlight w:val="red"/>
              </w:rPr>
              <w:t>Начин за поновно искоришћење отпада од грађења и рушења</w:t>
            </w:r>
          </w:p>
        </w:tc>
      </w:tr>
      <w:tr w:rsidR="00CB002D" w:rsidRPr="00C561E0" w14:paraId="0A16264E" w14:textId="77777777" w:rsidTr="00CB002D">
        <w:trPr>
          <w:trHeight w:val="340"/>
        </w:trPr>
        <w:tc>
          <w:tcPr>
            <w:tcW w:w="1182" w:type="dxa"/>
          </w:tcPr>
          <w:p w14:paraId="102E26E3" w14:textId="192DFF9C" w:rsidR="005D2B0F" w:rsidRPr="00C561E0" w:rsidRDefault="005D2B0F" w:rsidP="00CB002D">
            <w:pPr>
              <w:rPr>
                <w:noProof/>
              </w:rPr>
            </w:pPr>
            <w:r>
              <w:rPr>
                <w:noProof/>
              </w:rPr>
              <w:t>1.4.8.</w:t>
            </w:r>
          </w:p>
        </w:tc>
        <w:tc>
          <w:tcPr>
            <w:tcW w:w="8729" w:type="dxa"/>
            <w:gridSpan w:val="2"/>
          </w:tcPr>
          <w:p w14:paraId="5596826B" w14:textId="43F5095E" w:rsidR="00CB002D" w:rsidRPr="004A3965" w:rsidRDefault="005D2B0F" w:rsidP="00CB002D">
            <w:pPr>
              <w:rPr>
                <w:noProof/>
                <w:highlight w:val="red"/>
              </w:rPr>
            </w:pPr>
            <w:r w:rsidRPr="004A3965">
              <w:rPr>
                <w:noProof/>
                <w:highlight w:val="red"/>
              </w:rPr>
              <w:t>Количине и врсте отпада од грађења и рушења планираног за предају оператеру постројења за поновну оптребу отпада, односно планиране количине које се упућују на прераду/рециклажу</w:t>
            </w:r>
          </w:p>
        </w:tc>
      </w:tr>
      <w:tr w:rsidR="00CB002D" w:rsidRPr="00C561E0" w14:paraId="204FA55B" w14:textId="77777777" w:rsidTr="00CB002D">
        <w:trPr>
          <w:trHeight w:val="340"/>
        </w:trPr>
        <w:tc>
          <w:tcPr>
            <w:tcW w:w="1182" w:type="dxa"/>
          </w:tcPr>
          <w:p w14:paraId="15A23586" w14:textId="4E2B6C12" w:rsidR="00CB002D" w:rsidRPr="00C561E0" w:rsidRDefault="005D2B0F" w:rsidP="00CB002D">
            <w:pPr>
              <w:rPr>
                <w:noProof/>
              </w:rPr>
            </w:pPr>
            <w:r>
              <w:rPr>
                <w:noProof/>
              </w:rPr>
              <w:t>1.4.9</w:t>
            </w:r>
          </w:p>
        </w:tc>
        <w:tc>
          <w:tcPr>
            <w:tcW w:w="8729" w:type="dxa"/>
            <w:gridSpan w:val="2"/>
          </w:tcPr>
          <w:p w14:paraId="0AEC24E2" w14:textId="2E92F54C" w:rsidR="00CB002D" w:rsidRPr="005D2B0F" w:rsidRDefault="005D2B0F" w:rsidP="00CB002D">
            <w:pPr>
              <w:rPr>
                <w:noProof/>
              </w:rPr>
            </w:pPr>
            <w:r w:rsidRPr="005D2B0F">
              <w:rPr>
                <w:noProof/>
              </w:rPr>
              <w:t>Предвиђене методе третмана отпада од грађења и рушења</w:t>
            </w:r>
          </w:p>
        </w:tc>
      </w:tr>
      <w:tr w:rsidR="00CB002D" w:rsidRPr="00C561E0" w14:paraId="3D8C8693" w14:textId="77777777" w:rsidTr="00CB002D">
        <w:trPr>
          <w:trHeight w:val="340"/>
        </w:trPr>
        <w:tc>
          <w:tcPr>
            <w:tcW w:w="1182" w:type="dxa"/>
          </w:tcPr>
          <w:p w14:paraId="487DBBA2" w14:textId="728C74E2" w:rsidR="00CB002D" w:rsidRPr="00C561E0" w:rsidRDefault="005D2B0F" w:rsidP="00CB002D">
            <w:pPr>
              <w:rPr>
                <w:noProof/>
              </w:rPr>
            </w:pPr>
            <w:r>
              <w:rPr>
                <w:noProof/>
              </w:rPr>
              <w:t>1.4.10</w:t>
            </w:r>
          </w:p>
        </w:tc>
        <w:tc>
          <w:tcPr>
            <w:tcW w:w="8729" w:type="dxa"/>
            <w:gridSpan w:val="2"/>
          </w:tcPr>
          <w:p w14:paraId="1A94123E" w14:textId="534E787B" w:rsidR="00CB002D" w:rsidRPr="005D2B0F" w:rsidRDefault="005D2B0F" w:rsidP="00CB002D">
            <w:pPr>
              <w:rPr>
                <w:noProof/>
              </w:rPr>
            </w:pPr>
            <w:r w:rsidRPr="005D2B0F">
              <w:rPr>
                <w:noProof/>
              </w:rPr>
              <w:t>Процена запремине земљаног ископа, насталог због вршења грађевинских радова на градилишту и поступање са њим</w:t>
            </w:r>
          </w:p>
        </w:tc>
      </w:tr>
      <w:tr w:rsidR="002265BF" w:rsidRPr="00C561E0" w14:paraId="5F0E1510" w14:textId="77777777" w:rsidTr="00BE3ED3">
        <w:trPr>
          <w:trHeight w:val="340"/>
        </w:trPr>
        <w:tc>
          <w:tcPr>
            <w:tcW w:w="1182" w:type="dxa"/>
          </w:tcPr>
          <w:p w14:paraId="0D4749E0" w14:textId="62CF0A50" w:rsidR="002265BF" w:rsidRPr="00C561E0" w:rsidRDefault="002265BF" w:rsidP="00BE3ED3">
            <w:pPr>
              <w:rPr>
                <w:b/>
                <w:bCs/>
                <w:noProof/>
              </w:rPr>
            </w:pPr>
            <w:r>
              <w:rPr>
                <w:b/>
                <w:bCs/>
                <w:noProof/>
              </w:rPr>
              <w:t>1</w:t>
            </w:r>
            <w:r w:rsidRPr="00C561E0">
              <w:rPr>
                <w:b/>
                <w:bCs/>
                <w:noProof/>
              </w:rPr>
              <w:t>.</w:t>
            </w:r>
            <w:r>
              <w:rPr>
                <w:b/>
                <w:bCs/>
                <w:noProof/>
              </w:rPr>
              <w:t>5</w:t>
            </w:r>
            <w:r w:rsidRPr="00C561E0">
              <w:rPr>
                <w:b/>
                <w:bCs/>
                <w:noProof/>
              </w:rPr>
              <w:t>.</w:t>
            </w:r>
          </w:p>
        </w:tc>
        <w:tc>
          <w:tcPr>
            <w:tcW w:w="8729" w:type="dxa"/>
            <w:gridSpan w:val="2"/>
          </w:tcPr>
          <w:p w14:paraId="02E9D146" w14:textId="77777777" w:rsidR="002265BF" w:rsidRPr="00C561E0" w:rsidRDefault="002265BF" w:rsidP="00BE3ED3">
            <w:pPr>
              <w:rPr>
                <w:b/>
                <w:bCs/>
                <w:noProof/>
              </w:rPr>
            </w:pPr>
            <w:r w:rsidRPr="00C561E0">
              <w:rPr>
                <w:b/>
                <w:bCs/>
                <w:noProof/>
              </w:rPr>
              <w:t>Графичка документација</w:t>
            </w:r>
          </w:p>
        </w:tc>
      </w:tr>
      <w:tr w:rsidR="002265BF" w:rsidRPr="00C561E0" w14:paraId="0A30C800" w14:textId="77777777" w:rsidTr="00BE3ED3">
        <w:trPr>
          <w:trHeight w:val="340"/>
        </w:trPr>
        <w:tc>
          <w:tcPr>
            <w:tcW w:w="1182" w:type="dxa"/>
          </w:tcPr>
          <w:p w14:paraId="3A4AEE37" w14:textId="77777777" w:rsidR="002265BF" w:rsidRPr="00C561E0" w:rsidRDefault="002265BF" w:rsidP="00BE3ED3">
            <w:pPr>
              <w:rPr>
                <w:noProof/>
                <w:sz w:val="20"/>
                <w:szCs w:val="18"/>
              </w:rPr>
            </w:pPr>
            <w:r w:rsidRPr="00C561E0">
              <w:rPr>
                <w:noProof/>
                <w:sz w:val="20"/>
                <w:szCs w:val="18"/>
              </w:rPr>
              <w:t>Бр. цртежа</w:t>
            </w:r>
          </w:p>
        </w:tc>
        <w:tc>
          <w:tcPr>
            <w:tcW w:w="7229" w:type="dxa"/>
          </w:tcPr>
          <w:p w14:paraId="67A197EF" w14:textId="77777777" w:rsidR="002265BF" w:rsidRPr="00C561E0" w:rsidRDefault="002265BF" w:rsidP="00BE3ED3">
            <w:pPr>
              <w:rPr>
                <w:noProof/>
                <w:sz w:val="20"/>
                <w:szCs w:val="18"/>
              </w:rPr>
            </w:pPr>
            <w:r w:rsidRPr="00C561E0">
              <w:rPr>
                <w:noProof/>
                <w:sz w:val="20"/>
                <w:szCs w:val="18"/>
              </w:rPr>
              <w:t>Назив цртежа</w:t>
            </w:r>
          </w:p>
        </w:tc>
        <w:tc>
          <w:tcPr>
            <w:tcW w:w="1500" w:type="dxa"/>
          </w:tcPr>
          <w:p w14:paraId="3D4E9181" w14:textId="77777777" w:rsidR="002265BF" w:rsidRPr="00C561E0" w:rsidRDefault="002265BF" w:rsidP="00BE3ED3">
            <w:pPr>
              <w:rPr>
                <w:noProof/>
                <w:sz w:val="20"/>
                <w:szCs w:val="18"/>
              </w:rPr>
            </w:pPr>
            <w:r w:rsidRPr="00C561E0">
              <w:rPr>
                <w:noProof/>
                <w:sz w:val="20"/>
                <w:szCs w:val="18"/>
              </w:rPr>
              <w:t>Размера</w:t>
            </w:r>
          </w:p>
        </w:tc>
      </w:tr>
      <w:tr w:rsidR="002265BF" w:rsidRPr="00CF6535" w14:paraId="7BDFD69A" w14:textId="77777777" w:rsidTr="00BE3ED3">
        <w:trPr>
          <w:trHeight w:val="340"/>
        </w:trPr>
        <w:tc>
          <w:tcPr>
            <w:tcW w:w="1182" w:type="dxa"/>
          </w:tcPr>
          <w:p w14:paraId="0C755C14" w14:textId="1DE3F607" w:rsidR="002265BF" w:rsidRPr="00C561E0" w:rsidRDefault="002265BF" w:rsidP="00BE3ED3">
            <w:pPr>
              <w:rPr>
                <w:noProof/>
              </w:rPr>
            </w:pPr>
            <w:r>
              <w:rPr>
                <w:noProof/>
              </w:rPr>
              <w:t>1</w:t>
            </w:r>
            <w:r w:rsidRPr="00C561E0">
              <w:rPr>
                <w:noProof/>
              </w:rPr>
              <w:t>.</w:t>
            </w:r>
            <w:r>
              <w:rPr>
                <w:noProof/>
              </w:rPr>
              <w:t>5</w:t>
            </w:r>
            <w:r w:rsidRPr="00C561E0">
              <w:rPr>
                <w:noProof/>
              </w:rPr>
              <w:t>.1</w:t>
            </w:r>
          </w:p>
        </w:tc>
        <w:tc>
          <w:tcPr>
            <w:tcW w:w="7229" w:type="dxa"/>
          </w:tcPr>
          <w:p w14:paraId="0D5A27F6" w14:textId="79ED3B71" w:rsidR="002265BF" w:rsidRPr="007A15DF" w:rsidRDefault="002265BF" w:rsidP="00BE3ED3">
            <w:pPr>
              <w:rPr>
                <w:noProof/>
                <w:lang w:val="sr-Latn-RS"/>
              </w:rPr>
            </w:pPr>
            <w:r w:rsidRPr="007A15DF">
              <w:rPr>
                <w:noProof/>
              </w:rPr>
              <w:t>Прегледна карта насеља</w:t>
            </w:r>
          </w:p>
        </w:tc>
        <w:tc>
          <w:tcPr>
            <w:tcW w:w="1500" w:type="dxa"/>
          </w:tcPr>
          <w:p w14:paraId="56BBC0CA" w14:textId="4744C610" w:rsidR="002265BF" w:rsidRPr="000440D8" w:rsidRDefault="000440D8" w:rsidP="00BE3ED3">
            <w:pPr>
              <w:rPr>
                <w:noProof/>
              </w:rPr>
            </w:pPr>
            <w:r w:rsidRPr="000440D8">
              <w:rPr>
                <w:noProof/>
              </w:rPr>
              <w:t>/</w:t>
            </w:r>
          </w:p>
        </w:tc>
      </w:tr>
      <w:tr w:rsidR="002265BF" w:rsidRPr="00CF6535" w14:paraId="248F25D7" w14:textId="77777777" w:rsidTr="00BE3ED3">
        <w:trPr>
          <w:trHeight w:val="340"/>
        </w:trPr>
        <w:tc>
          <w:tcPr>
            <w:tcW w:w="1182" w:type="dxa"/>
          </w:tcPr>
          <w:p w14:paraId="5538CE40" w14:textId="181F0E97" w:rsidR="002265BF" w:rsidRPr="00C561E0" w:rsidRDefault="002265BF" w:rsidP="00BE3ED3">
            <w:pPr>
              <w:rPr>
                <w:noProof/>
              </w:rPr>
            </w:pPr>
            <w:r>
              <w:rPr>
                <w:noProof/>
              </w:rPr>
              <w:t>1</w:t>
            </w:r>
            <w:r w:rsidRPr="00C561E0">
              <w:rPr>
                <w:noProof/>
              </w:rPr>
              <w:t>.</w:t>
            </w:r>
            <w:r>
              <w:rPr>
                <w:noProof/>
              </w:rPr>
              <w:t>5</w:t>
            </w:r>
            <w:r w:rsidRPr="00C561E0">
              <w:rPr>
                <w:noProof/>
              </w:rPr>
              <w:t>.2</w:t>
            </w:r>
          </w:p>
        </w:tc>
        <w:tc>
          <w:tcPr>
            <w:tcW w:w="7229" w:type="dxa"/>
          </w:tcPr>
          <w:p w14:paraId="7F4D5446" w14:textId="40A45618" w:rsidR="002265BF" w:rsidRPr="007A15DF" w:rsidRDefault="007A15DF" w:rsidP="00BE3ED3">
            <w:pPr>
              <w:rPr>
                <w:noProof/>
              </w:rPr>
            </w:pPr>
            <w:r w:rsidRPr="007A15DF">
              <w:rPr>
                <w:noProof/>
              </w:rPr>
              <w:t>Ортофото ситуација</w:t>
            </w:r>
          </w:p>
        </w:tc>
        <w:tc>
          <w:tcPr>
            <w:tcW w:w="1500" w:type="dxa"/>
          </w:tcPr>
          <w:p w14:paraId="54A6F844" w14:textId="1066A8A6" w:rsidR="002265BF" w:rsidRPr="000440D8" w:rsidRDefault="000440D8" w:rsidP="00BE3ED3">
            <w:pPr>
              <w:rPr>
                <w:noProof/>
              </w:rPr>
            </w:pPr>
            <w:r w:rsidRPr="000440D8">
              <w:rPr>
                <w:noProof/>
              </w:rPr>
              <w:t>/</w:t>
            </w:r>
          </w:p>
        </w:tc>
      </w:tr>
    </w:tbl>
    <w:p w14:paraId="01A36BDD" w14:textId="77777777" w:rsidR="002C441A" w:rsidRPr="00C561E0" w:rsidRDefault="002C441A" w:rsidP="00BC6851">
      <w:pPr>
        <w:rPr>
          <w:noProof/>
        </w:rPr>
      </w:pPr>
    </w:p>
    <w:p w14:paraId="28CB2831" w14:textId="77777777" w:rsidR="00CB002D" w:rsidRPr="00C561E0" w:rsidRDefault="00CB002D" w:rsidP="00BC6851">
      <w:pPr>
        <w:rPr>
          <w:noProof/>
        </w:rPr>
      </w:pPr>
    </w:p>
    <w:p w14:paraId="756DA645" w14:textId="77777777" w:rsidR="002C441A" w:rsidRPr="00C561E0" w:rsidRDefault="002C441A" w:rsidP="00BC6851">
      <w:pPr>
        <w:rPr>
          <w:noProof/>
        </w:rPr>
      </w:pPr>
      <w:r w:rsidRPr="00C561E0">
        <w:rPr>
          <w:noProof/>
        </w:rPr>
        <w:br w:type="page"/>
      </w:r>
    </w:p>
    <w:p w14:paraId="560B09E7" w14:textId="77777777" w:rsidR="009B2028" w:rsidRPr="00C561E0" w:rsidRDefault="009B2028" w:rsidP="00BC6851">
      <w:pPr>
        <w:rPr>
          <w:noProof/>
        </w:rPr>
      </w:pPr>
      <w:bookmarkStart w:id="3" w:name="_Toc144024064"/>
    </w:p>
    <w:p w14:paraId="0A908C9F" w14:textId="3BFF5B80" w:rsidR="002C441A" w:rsidRPr="00C561E0" w:rsidRDefault="007B76E6" w:rsidP="009B2028">
      <w:pPr>
        <w:pStyle w:val="Heading1"/>
      </w:pPr>
      <w:r w:rsidRPr="00CB0B87">
        <w:t>1</w:t>
      </w:r>
      <w:r w:rsidR="009B2028" w:rsidRPr="00CB0B87">
        <w:t xml:space="preserve">.3. </w:t>
      </w:r>
      <w:bookmarkEnd w:id="3"/>
      <w:r w:rsidR="00CB0B87">
        <w:t>ОПШТИ ПОДАЦИ О ОБЈЕКТУ</w:t>
      </w:r>
    </w:p>
    <w:p w14:paraId="6D4B5523" w14:textId="77777777" w:rsidR="009B2028" w:rsidRPr="00C561E0" w:rsidRDefault="009B2028" w:rsidP="009B2028">
      <w:pPr>
        <w:jc w:val="center"/>
        <w:rPr>
          <w:noProof/>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843"/>
        <w:gridCol w:w="4111"/>
      </w:tblGrid>
      <w:tr w:rsidR="005C013A" w:rsidRPr="002B6441" w14:paraId="640AFCB2" w14:textId="77777777" w:rsidTr="00762AE1">
        <w:trPr>
          <w:trHeight w:val="317"/>
        </w:trPr>
        <w:tc>
          <w:tcPr>
            <w:tcW w:w="3402" w:type="dxa"/>
            <w:vAlign w:val="center"/>
          </w:tcPr>
          <w:p w14:paraId="451583A4" w14:textId="77777777" w:rsidR="005C013A" w:rsidRPr="006D4DCE" w:rsidRDefault="005C013A" w:rsidP="00762AE1">
            <w:pPr>
              <w:tabs>
                <w:tab w:val="left" w:pos="3686"/>
              </w:tabs>
              <w:spacing w:after="0"/>
              <w:rPr>
                <w:rFonts w:ascii="Arial" w:hAnsi="Arial" w:cs="Arial"/>
                <w:sz w:val="20"/>
              </w:rPr>
            </w:pPr>
            <w:bookmarkStart w:id="4" w:name="_Toc144024065"/>
            <w:r w:rsidRPr="006D4DCE">
              <w:rPr>
                <w:rFonts w:ascii="Arial" w:hAnsi="Arial" w:cs="Arial"/>
                <w:sz w:val="20"/>
                <w:lang w:val="sr-Cyrl-CS"/>
              </w:rPr>
              <w:t>тип</w:t>
            </w:r>
            <w:r w:rsidRPr="006D4DCE">
              <w:rPr>
                <w:rFonts w:ascii="Arial" w:hAnsi="Arial" w:cs="Arial"/>
                <w:sz w:val="20"/>
              </w:rPr>
              <w:t xml:space="preserve"> објекта:</w:t>
            </w:r>
          </w:p>
        </w:tc>
        <w:tc>
          <w:tcPr>
            <w:tcW w:w="5954" w:type="dxa"/>
            <w:gridSpan w:val="2"/>
            <w:tcBorders>
              <w:right w:val="single" w:sz="4" w:space="0" w:color="auto"/>
            </w:tcBorders>
            <w:vAlign w:val="center"/>
          </w:tcPr>
          <w:p w14:paraId="65680EC1" w14:textId="0710DD62" w:rsidR="005C013A" w:rsidRPr="002B6441" w:rsidRDefault="00F40345" w:rsidP="00762AE1">
            <w:pPr>
              <w:tabs>
                <w:tab w:val="left" w:pos="3686"/>
              </w:tabs>
              <w:spacing w:after="0"/>
              <w:rPr>
                <w:rFonts w:ascii="Arial" w:hAnsi="Arial" w:cs="Arial"/>
                <w:lang w:val="sr-Cyrl-CS"/>
              </w:rPr>
            </w:pPr>
            <w:r w:rsidRPr="00064747">
              <w:rPr>
                <w:rFonts w:ascii="Century Gothic" w:hAnsi="Century Gothic"/>
                <w:sz w:val="20"/>
                <w:szCs w:val="18"/>
              </w:rPr>
              <w:t>Паркинг за путничке аутомобиле</w:t>
            </w:r>
          </w:p>
        </w:tc>
      </w:tr>
      <w:tr w:rsidR="005C013A" w:rsidRPr="00D8379E" w14:paraId="219B0FFA" w14:textId="77777777" w:rsidTr="00762AE1">
        <w:trPr>
          <w:trHeight w:val="420"/>
        </w:trPr>
        <w:tc>
          <w:tcPr>
            <w:tcW w:w="3402" w:type="dxa"/>
            <w:vAlign w:val="center"/>
          </w:tcPr>
          <w:p w14:paraId="148D18CD" w14:textId="77777777" w:rsidR="005C013A" w:rsidRPr="006D4DCE" w:rsidRDefault="005C013A" w:rsidP="00762AE1">
            <w:pPr>
              <w:tabs>
                <w:tab w:val="left" w:pos="3686"/>
              </w:tabs>
              <w:spacing w:after="0"/>
              <w:rPr>
                <w:rFonts w:ascii="Arial" w:hAnsi="Arial" w:cs="Arial"/>
                <w:sz w:val="20"/>
                <w:lang w:val="sr-Cyrl-CS"/>
              </w:rPr>
            </w:pPr>
            <w:r>
              <w:rPr>
                <w:rFonts w:ascii="Arial" w:hAnsi="Arial" w:cs="Arial"/>
                <w:sz w:val="20"/>
                <w:lang w:val="sr-Cyrl-CS"/>
              </w:rPr>
              <w:t>врста радова:</w:t>
            </w:r>
          </w:p>
        </w:tc>
        <w:tc>
          <w:tcPr>
            <w:tcW w:w="5954" w:type="dxa"/>
            <w:gridSpan w:val="2"/>
            <w:tcBorders>
              <w:right w:val="single" w:sz="4" w:space="0" w:color="auto"/>
            </w:tcBorders>
            <w:vAlign w:val="center"/>
          </w:tcPr>
          <w:p w14:paraId="03FD25AD" w14:textId="58F13FEB" w:rsidR="005C013A" w:rsidRPr="007A0958" w:rsidRDefault="00F40345" w:rsidP="00762AE1">
            <w:pPr>
              <w:tabs>
                <w:tab w:val="left" w:pos="3686"/>
              </w:tabs>
              <w:spacing w:after="0"/>
              <w:rPr>
                <w:rFonts w:ascii="Arial" w:hAnsi="Arial" w:cs="Arial"/>
                <w:sz w:val="20"/>
                <w:szCs w:val="20"/>
              </w:rPr>
            </w:pPr>
            <w:r>
              <w:rPr>
                <w:rFonts w:ascii="Arial" w:hAnsi="Arial" w:cs="Arial"/>
                <w:sz w:val="20"/>
                <w:szCs w:val="20"/>
              </w:rPr>
              <w:t>Р</w:t>
            </w:r>
            <w:r w:rsidR="00270C2A">
              <w:rPr>
                <w:rFonts w:ascii="Arial" w:hAnsi="Arial" w:cs="Arial"/>
                <w:sz w:val="20"/>
                <w:szCs w:val="20"/>
              </w:rPr>
              <w:t>еконструкција</w:t>
            </w:r>
          </w:p>
        </w:tc>
      </w:tr>
      <w:tr w:rsidR="005C013A" w:rsidRPr="004A1BA7" w14:paraId="13C8C693" w14:textId="77777777" w:rsidTr="00762AE1">
        <w:trPr>
          <w:trHeight w:val="328"/>
        </w:trPr>
        <w:tc>
          <w:tcPr>
            <w:tcW w:w="3402" w:type="dxa"/>
            <w:vAlign w:val="center"/>
          </w:tcPr>
          <w:p w14:paraId="54C0B127" w14:textId="77777777" w:rsidR="005C013A" w:rsidRPr="006D4DCE" w:rsidRDefault="005C013A" w:rsidP="00762AE1">
            <w:pPr>
              <w:tabs>
                <w:tab w:val="left" w:pos="3686"/>
              </w:tabs>
              <w:spacing w:after="0"/>
              <w:rPr>
                <w:rFonts w:ascii="Arial" w:hAnsi="Arial" w:cs="Arial"/>
                <w:sz w:val="20"/>
              </w:rPr>
            </w:pPr>
            <w:r w:rsidRPr="006D4DCE">
              <w:rPr>
                <w:rFonts w:ascii="Arial" w:hAnsi="Arial" w:cs="Arial"/>
                <w:sz w:val="20"/>
                <w:lang w:val="sr-Cyrl-CS"/>
              </w:rPr>
              <w:t>категорија</w:t>
            </w:r>
            <w:r w:rsidRPr="006D4DCE">
              <w:rPr>
                <w:rFonts w:ascii="Arial" w:hAnsi="Arial" w:cs="Arial"/>
                <w:sz w:val="20"/>
              </w:rPr>
              <w:t xml:space="preserve"> објекта:</w:t>
            </w:r>
          </w:p>
        </w:tc>
        <w:tc>
          <w:tcPr>
            <w:tcW w:w="5954" w:type="dxa"/>
            <w:gridSpan w:val="2"/>
            <w:tcBorders>
              <w:right w:val="single" w:sz="4" w:space="0" w:color="auto"/>
            </w:tcBorders>
            <w:vAlign w:val="center"/>
          </w:tcPr>
          <w:p w14:paraId="7F58FC02" w14:textId="453E4906" w:rsidR="005C013A" w:rsidRPr="00270C2A" w:rsidRDefault="00F40345" w:rsidP="00762AE1">
            <w:pPr>
              <w:pStyle w:val="Default"/>
              <w:rPr>
                <w:bCs/>
                <w:color w:val="FF0000"/>
                <w:sz w:val="20"/>
                <w:szCs w:val="20"/>
                <w:lang w:val="sr-Cyrl-RS"/>
              </w:rPr>
            </w:pPr>
            <w:r w:rsidRPr="0064387F">
              <w:rPr>
                <w:rFonts w:ascii="Century Gothic" w:hAnsi="Century Gothic"/>
                <w:bCs/>
                <w:sz w:val="20"/>
                <w:szCs w:val="18"/>
              </w:rPr>
              <w:t>Г - Инжењерски објекти</w:t>
            </w:r>
          </w:p>
        </w:tc>
      </w:tr>
      <w:tr w:rsidR="005C013A" w:rsidRPr="00DC5C6A" w14:paraId="6C483775" w14:textId="77777777" w:rsidTr="00762AE1">
        <w:trPr>
          <w:trHeight w:val="1001"/>
        </w:trPr>
        <w:tc>
          <w:tcPr>
            <w:tcW w:w="3402" w:type="dxa"/>
            <w:vMerge w:val="restart"/>
            <w:vAlign w:val="center"/>
          </w:tcPr>
          <w:p w14:paraId="1876B3F8" w14:textId="77777777" w:rsidR="005C013A" w:rsidRPr="006D4DCE" w:rsidRDefault="005C013A" w:rsidP="00762AE1">
            <w:pPr>
              <w:tabs>
                <w:tab w:val="left" w:pos="3686"/>
              </w:tabs>
              <w:spacing w:after="0"/>
              <w:rPr>
                <w:rFonts w:ascii="Arial" w:hAnsi="Arial" w:cs="Arial"/>
                <w:sz w:val="20"/>
              </w:rPr>
            </w:pPr>
            <w:r w:rsidRPr="006D4DCE">
              <w:rPr>
                <w:rFonts w:ascii="Arial" w:hAnsi="Arial" w:cs="Arial"/>
                <w:sz w:val="20"/>
              </w:rPr>
              <w:t>класификација појединих делова објекта:</w:t>
            </w:r>
          </w:p>
          <w:p w14:paraId="1CE2FE46" w14:textId="77777777" w:rsidR="005C013A" w:rsidRPr="006D4DCE" w:rsidRDefault="005C013A" w:rsidP="00762AE1">
            <w:pPr>
              <w:tabs>
                <w:tab w:val="left" w:pos="3686"/>
              </w:tabs>
              <w:spacing w:after="0"/>
              <w:rPr>
                <w:rFonts w:ascii="Arial" w:hAnsi="Arial" w:cs="Arial"/>
                <w:sz w:val="20"/>
              </w:rPr>
            </w:pPr>
          </w:p>
          <w:p w14:paraId="4B417A5A" w14:textId="77777777" w:rsidR="005C013A" w:rsidRPr="006D4DCE" w:rsidRDefault="005C013A" w:rsidP="00762AE1">
            <w:pPr>
              <w:tabs>
                <w:tab w:val="left" w:pos="3686"/>
              </w:tabs>
              <w:spacing w:after="0"/>
              <w:rPr>
                <w:rFonts w:ascii="Arial" w:hAnsi="Arial" w:cs="Arial"/>
                <w:sz w:val="20"/>
              </w:rPr>
            </w:pPr>
          </w:p>
        </w:tc>
        <w:tc>
          <w:tcPr>
            <w:tcW w:w="1843" w:type="dxa"/>
            <w:vAlign w:val="center"/>
          </w:tcPr>
          <w:p w14:paraId="29FFAE01" w14:textId="77777777" w:rsidR="005C013A" w:rsidRPr="006D4DCE" w:rsidRDefault="005C013A" w:rsidP="00762AE1">
            <w:pPr>
              <w:tabs>
                <w:tab w:val="left" w:pos="3686"/>
              </w:tabs>
              <w:spacing w:after="0"/>
              <w:rPr>
                <w:rFonts w:ascii="Arial" w:hAnsi="Arial" w:cs="Arial"/>
                <w:sz w:val="20"/>
              </w:rPr>
            </w:pPr>
            <w:r w:rsidRPr="006D4DCE">
              <w:rPr>
                <w:rFonts w:ascii="Arial" w:hAnsi="Arial" w:cs="Arial"/>
                <w:sz w:val="20"/>
              </w:rPr>
              <w:t>учешће у укупној површини објекта (%):</w:t>
            </w:r>
          </w:p>
        </w:tc>
        <w:tc>
          <w:tcPr>
            <w:tcW w:w="4111" w:type="dxa"/>
            <w:tcBorders>
              <w:right w:val="single" w:sz="4" w:space="0" w:color="auto"/>
            </w:tcBorders>
            <w:vAlign w:val="center"/>
          </w:tcPr>
          <w:p w14:paraId="50C33800" w14:textId="77777777" w:rsidR="005C013A" w:rsidRPr="007C73C4" w:rsidRDefault="005C013A" w:rsidP="00762AE1">
            <w:pPr>
              <w:tabs>
                <w:tab w:val="left" w:pos="3686"/>
              </w:tabs>
              <w:rPr>
                <w:rFonts w:ascii="Arial" w:hAnsi="Arial" w:cs="Arial"/>
                <w:sz w:val="20"/>
                <w:highlight w:val="yellow"/>
              </w:rPr>
            </w:pPr>
            <w:r w:rsidRPr="008B1879">
              <w:rPr>
                <w:rFonts w:ascii="Arial" w:hAnsi="Arial" w:cs="Arial"/>
                <w:sz w:val="20"/>
              </w:rPr>
              <w:t xml:space="preserve">Класификациона ознака: </w:t>
            </w:r>
          </w:p>
        </w:tc>
      </w:tr>
      <w:tr w:rsidR="00F40345" w:rsidRPr="00F93889" w14:paraId="411802CA" w14:textId="77777777" w:rsidTr="00762AE1">
        <w:trPr>
          <w:trHeight w:val="478"/>
        </w:trPr>
        <w:tc>
          <w:tcPr>
            <w:tcW w:w="3402" w:type="dxa"/>
            <w:vMerge/>
            <w:vAlign w:val="center"/>
          </w:tcPr>
          <w:p w14:paraId="29846D14" w14:textId="77777777" w:rsidR="00F40345" w:rsidRPr="006D4DCE" w:rsidRDefault="00F40345" w:rsidP="00F40345">
            <w:pPr>
              <w:tabs>
                <w:tab w:val="left" w:pos="3686"/>
              </w:tabs>
              <w:spacing w:after="0"/>
              <w:rPr>
                <w:rFonts w:ascii="Arial" w:hAnsi="Arial" w:cs="Arial"/>
                <w:sz w:val="20"/>
              </w:rPr>
            </w:pPr>
          </w:p>
        </w:tc>
        <w:tc>
          <w:tcPr>
            <w:tcW w:w="1843" w:type="dxa"/>
            <w:vAlign w:val="center"/>
          </w:tcPr>
          <w:p w14:paraId="58596F8E" w14:textId="77777777" w:rsidR="00F40345" w:rsidRPr="00570D31" w:rsidRDefault="00F40345" w:rsidP="00F40345">
            <w:pPr>
              <w:tabs>
                <w:tab w:val="left" w:pos="3686"/>
              </w:tabs>
              <w:spacing w:after="0"/>
              <w:rPr>
                <w:rFonts w:ascii="Arial" w:hAnsi="Arial" w:cs="Arial"/>
                <w:sz w:val="20"/>
              </w:rPr>
            </w:pPr>
            <w:r w:rsidRPr="00570D31">
              <w:rPr>
                <w:rFonts w:ascii="Arial" w:hAnsi="Arial" w:cs="Arial"/>
                <w:sz w:val="20"/>
              </w:rPr>
              <w:t xml:space="preserve">100%                              </w:t>
            </w:r>
          </w:p>
        </w:tc>
        <w:tc>
          <w:tcPr>
            <w:tcW w:w="4111" w:type="dxa"/>
            <w:tcBorders>
              <w:right w:val="single" w:sz="4" w:space="0" w:color="auto"/>
            </w:tcBorders>
            <w:vAlign w:val="center"/>
          </w:tcPr>
          <w:p w14:paraId="24B201E7" w14:textId="77777777" w:rsidR="00F40345" w:rsidRPr="00971056" w:rsidRDefault="00F40345" w:rsidP="00F40345">
            <w:pPr>
              <w:jc w:val="left"/>
              <w:rPr>
                <w:rFonts w:ascii="Century Gothic" w:hAnsi="Century Gothic"/>
                <w:sz w:val="20"/>
                <w:szCs w:val="18"/>
              </w:rPr>
            </w:pPr>
            <w:r w:rsidRPr="00971056">
              <w:rPr>
                <w:rFonts w:ascii="Century Gothic" w:hAnsi="Century Gothic"/>
                <w:sz w:val="20"/>
                <w:szCs w:val="18"/>
              </w:rPr>
              <w:t>211201- Улице и путеви унутар градова и</w:t>
            </w:r>
          </w:p>
          <w:p w14:paraId="5BFFC193" w14:textId="77777777" w:rsidR="00F40345" w:rsidRPr="00971056" w:rsidRDefault="00F40345" w:rsidP="00F40345">
            <w:pPr>
              <w:jc w:val="left"/>
              <w:rPr>
                <w:rFonts w:ascii="Century Gothic" w:hAnsi="Century Gothic"/>
                <w:sz w:val="20"/>
                <w:szCs w:val="18"/>
              </w:rPr>
            </w:pPr>
            <w:r w:rsidRPr="00971056">
              <w:rPr>
                <w:rFonts w:ascii="Century Gothic" w:hAnsi="Century Gothic"/>
                <w:sz w:val="20"/>
                <w:szCs w:val="18"/>
              </w:rPr>
              <w:t>осталих насеља, сеоски и шумски путеви</w:t>
            </w:r>
          </w:p>
          <w:p w14:paraId="7DB20941" w14:textId="77777777" w:rsidR="00F40345" w:rsidRPr="00971056" w:rsidRDefault="00F40345" w:rsidP="00F40345">
            <w:pPr>
              <w:jc w:val="left"/>
              <w:rPr>
                <w:rFonts w:ascii="Century Gothic" w:hAnsi="Century Gothic"/>
                <w:sz w:val="20"/>
                <w:szCs w:val="18"/>
              </w:rPr>
            </w:pPr>
            <w:r w:rsidRPr="00971056">
              <w:rPr>
                <w:rFonts w:ascii="Century Gothic" w:hAnsi="Century Gothic"/>
                <w:sz w:val="20"/>
                <w:szCs w:val="18"/>
              </w:rPr>
              <w:t>и</w:t>
            </w:r>
            <w:r>
              <w:rPr>
                <w:rFonts w:ascii="Century Gothic" w:hAnsi="Century Gothic"/>
                <w:sz w:val="20"/>
                <w:szCs w:val="18"/>
              </w:rPr>
              <w:t xml:space="preserve"> </w:t>
            </w:r>
            <w:r w:rsidRPr="00971056">
              <w:rPr>
                <w:rFonts w:ascii="Century Gothic" w:hAnsi="Century Gothic"/>
                <w:sz w:val="20"/>
                <w:szCs w:val="18"/>
              </w:rPr>
              <w:t>путеви на којима се одвија саобраћај</w:t>
            </w:r>
          </w:p>
          <w:p w14:paraId="3219EF30" w14:textId="77777777" w:rsidR="00F40345" w:rsidRPr="00971056" w:rsidRDefault="00F40345" w:rsidP="00F40345">
            <w:pPr>
              <w:jc w:val="left"/>
              <w:rPr>
                <w:rFonts w:ascii="Century Gothic" w:hAnsi="Century Gothic"/>
                <w:sz w:val="20"/>
                <w:szCs w:val="18"/>
              </w:rPr>
            </w:pPr>
            <w:r w:rsidRPr="00971056">
              <w:rPr>
                <w:rFonts w:ascii="Century Gothic" w:hAnsi="Century Gothic"/>
                <w:sz w:val="20"/>
                <w:szCs w:val="18"/>
              </w:rPr>
              <w:t>моторних возила, бицикала и запрежних</w:t>
            </w:r>
          </w:p>
          <w:p w14:paraId="27F9BF8F" w14:textId="77777777" w:rsidR="00F40345" w:rsidRPr="00971056" w:rsidRDefault="00F40345" w:rsidP="00F40345">
            <w:pPr>
              <w:jc w:val="left"/>
              <w:rPr>
                <w:rFonts w:ascii="Century Gothic" w:hAnsi="Century Gothic"/>
                <w:sz w:val="20"/>
                <w:szCs w:val="18"/>
              </w:rPr>
            </w:pPr>
            <w:r w:rsidRPr="00971056">
              <w:rPr>
                <w:rFonts w:ascii="Century Gothic" w:hAnsi="Century Gothic"/>
                <w:sz w:val="20"/>
                <w:szCs w:val="18"/>
              </w:rPr>
              <w:t>возила, укључујући раскрснице,</w:t>
            </w:r>
            <w:r>
              <w:rPr>
                <w:rFonts w:ascii="Century Gothic" w:hAnsi="Century Gothic"/>
                <w:sz w:val="20"/>
                <w:szCs w:val="18"/>
              </w:rPr>
              <w:t xml:space="preserve"> </w:t>
            </w:r>
            <w:r w:rsidRPr="00971056">
              <w:rPr>
                <w:rFonts w:ascii="Century Gothic" w:hAnsi="Century Gothic"/>
                <w:sz w:val="20"/>
                <w:szCs w:val="18"/>
              </w:rPr>
              <w:t>обилазнице</w:t>
            </w:r>
          </w:p>
          <w:p w14:paraId="3336907D" w14:textId="77777777" w:rsidR="00F40345" w:rsidRPr="00971056" w:rsidRDefault="00F40345" w:rsidP="00F40345">
            <w:pPr>
              <w:jc w:val="left"/>
              <w:rPr>
                <w:rFonts w:ascii="Century Gothic" w:hAnsi="Century Gothic"/>
                <w:sz w:val="20"/>
                <w:szCs w:val="18"/>
              </w:rPr>
            </w:pPr>
            <w:r w:rsidRPr="00971056">
              <w:rPr>
                <w:rFonts w:ascii="Century Gothic" w:hAnsi="Century Gothic"/>
                <w:sz w:val="20"/>
                <w:szCs w:val="18"/>
              </w:rPr>
              <w:t>и кружне токове, отворена</w:t>
            </w:r>
            <w:r>
              <w:rPr>
                <w:rFonts w:ascii="Century Gothic" w:hAnsi="Century Gothic"/>
                <w:sz w:val="20"/>
                <w:szCs w:val="18"/>
              </w:rPr>
              <w:t xml:space="preserve"> </w:t>
            </w:r>
            <w:r w:rsidRPr="00971056">
              <w:rPr>
                <w:rFonts w:ascii="Century Gothic" w:hAnsi="Century Gothic"/>
                <w:sz w:val="20"/>
                <w:szCs w:val="18"/>
              </w:rPr>
              <w:t>паркиралишта,</w:t>
            </w:r>
          </w:p>
          <w:p w14:paraId="7A198BE0" w14:textId="4F51E673" w:rsidR="00F40345" w:rsidRPr="00570D31" w:rsidRDefault="00F40345" w:rsidP="00F40345">
            <w:pPr>
              <w:tabs>
                <w:tab w:val="left" w:pos="3686"/>
              </w:tabs>
              <w:rPr>
                <w:rFonts w:ascii="Arial" w:hAnsi="Arial" w:cs="Arial"/>
                <w:sz w:val="20"/>
              </w:rPr>
            </w:pPr>
            <w:r w:rsidRPr="00971056">
              <w:rPr>
                <w:rFonts w:ascii="Century Gothic" w:hAnsi="Century Gothic"/>
                <w:sz w:val="20"/>
                <w:szCs w:val="18"/>
              </w:rPr>
              <w:t>пешачке стазе и зоне, тргови,</w:t>
            </w:r>
            <w:r>
              <w:rPr>
                <w:rFonts w:ascii="Century Gothic" w:hAnsi="Century Gothic"/>
                <w:sz w:val="20"/>
                <w:szCs w:val="18"/>
              </w:rPr>
              <w:t xml:space="preserve"> </w:t>
            </w:r>
            <w:r w:rsidRPr="00971056">
              <w:rPr>
                <w:rFonts w:ascii="Century Gothic" w:hAnsi="Century Gothic"/>
                <w:sz w:val="20"/>
                <w:szCs w:val="18"/>
              </w:rPr>
              <w:t>бициклистичке и јахачке стазе.</w:t>
            </w:r>
          </w:p>
        </w:tc>
      </w:tr>
      <w:tr w:rsidR="00F40345" w:rsidRPr="002E05AF" w14:paraId="1201F313" w14:textId="77777777" w:rsidTr="00762AE1">
        <w:trPr>
          <w:trHeight w:val="556"/>
        </w:trPr>
        <w:tc>
          <w:tcPr>
            <w:tcW w:w="3402" w:type="dxa"/>
            <w:vAlign w:val="center"/>
          </w:tcPr>
          <w:p w14:paraId="512FE74F" w14:textId="77777777" w:rsidR="00F40345" w:rsidRPr="006D4DCE" w:rsidRDefault="00F40345" w:rsidP="00F40345">
            <w:pPr>
              <w:autoSpaceDE w:val="0"/>
              <w:autoSpaceDN w:val="0"/>
              <w:adjustRightInd w:val="0"/>
              <w:spacing w:after="0"/>
              <w:rPr>
                <w:rFonts w:ascii="Arial" w:hAnsi="Arial" w:cs="Arial"/>
                <w:sz w:val="20"/>
              </w:rPr>
            </w:pPr>
            <w:r w:rsidRPr="006D4DCE">
              <w:rPr>
                <w:rFonts w:ascii="Arial" w:hAnsi="Arial" w:cs="Arial"/>
                <w:sz w:val="20"/>
              </w:rPr>
              <w:t>на</w:t>
            </w:r>
            <w:proofErr w:type="spellStart"/>
            <w:r w:rsidRPr="006D4DCE">
              <w:rPr>
                <w:rFonts w:ascii="Arial" w:hAnsi="Arial" w:cs="Arial"/>
                <w:sz w:val="20"/>
                <w:lang w:val="sr-Cyrl-CS"/>
              </w:rPr>
              <w:t>зив</w:t>
            </w:r>
            <w:proofErr w:type="spellEnd"/>
            <w:r w:rsidRPr="006D4DCE">
              <w:rPr>
                <w:rFonts w:ascii="Arial" w:hAnsi="Arial" w:cs="Arial"/>
                <w:sz w:val="20"/>
              </w:rPr>
              <w:t xml:space="preserve"> просторног односно урбанистичког плана:</w:t>
            </w:r>
          </w:p>
        </w:tc>
        <w:tc>
          <w:tcPr>
            <w:tcW w:w="5954" w:type="dxa"/>
            <w:gridSpan w:val="2"/>
            <w:vAlign w:val="center"/>
          </w:tcPr>
          <w:p w14:paraId="35C99911" w14:textId="0665B919" w:rsidR="00F40345" w:rsidRPr="00CB35B0" w:rsidRDefault="00F40345" w:rsidP="00F40345">
            <w:pPr>
              <w:autoSpaceDE w:val="0"/>
              <w:autoSpaceDN w:val="0"/>
              <w:adjustRightInd w:val="0"/>
              <w:spacing w:after="0"/>
              <w:jc w:val="center"/>
              <w:rPr>
                <w:rFonts w:ascii="Arial" w:hAnsi="Arial" w:cs="Arial"/>
                <w:sz w:val="20"/>
                <w:lang w:val="en-US"/>
              </w:rPr>
            </w:pPr>
            <w:r w:rsidRPr="005B1A17">
              <w:rPr>
                <w:rFonts w:ascii="Century Gothic" w:hAnsi="Century Gothic"/>
                <w:sz w:val="20"/>
                <w:szCs w:val="18"/>
              </w:rPr>
              <w:t>План генералне регулације</w:t>
            </w:r>
            <w:r>
              <w:rPr>
                <w:rFonts w:ascii="Century Gothic" w:hAnsi="Century Gothic"/>
                <w:sz w:val="20"/>
                <w:szCs w:val="18"/>
              </w:rPr>
              <w:t xml:space="preserve"> </w:t>
            </w:r>
            <w:r w:rsidRPr="005B1A17">
              <w:rPr>
                <w:rFonts w:ascii="Century Gothic" w:hAnsi="Century Gothic"/>
                <w:sz w:val="20"/>
                <w:szCs w:val="18"/>
              </w:rPr>
              <w:t xml:space="preserve">насеља </w:t>
            </w:r>
            <w:proofErr w:type="spellStart"/>
            <w:r w:rsidRPr="005B1A17">
              <w:rPr>
                <w:rFonts w:ascii="Century Gothic" w:hAnsi="Century Gothic"/>
                <w:sz w:val="20"/>
                <w:szCs w:val="18"/>
              </w:rPr>
              <w:t>Житиште</w:t>
            </w:r>
            <w:proofErr w:type="spellEnd"/>
            <w:r>
              <w:rPr>
                <w:rFonts w:ascii="Century Gothic" w:hAnsi="Century Gothic"/>
                <w:sz w:val="20"/>
                <w:szCs w:val="18"/>
              </w:rPr>
              <w:t xml:space="preserve">, број </w:t>
            </w:r>
            <w:r w:rsidRPr="005B1A17">
              <w:rPr>
                <w:rFonts w:ascii="Century Gothic" w:hAnsi="Century Gothic"/>
                <w:sz w:val="20"/>
                <w:szCs w:val="18"/>
              </w:rPr>
              <w:t>2405</w:t>
            </w:r>
            <w:r>
              <w:rPr>
                <w:rFonts w:ascii="Century Gothic" w:hAnsi="Century Gothic"/>
                <w:sz w:val="20"/>
                <w:szCs w:val="18"/>
              </w:rPr>
              <w:t xml:space="preserve">, </w:t>
            </w:r>
            <w:r w:rsidRPr="005B1A17">
              <w:rPr>
                <w:rFonts w:ascii="Century Gothic" w:hAnsi="Century Gothic"/>
                <w:sz w:val="20"/>
                <w:szCs w:val="18"/>
              </w:rPr>
              <w:t>децембар 2014. год</w:t>
            </w:r>
          </w:p>
        </w:tc>
      </w:tr>
      <w:tr w:rsidR="00F40345" w:rsidRPr="00F93889" w14:paraId="73050D42" w14:textId="77777777" w:rsidTr="00762AE1">
        <w:trPr>
          <w:trHeight w:val="434"/>
        </w:trPr>
        <w:tc>
          <w:tcPr>
            <w:tcW w:w="3402" w:type="dxa"/>
            <w:vAlign w:val="center"/>
          </w:tcPr>
          <w:p w14:paraId="6FD6E7D5" w14:textId="77777777" w:rsidR="00F40345" w:rsidRPr="006D4DCE" w:rsidRDefault="00F40345" w:rsidP="00F40345">
            <w:pPr>
              <w:tabs>
                <w:tab w:val="left" w:pos="3686"/>
              </w:tabs>
              <w:spacing w:after="0"/>
              <w:rPr>
                <w:rFonts w:ascii="Arial" w:hAnsi="Arial" w:cs="Arial"/>
                <w:sz w:val="20"/>
              </w:rPr>
            </w:pPr>
            <w:r>
              <w:rPr>
                <w:rFonts w:ascii="Arial" w:hAnsi="Arial" w:cs="Arial"/>
                <w:sz w:val="20"/>
              </w:rPr>
              <w:t>град/општина</w:t>
            </w:r>
            <w:r w:rsidRPr="006D4DCE">
              <w:rPr>
                <w:rFonts w:ascii="Arial" w:hAnsi="Arial" w:cs="Arial"/>
                <w:sz w:val="20"/>
              </w:rPr>
              <w:t>:</w:t>
            </w:r>
          </w:p>
        </w:tc>
        <w:tc>
          <w:tcPr>
            <w:tcW w:w="5954" w:type="dxa"/>
            <w:gridSpan w:val="2"/>
            <w:vAlign w:val="center"/>
          </w:tcPr>
          <w:p w14:paraId="2288BE9B" w14:textId="6422292B" w:rsidR="00F40345" w:rsidRPr="009803C1" w:rsidRDefault="00F40345" w:rsidP="00F40345">
            <w:pPr>
              <w:tabs>
                <w:tab w:val="left" w:pos="3686"/>
              </w:tabs>
              <w:spacing w:after="0"/>
              <w:jc w:val="center"/>
              <w:rPr>
                <w:rFonts w:ascii="Arial" w:hAnsi="Arial" w:cs="Arial"/>
                <w:sz w:val="20"/>
                <w:szCs w:val="20"/>
              </w:rPr>
            </w:pPr>
            <w:r>
              <w:rPr>
                <w:rFonts w:ascii="Century Gothic" w:hAnsi="Century Gothic"/>
                <w:sz w:val="20"/>
                <w:szCs w:val="18"/>
              </w:rPr>
              <w:t xml:space="preserve">Општина </w:t>
            </w:r>
            <w:proofErr w:type="spellStart"/>
            <w:r>
              <w:rPr>
                <w:rFonts w:ascii="Century Gothic" w:hAnsi="Century Gothic"/>
                <w:sz w:val="20"/>
                <w:szCs w:val="18"/>
              </w:rPr>
              <w:t>Житиште</w:t>
            </w:r>
            <w:proofErr w:type="spellEnd"/>
          </w:p>
        </w:tc>
      </w:tr>
      <w:tr w:rsidR="00F40345" w:rsidRPr="00F93889" w14:paraId="65401209" w14:textId="77777777" w:rsidTr="00762AE1">
        <w:trPr>
          <w:trHeight w:val="1080"/>
        </w:trPr>
        <w:tc>
          <w:tcPr>
            <w:tcW w:w="3402" w:type="dxa"/>
            <w:vAlign w:val="center"/>
          </w:tcPr>
          <w:p w14:paraId="23DA8BB9" w14:textId="77777777" w:rsidR="00F40345" w:rsidRPr="006D4DCE" w:rsidRDefault="00F40345" w:rsidP="00F40345">
            <w:pPr>
              <w:tabs>
                <w:tab w:val="left" w:pos="3686"/>
              </w:tabs>
              <w:spacing w:after="0"/>
              <w:rPr>
                <w:rFonts w:ascii="Arial" w:hAnsi="Arial" w:cs="Arial"/>
                <w:sz w:val="20"/>
              </w:rPr>
            </w:pPr>
            <w:r w:rsidRPr="006D4DCE">
              <w:rPr>
                <w:rFonts w:ascii="Arial" w:hAnsi="Arial" w:cs="Arial"/>
                <w:sz w:val="20"/>
              </w:rPr>
              <w:t>број катастар</w:t>
            </w:r>
            <w:r w:rsidRPr="006D4DCE">
              <w:rPr>
                <w:rFonts w:ascii="Arial" w:hAnsi="Arial" w:cs="Arial"/>
                <w:sz w:val="20"/>
                <w:lang w:val="sr-Cyrl-CS"/>
              </w:rPr>
              <w:t>с</w:t>
            </w:r>
            <w:r w:rsidRPr="006D4DCE">
              <w:rPr>
                <w:rFonts w:ascii="Arial" w:hAnsi="Arial" w:cs="Arial"/>
                <w:sz w:val="20"/>
              </w:rPr>
              <w:t>ке парцеле</w:t>
            </w:r>
            <w:r w:rsidRPr="006D4DCE">
              <w:rPr>
                <w:rFonts w:ascii="Arial" w:hAnsi="Arial" w:cs="Arial"/>
                <w:sz w:val="20"/>
                <w:lang w:val="sr-Cyrl-CS"/>
              </w:rPr>
              <w:t>/</w:t>
            </w:r>
            <w:r w:rsidRPr="006D4DCE">
              <w:rPr>
                <w:rFonts w:ascii="Arial" w:hAnsi="Arial" w:cs="Arial"/>
                <w:sz w:val="20"/>
              </w:rPr>
              <w:t>списак катастарских парцела и катастарска општина</w:t>
            </w:r>
            <w:r>
              <w:rPr>
                <w:rFonts w:ascii="Arial" w:hAnsi="Arial" w:cs="Arial"/>
                <w:sz w:val="20"/>
              </w:rPr>
              <w:t xml:space="preserve"> објекта/радова који су предмет захтева</w:t>
            </w:r>
            <w:r w:rsidRPr="006D4DCE">
              <w:rPr>
                <w:rFonts w:ascii="Arial" w:hAnsi="Arial" w:cs="Arial"/>
                <w:sz w:val="20"/>
              </w:rPr>
              <w:t>:</w:t>
            </w:r>
          </w:p>
        </w:tc>
        <w:tc>
          <w:tcPr>
            <w:tcW w:w="5954" w:type="dxa"/>
            <w:gridSpan w:val="2"/>
            <w:vAlign w:val="center"/>
          </w:tcPr>
          <w:p w14:paraId="7D4EDEC4" w14:textId="77777777" w:rsidR="00F40345" w:rsidRPr="00212BFC" w:rsidRDefault="00F40345" w:rsidP="00F40345">
            <w:pPr>
              <w:jc w:val="center"/>
              <w:rPr>
                <w:rFonts w:ascii="Century Gothic" w:hAnsi="Century Gothic"/>
                <w:sz w:val="20"/>
                <w:szCs w:val="18"/>
              </w:rPr>
            </w:pPr>
            <w:r w:rsidRPr="00212BFC">
              <w:rPr>
                <w:rFonts w:ascii="Century Gothic" w:hAnsi="Century Gothic"/>
                <w:sz w:val="20"/>
                <w:szCs w:val="18"/>
              </w:rPr>
              <w:t>кат. парцеле бр. 1802/1 и 1826/1</w:t>
            </w:r>
          </w:p>
          <w:p w14:paraId="2FC64B36" w14:textId="55C51224" w:rsidR="00F40345" w:rsidRPr="00A2322A" w:rsidRDefault="00F40345" w:rsidP="00F40345">
            <w:pPr>
              <w:tabs>
                <w:tab w:val="left" w:pos="3686"/>
              </w:tabs>
              <w:spacing w:after="0"/>
              <w:jc w:val="center"/>
              <w:rPr>
                <w:rFonts w:ascii="Arial" w:hAnsi="Arial" w:cs="Arial"/>
                <w:color w:val="FF0000"/>
                <w:sz w:val="20"/>
                <w:szCs w:val="20"/>
                <w:highlight w:val="yellow"/>
              </w:rPr>
            </w:pPr>
            <w:proofErr w:type="spellStart"/>
            <w:r w:rsidRPr="00212BFC">
              <w:rPr>
                <w:rFonts w:ascii="Century Gothic" w:hAnsi="Century Gothic"/>
                <w:sz w:val="20"/>
                <w:szCs w:val="18"/>
              </w:rPr>
              <w:t>к.о</w:t>
            </w:r>
            <w:proofErr w:type="spellEnd"/>
            <w:r w:rsidRPr="00212BFC">
              <w:rPr>
                <w:rFonts w:ascii="Century Gothic" w:hAnsi="Century Gothic"/>
                <w:sz w:val="20"/>
                <w:szCs w:val="18"/>
              </w:rPr>
              <w:t xml:space="preserve">. </w:t>
            </w:r>
            <w:proofErr w:type="spellStart"/>
            <w:r w:rsidRPr="00212BFC">
              <w:rPr>
                <w:rFonts w:ascii="Century Gothic" w:hAnsi="Century Gothic"/>
                <w:sz w:val="20"/>
                <w:szCs w:val="18"/>
              </w:rPr>
              <w:t>Житиште</w:t>
            </w:r>
            <w:proofErr w:type="spellEnd"/>
          </w:p>
        </w:tc>
      </w:tr>
      <w:tr w:rsidR="00F40345" w:rsidRPr="006D4DCE" w14:paraId="0FB6A14F" w14:textId="77777777" w:rsidTr="00762AE1">
        <w:trPr>
          <w:trHeight w:val="1326"/>
        </w:trPr>
        <w:tc>
          <w:tcPr>
            <w:tcW w:w="3402" w:type="dxa"/>
            <w:vAlign w:val="center"/>
          </w:tcPr>
          <w:p w14:paraId="6600BEAE" w14:textId="77777777" w:rsidR="00F40345" w:rsidRPr="006D4DCE" w:rsidRDefault="00F40345" w:rsidP="00F40345">
            <w:pPr>
              <w:tabs>
                <w:tab w:val="left" w:pos="3686"/>
              </w:tabs>
              <w:spacing w:after="0"/>
              <w:rPr>
                <w:rFonts w:ascii="Arial" w:hAnsi="Arial" w:cs="Arial"/>
                <w:sz w:val="20"/>
              </w:rPr>
            </w:pPr>
            <w:r w:rsidRPr="006D4DCE">
              <w:rPr>
                <w:rFonts w:ascii="Arial" w:hAnsi="Arial" w:cs="Arial"/>
                <w:sz w:val="20"/>
              </w:rPr>
              <w:t>број катастар</w:t>
            </w:r>
            <w:r w:rsidRPr="006D4DCE">
              <w:rPr>
                <w:rFonts w:ascii="Arial" w:hAnsi="Arial" w:cs="Arial"/>
                <w:sz w:val="20"/>
                <w:lang w:val="sr-Cyrl-CS"/>
              </w:rPr>
              <w:t>с</w:t>
            </w:r>
            <w:r w:rsidRPr="006D4DCE">
              <w:rPr>
                <w:rFonts w:ascii="Arial" w:hAnsi="Arial" w:cs="Arial"/>
                <w:sz w:val="20"/>
              </w:rPr>
              <w:t>ке парцеле</w:t>
            </w:r>
            <w:r w:rsidRPr="006D4DCE">
              <w:rPr>
                <w:rFonts w:ascii="Arial" w:hAnsi="Arial" w:cs="Arial"/>
                <w:sz w:val="20"/>
                <w:lang w:val="sr-Cyrl-CS"/>
              </w:rPr>
              <w:t>/</w:t>
            </w:r>
            <w:r w:rsidRPr="006D4DCE">
              <w:rPr>
                <w:rFonts w:ascii="Arial" w:hAnsi="Arial" w:cs="Arial"/>
                <w:sz w:val="20"/>
              </w:rPr>
              <w:t xml:space="preserve"> списак катастарских парцела и катастарска општина преко којих прелазе прикључци за инфраструктуру</w:t>
            </w:r>
            <w:r>
              <w:rPr>
                <w:rFonts w:ascii="Arial" w:hAnsi="Arial" w:cs="Arial"/>
                <w:sz w:val="20"/>
              </w:rPr>
              <w:t xml:space="preserve"> који су предмет захтева</w:t>
            </w:r>
            <w:r w:rsidRPr="006D4DCE">
              <w:rPr>
                <w:rFonts w:ascii="Arial" w:hAnsi="Arial" w:cs="Arial"/>
                <w:sz w:val="20"/>
              </w:rPr>
              <w:t>:</w:t>
            </w:r>
          </w:p>
        </w:tc>
        <w:tc>
          <w:tcPr>
            <w:tcW w:w="5954" w:type="dxa"/>
            <w:gridSpan w:val="2"/>
          </w:tcPr>
          <w:p w14:paraId="45A00A21" w14:textId="77777777" w:rsidR="00F40345" w:rsidRPr="00026C13" w:rsidRDefault="00F40345" w:rsidP="00F40345">
            <w:pPr>
              <w:tabs>
                <w:tab w:val="left" w:pos="3686"/>
              </w:tabs>
              <w:spacing w:after="0"/>
              <w:jc w:val="center"/>
              <w:rPr>
                <w:rFonts w:ascii="Arial" w:hAnsi="Arial" w:cs="Arial"/>
                <w:sz w:val="20"/>
                <w:szCs w:val="20"/>
              </w:rPr>
            </w:pPr>
          </w:p>
          <w:p w14:paraId="118AC311" w14:textId="77777777" w:rsidR="00F40345" w:rsidRPr="00212BFC" w:rsidRDefault="00F40345" w:rsidP="00F40345">
            <w:pPr>
              <w:jc w:val="center"/>
              <w:rPr>
                <w:rFonts w:ascii="Century Gothic" w:hAnsi="Century Gothic"/>
                <w:sz w:val="20"/>
                <w:szCs w:val="18"/>
              </w:rPr>
            </w:pPr>
            <w:r w:rsidRPr="00212BFC">
              <w:rPr>
                <w:rFonts w:ascii="Century Gothic" w:hAnsi="Century Gothic"/>
                <w:sz w:val="20"/>
                <w:szCs w:val="18"/>
              </w:rPr>
              <w:t xml:space="preserve">кат. парцеле бр. 1802/1 и </w:t>
            </w:r>
            <w:r>
              <w:rPr>
                <w:rFonts w:ascii="Century Gothic" w:hAnsi="Century Gothic"/>
                <w:sz w:val="20"/>
                <w:szCs w:val="18"/>
              </w:rPr>
              <w:t>1784</w:t>
            </w:r>
          </w:p>
          <w:p w14:paraId="5B456167" w14:textId="136A0FD6" w:rsidR="00F40345" w:rsidRPr="00A2322A" w:rsidRDefault="00F40345" w:rsidP="00F40345">
            <w:pPr>
              <w:spacing w:after="0"/>
              <w:jc w:val="center"/>
              <w:rPr>
                <w:sz w:val="20"/>
                <w:szCs w:val="20"/>
                <w:highlight w:val="yellow"/>
              </w:rPr>
            </w:pPr>
            <w:proofErr w:type="spellStart"/>
            <w:r w:rsidRPr="00212BFC">
              <w:rPr>
                <w:rFonts w:ascii="Century Gothic" w:hAnsi="Century Gothic"/>
                <w:sz w:val="20"/>
                <w:szCs w:val="18"/>
              </w:rPr>
              <w:t>к.о</w:t>
            </w:r>
            <w:proofErr w:type="spellEnd"/>
            <w:r w:rsidRPr="00212BFC">
              <w:rPr>
                <w:rFonts w:ascii="Century Gothic" w:hAnsi="Century Gothic"/>
                <w:sz w:val="20"/>
                <w:szCs w:val="18"/>
              </w:rPr>
              <w:t xml:space="preserve">. </w:t>
            </w:r>
            <w:proofErr w:type="spellStart"/>
            <w:r w:rsidRPr="00212BFC">
              <w:rPr>
                <w:rFonts w:ascii="Century Gothic" w:hAnsi="Century Gothic"/>
                <w:sz w:val="20"/>
                <w:szCs w:val="18"/>
              </w:rPr>
              <w:t>Житиште</w:t>
            </w:r>
            <w:proofErr w:type="spellEnd"/>
          </w:p>
        </w:tc>
      </w:tr>
      <w:tr w:rsidR="00F40345" w:rsidRPr="00702932" w14:paraId="24A4843D" w14:textId="77777777" w:rsidTr="00762AE1">
        <w:trPr>
          <w:trHeight w:val="2388"/>
        </w:trPr>
        <w:tc>
          <w:tcPr>
            <w:tcW w:w="3402" w:type="dxa"/>
            <w:vAlign w:val="center"/>
          </w:tcPr>
          <w:p w14:paraId="6C5714F6" w14:textId="77777777" w:rsidR="00F40345" w:rsidRPr="00C836C2" w:rsidRDefault="00F40345" w:rsidP="00F40345">
            <w:pPr>
              <w:tabs>
                <w:tab w:val="left" w:pos="3686"/>
              </w:tabs>
              <w:spacing w:after="0"/>
              <w:rPr>
                <w:rFonts w:ascii="Arial" w:hAnsi="Arial" w:cs="Arial"/>
                <w:sz w:val="20"/>
              </w:rPr>
            </w:pPr>
            <w:r>
              <w:rPr>
                <w:rFonts w:ascii="Arial" w:hAnsi="Arial" w:cs="Arial"/>
                <w:sz w:val="20"/>
              </w:rPr>
              <w:t xml:space="preserve">број катастарске парцеле/списак катастарских парцела и катастарска општина на којима се налазе надземни делови линијског инфраструктурног објекта/прикључних водова, везани за површину земљишта (улазна и излазна места, </w:t>
            </w:r>
            <w:proofErr w:type="spellStart"/>
            <w:r>
              <w:rPr>
                <w:rFonts w:ascii="Arial" w:hAnsi="Arial" w:cs="Arial"/>
                <w:sz w:val="20"/>
              </w:rPr>
              <w:t>ревизиона</w:t>
            </w:r>
            <w:proofErr w:type="spellEnd"/>
            <w:r>
              <w:rPr>
                <w:rFonts w:ascii="Arial" w:hAnsi="Arial" w:cs="Arial"/>
                <w:sz w:val="20"/>
              </w:rPr>
              <w:t xml:space="preserve"> окна и сл.) који су предмет захтева:</w:t>
            </w:r>
          </w:p>
        </w:tc>
        <w:tc>
          <w:tcPr>
            <w:tcW w:w="5954" w:type="dxa"/>
            <w:gridSpan w:val="2"/>
            <w:vAlign w:val="center"/>
          </w:tcPr>
          <w:p w14:paraId="3066B226" w14:textId="77777777" w:rsidR="00F40345" w:rsidRPr="00212BFC" w:rsidRDefault="00F40345" w:rsidP="00F40345">
            <w:pPr>
              <w:jc w:val="center"/>
              <w:rPr>
                <w:rFonts w:ascii="Century Gothic" w:hAnsi="Century Gothic"/>
                <w:sz w:val="20"/>
                <w:szCs w:val="18"/>
              </w:rPr>
            </w:pPr>
            <w:r w:rsidRPr="00212BFC">
              <w:rPr>
                <w:rFonts w:ascii="Century Gothic" w:hAnsi="Century Gothic"/>
                <w:sz w:val="20"/>
                <w:szCs w:val="18"/>
              </w:rPr>
              <w:t>кат. парцеле бр. 1802/1 и 1826/1</w:t>
            </w:r>
          </w:p>
          <w:p w14:paraId="63CC0339" w14:textId="6ECD374A" w:rsidR="00F40345" w:rsidRPr="002924FB" w:rsidRDefault="00F40345" w:rsidP="00F40345">
            <w:pPr>
              <w:tabs>
                <w:tab w:val="left" w:pos="3686"/>
              </w:tabs>
              <w:spacing w:after="0"/>
              <w:jc w:val="center"/>
              <w:rPr>
                <w:rFonts w:ascii="Arial" w:hAnsi="Arial" w:cs="Arial"/>
                <w:sz w:val="20"/>
                <w:szCs w:val="20"/>
                <w:lang w:val="en-US"/>
              </w:rPr>
            </w:pPr>
            <w:proofErr w:type="spellStart"/>
            <w:r w:rsidRPr="00212BFC">
              <w:rPr>
                <w:rFonts w:ascii="Century Gothic" w:hAnsi="Century Gothic"/>
                <w:sz w:val="20"/>
                <w:szCs w:val="18"/>
              </w:rPr>
              <w:t>к.о</w:t>
            </w:r>
            <w:proofErr w:type="spellEnd"/>
            <w:r w:rsidRPr="00212BFC">
              <w:rPr>
                <w:rFonts w:ascii="Century Gothic" w:hAnsi="Century Gothic"/>
                <w:sz w:val="20"/>
                <w:szCs w:val="18"/>
              </w:rPr>
              <w:t xml:space="preserve">. </w:t>
            </w:r>
            <w:proofErr w:type="spellStart"/>
            <w:r w:rsidRPr="00212BFC">
              <w:rPr>
                <w:rFonts w:ascii="Century Gothic" w:hAnsi="Century Gothic"/>
                <w:sz w:val="20"/>
                <w:szCs w:val="18"/>
              </w:rPr>
              <w:t>Житиште</w:t>
            </w:r>
            <w:proofErr w:type="spellEnd"/>
          </w:p>
        </w:tc>
      </w:tr>
      <w:tr w:rsidR="00F40345" w:rsidRPr="00702932" w14:paraId="70E15CDA" w14:textId="77777777" w:rsidTr="00762AE1">
        <w:trPr>
          <w:trHeight w:val="1332"/>
        </w:trPr>
        <w:tc>
          <w:tcPr>
            <w:tcW w:w="3402" w:type="dxa"/>
            <w:vAlign w:val="center"/>
          </w:tcPr>
          <w:p w14:paraId="5671EC87" w14:textId="77777777" w:rsidR="00F40345" w:rsidRPr="00C836C2" w:rsidRDefault="00F40345" w:rsidP="00F40345">
            <w:pPr>
              <w:tabs>
                <w:tab w:val="left" w:pos="3686"/>
              </w:tabs>
              <w:spacing w:after="0"/>
              <w:rPr>
                <w:rFonts w:ascii="Arial" w:hAnsi="Arial" w:cs="Arial"/>
                <w:sz w:val="20"/>
              </w:rPr>
            </w:pPr>
            <w:r>
              <w:rPr>
                <w:rFonts w:ascii="Arial" w:hAnsi="Arial" w:cs="Arial"/>
                <w:sz w:val="20"/>
              </w:rPr>
              <w:t>број катастарске парцеле/списак катастарских парцела и катастарска општина на којима се налазе постојећи водови који су у колизији са предметним радовима:</w:t>
            </w:r>
          </w:p>
        </w:tc>
        <w:tc>
          <w:tcPr>
            <w:tcW w:w="5954" w:type="dxa"/>
            <w:gridSpan w:val="2"/>
            <w:vAlign w:val="center"/>
          </w:tcPr>
          <w:p w14:paraId="6B8BE51C" w14:textId="77777777" w:rsidR="00F40345" w:rsidRPr="002924FB" w:rsidRDefault="00F40345" w:rsidP="00F40345">
            <w:pPr>
              <w:tabs>
                <w:tab w:val="left" w:pos="3686"/>
              </w:tabs>
              <w:spacing w:after="0"/>
              <w:jc w:val="center"/>
              <w:rPr>
                <w:rFonts w:ascii="Arial" w:hAnsi="Arial" w:cs="Arial"/>
                <w:sz w:val="20"/>
                <w:szCs w:val="20"/>
                <w:lang w:val="en-US"/>
              </w:rPr>
            </w:pPr>
            <w:r>
              <w:rPr>
                <w:rFonts w:ascii="Arial" w:hAnsi="Arial" w:cs="Arial"/>
                <w:sz w:val="20"/>
                <w:szCs w:val="20"/>
                <w:lang w:val="en-US"/>
              </w:rPr>
              <w:t>/</w:t>
            </w:r>
          </w:p>
        </w:tc>
      </w:tr>
      <w:tr w:rsidR="00F40345" w:rsidRPr="00702932" w14:paraId="696ACAB4" w14:textId="77777777" w:rsidTr="00762AE1">
        <w:trPr>
          <w:trHeight w:val="503"/>
        </w:trPr>
        <w:tc>
          <w:tcPr>
            <w:tcW w:w="3402" w:type="dxa"/>
            <w:vAlign w:val="center"/>
          </w:tcPr>
          <w:p w14:paraId="10B416CD" w14:textId="77777777" w:rsidR="00F40345" w:rsidRPr="00C836C2" w:rsidRDefault="00F40345" w:rsidP="00F40345">
            <w:pPr>
              <w:tabs>
                <w:tab w:val="left" w:pos="3686"/>
              </w:tabs>
              <w:spacing w:after="0"/>
              <w:rPr>
                <w:rFonts w:ascii="Arial" w:hAnsi="Arial" w:cs="Arial"/>
                <w:sz w:val="20"/>
              </w:rPr>
            </w:pPr>
            <w:r>
              <w:rPr>
                <w:rFonts w:ascii="Arial" w:hAnsi="Arial" w:cs="Arial"/>
                <w:sz w:val="20"/>
              </w:rPr>
              <w:lastRenderedPageBreak/>
              <w:t>број катастарске парцеле/списак катастарских парцела и катастарска општина на које се измештају постојећи водови (уколико је измештање предмет захтева):</w:t>
            </w:r>
          </w:p>
        </w:tc>
        <w:tc>
          <w:tcPr>
            <w:tcW w:w="5954" w:type="dxa"/>
            <w:gridSpan w:val="2"/>
            <w:vAlign w:val="center"/>
          </w:tcPr>
          <w:p w14:paraId="67DB76D5" w14:textId="77777777" w:rsidR="00F40345" w:rsidRPr="009803C1" w:rsidRDefault="00F40345" w:rsidP="00F40345">
            <w:pPr>
              <w:tabs>
                <w:tab w:val="left" w:pos="3686"/>
              </w:tabs>
              <w:spacing w:after="0"/>
              <w:jc w:val="center"/>
              <w:rPr>
                <w:rFonts w:ascii="Arial" w:hAnsi="Arial" w:cs="Arial"/>
                <w:sz w:val="20"/>
                <w:szCs w:val="20"/>
              </w:rPr>
            </w:pPr>
            <w:r>
              <w:rPr>
                <w:rFonts w:ascii="Arial" w:hAnsi="Arial" w:cs="Arial"/>
                <w:sz w:val="20"/>
                <w:szCs w:val="20"/>
              </w:rPr>
              <w:t>/</w:t>
            </w:r>
          </w:p>
        </w:tc>
      </w:tr>
      <w:tr w:rsidR="00F40345" w:rsidRPr="00702932" w14:paraId="2607468E" w14:textId="77777777" w:rsidTr="00762AE1">
        <w:trPr>
          <w:trHeight w:val="1225"/>
        </w:trPr>
        <w:tc>
          <w:tcPr>
            <w:tcW w:w="3402" w:type="dxa"/>
          </w:tcPr>
          <w:p w14:paraId="40EF48DC" w14:textId="77777777" w:rsidR="00F40345" w:rsidRPr="006D4DCE" w:rsidRDefault="00F40345" w:rsidP="00F40345">
            <w:pPr>
              <w:tabs>
                <w:tab w:val="left" w:pos="3686"/>
              </w:tabs>
              <w:spacing w:after="0"/>
              <w:rPr>
                <w:rFonts w:ascii="Arial" w:hAnsi="Arial" w:cs="Arial"/>
                <w:sz w:val="20"/>
              </w:rPr>
            </w:pPr>
            <w:r>
              <w:rPr>
                <w:rFonts w:ascii="Arial" w:hAnsi="Arial" w:cs="Arial"/>
                <w:sz w:val="20"/>
              </w:rPr>
              <w:t>број катастарске парцеле/списак катастарских парцела и катастарска општина на којима се налазе постојећи објекти који се уклањају:</w:t>
            </w:r>
          </w:p>
        </w:tc>
        <w:tc>
          <w:tcPr>
            <w:tcW w:w="5954" w:type="dxa"/>
            <w:gridSpan w:val="2"/>
            <w:vAlign w:val="center"/>
          </w:tcPr>
          <w:p w14:paraId="36CB0839" w14:textId="77777777" w:rsidR="00F40345" w:rsidRPr="002924FB" w:rsidRDefault="00F40345" w:rsidP="00F40345">
            <w:pPr>
              <w:tabs>
                <w:tab w:val="left" w:pos="3686"/>
              </w:tabs>
              <w:spacing w:after="0"/>
              <w:jc w:val="center"/>
              <w:rPr>
                <w:rFonts w:ascii="Arial" w:hAnsi="Arial" w:cs="Arial"/>
                <w:sz w:val="20"/>
                <w:szCs w:val="20"/>
                <w:lang w:val="en-US"/>
              </w:rPr>
            </w:pPr>
            <w:r>
              <w:rPr>
                <w:rFonts w:ascii="Arial" w:hAnsi="Arial" w:cs="Arial"/>
                <w:sz w:val="20"/>
                <w:szCs w:val="20"/>
                <w:lang w:val="en-US"/>
              </w:rPr>
              <w:t>/</w:t>
            </w:r>
          </w:p>
        </w:tc>
      </w:tr>
      <w:tr w:rsidR="00F40345" w:rsidRPr="00702932" w14:paraId="67AA0A1D" w14:textId="77777777" w:rsidTr="00762AE1">
        <w:trPr>
          <w:trHeight w:val="1219"/>
        </w:trPr>
        <w:tc>
          <w:tcPr>
            <w:tcW w:w="3402" w:type="dxa"/>
          </w:tcPr>
          <w:p w14:paraId="002A72E2" w14:textId="77777777" w:rsidR="00F40345" w:rsidRPr="006D4DCE" w:rsidRDefault="00F40345" w:rsidP="00F40345">
            <w:pPr>
              <w:tabs>
                <w:tab w:val="left" w:pos="3686"/>
              </w:tabs>
              <w:spacing w:after="0"/>
              <w:rPr>
                <w:rFonts w:ascii="Arial" w:hAnsi="Arial" w:cs="Arial"/>
                <w:sz w:val="20"/>
              </w:rPr>
            </w:pPr>
            <w:r w:rsidRPr="006D4DCE">
              <w:rPr>
                <w:rFonts w:ascii="Arial" w:hAnsi="Arial" w:cs="Arial"/>
                <w:sz w:val="20"/>
              </w:rPr>
              <w:t>број катастар</w:t>
            </w:r>
            <w:r w:rsidRPr="006D4DCE">
              <w:rPr>
                <w:rFonts w:ascii="Arial" w:hAnsi="Arial" w:cs="Arial"/>
                <w:sz w:val="20"/>
                <w:lang w:val="sr-Cyrl-CS"/>
              </w:rPr>
              <w:t>с</w:t>
            </w:r>
            <w:r w:rsidRPr="006D4DCE">
              <w:rPr>
                <w:rFonts w:ascii="Arial" w:hAnsi="Arial" w:cs="Arial"/>
                <w:sz w:val="20"/>
              </w:rPr>
              <w:t>ке парцеле</w:t>
            </w:r>
            <w:r w:rsidRPr="006D4DCE">
              <w:rPr>
                <w:rFonts w:ascii="Arial" w:hAnsi="Arial" w:cs="Arial"/>
                <w:sz w:val="20"/>
                <w:lang w:val="sr-Cyrl-CS"/>
              </w:rPr>
              <w:t>/</w:t>
            </w:r>
            <w:r w:rsidRPr="006D4DCE">
              <w:rPr>
                <w:rFonts w:ascii="Arial" w:hAnsi="Arial" w:cs="Arial"/>
                <w:sz w:val="20"/>
              </w:rPr>
              <w:t xml:space="preserve"> списак катастарских парцела и катастарска општина на којој се налази прикључак</w:t>
            </w:r>
            <w:r>
              <w:rPr>
                <w:rFonts w:ascii="Arial" w:hAnsi="Arial" w:cs="Arial"/>
                <w:sz w:val="20"/>
              </w:rPr>
              <w:t>, или приступ</w:t>
            </w:r>
            <w:r w:rsidRPr="006D4DCE">
              <w:rPr>
                <w:rFonts w:ascii="Arial" w:hAnsi="Arial" w:cs="Arial"/>
                <w:sz w:val="20"/>
              </w:rPr>
              <w:t xml:space="preserve"> на </w:t>
            </w:r>
            <w:proofErr w:type="spellStart"/>
            <w:r w:rsidRPr="006D4DCE">
              <w:rPr>
                <w:rFonts w:ascii="Arial" w:hAnsi="Arial" w:cs="Arial"/>
                <w:sz w:val="20"/>
              </w:rPr>
              <w:t>јавн</w:t>
            </w:r>
            <w:proofErr w:type="spellEnd"/>
            <w:r w:rsidRPr="006D4DCE">
              <w:rPr>
                <w:rFonts w:ascii="Arial" w:hAnsi="Arial" w:cs="Arial"/>
                <w:sz w:val="20"/>
                <w:lang w:val="sr-Cyrl-CS"/>
              </w:rPr>
              <w:t>у саобраћајницу</w:t>
            </w:r>
            <w:r w:rsidRPr="006D4DCE">
              <w:rPr>
                <w:rFonts w:ascii="Arial" w:hAnsi="Arial" w:cs="Arial"/>
                <w:sz w:val="20"/>
              </w:rPr>
              <w:t>:</w:t>
            </w:r>
          </w:p>
        </w:tc>
        <w:tc>
          <w:tcPr>
            <w:tcW w:w="5954" w:type="dxa"/>
            <w:gridSpan w:val="2"/>
            <w:vAlign w:val="center"/>
          </w:tcPr>
          <w:p w14:paraId="76C1AB05" w14:textId="77777777" w:rsidR="00F40345" w:rsidRPr="00212BFC" w:rsidRDefault="00F40345" w:rsidP="00F40345">
            <w:pPr>
              <w:jc w:val="center"/>
              <w:rPr>
                <w:rFonts w:ascii="Century Gothic" w:hAnsi="Century Gothic"/>
                <w:sz w:val="20"/>
                <w:szCs w:val="18"/>
              </w:rPr>
            </w:pPr>
            <w:r w:rsidRPr="00212BFC">
              <w:rPr>
                <w:rFonts w:ascii="Century Gothic" w:hAnsi="Century Gothic"/>
                <w:sz w:val="20"/>
                <w:szCs w:val="18"/>
              </w:rPr>
              <w:t>кат. парцеле бр. 1802/1 и 1826/1</w:t>
            </w:r>
          </w:p>
          <w:p w14:paraId="7785EB8A" w14:textId="7ECACBE9" w:rsidR="00F40345" w:rsidRPr="002924FB" w:rsidRDefault="00F40345" w:rsidP="00F40345">
            <w:pPr>
              <w:tabs>
                <w:tab w:val="left" w:pos="3686"/>
              </w:tabs>
              <w:spacing w:after="0"/>
              <w:jc w:val="center"/>
              <w:rPr>
                <w:rFonts w:ascii="Arial" w:hAnsi="Arial" w:cs="Arial"/>
                <w:b/>
                <w:sz w:val="20"/>
                <w:szCs w:val="20"/>
                <w:lang w:val="en-US"/>
              </w:rPr>
            </w:pPr>
            <w:proofErr w:type="spellStart"/>
            <w:r w:rsidRPr="00212BFC">
              <w:rPr>
                <w:rFonts w:ascii="Century Gothic" w:hAnsi="Century Gothic"/>
                <w:sz w:val="20"/>
                <w:szCs w:val="18"/>
              </w:rPr>
              <w:t>к.о</w:t>
            </w:r>
            <w:proofErr w:type="spellEnd"/>
            <w:r w:rsidRPr="00212BFC">
              <w:rPr>
                <w:rFonts w:ascii="Century Gothic" w:hAnsi="Century Gothic"/>
                <w:sz w:val="20"/>
                <w:szCs w:val="18"/>
              </w:rPr>
              <w:t xml:space="preserve">. </w:t>
            </w:r>
            <w:proofErr w:type="spellStart"/>
            <w:r w:rsidRPr="00212BFC">
              <w:rPr>
                <w:rFonts w:ascii="Century Gothic" w:hAnsi="Century Gothic"/>
                <w:sz w:val="20"/>
                <w:szCs w:val="18"/>
              </w:rPr>
              <w:t>Житиште</w:t>
            </w:r>
            <w:proofErr w:type="spellEnd"/>
          </w:p>
        </w:tc>
      </w:tr>
      <w:tr w:rsidR="00F40345" w:rsidRPr="006D4DCE" w14:paraId="63AFA144" w14:textId="77777777" w:rsidTr="00762AE1">
        <w:trPr>
          <w:trHeight w:val="479"/>
        </w:trPr>
        <w:tc>
          <w:tcPr>
            <w:tcW w:w="9356" w:type="dxa"/>
            <w:gridSpan w:val="3"/>
            <w:vAlign w:val="center"/>
          </w:tcPr>
          <w:p w14:paraId="0152E1DE" w14:textId="77777777" w:rsidR="00F40345" w:rsidRPr="006D4DCE" w:rsidRDefault="00F40345" w:rsidP="00F40345">
            <w:pPr>
              <w:tabs>
                <w:tab w:val="left" w:pos="3686"/>
              </w:tabs>
              <w:spacing w:after="0"/>
              <w:rPr>
                <w:rFonts w:ascii="Arial" w:hAnsi="Arial" w:cs="Arial"/>
                <w:b/>
                <w:sz w:val="20"/>
              </w:rPr>
            </w:pPr>
            <w:r w:rsidRPr="006D4DCE">
              <w:rPr>
                <w:rFonts w:ascii="Arial" w:hAnsi="Arial" w:cs="Arial"/>
                <w:b/>
                <w:sz w:val="20"/>
              </w:rPr>
              <w:t>ПРИКЉУЧЦИ НА ИНФРАСТРУКТУРУ:</w:t>
            </w:r>
          </w:p>
        </w:tc>
      </w:tr>
      <w:tr w:rsidR="00F40345" w:rsidRPr="006D4DCE" w14:paraId="6F7ED16F" w14:textId="77777777" w:rsidTr="00762AE1">
        <w:trPr>
          <w:trHeight w:val="401"/>
        </w:trPr>
        <w:tc>
          <w:tcPr>
            <w:tcW w:w="9356" w:type="dxa"/>
            <w:gridSpan w:val="3"/>
            <w:vAlign w:val="center"/>
          </w:tcPr>
          <w:p w14:paraId="63CAA091" w14:textId="77777777" w:rsidR="00F40345" w:rsidRPr="00D90C40" w:rsidRDefault="00F40345" w:rsidP="00F40345">
            <w:pPr>
              <w:tabs>
                <w:tab w:val="left" w:pos="3686"/>
              </w:tabs>
              <w:spacing w:after="0"/>
              <w:rPr>
                <w:rFonts w:ascii="Arial" w:hAnsi="Arial" w:cs="Arial"/>
                <w:b/>
              </w:rPr>
            </w:pPr>
            <w:r w:rsidRPr="00D90C40">
              <w:rPr>
                <w:rFonts w:ascii="Arial" w:hAnsi="Arial" w:cs="Arial"/>
                <w:b/>
              </w:rPr>
              <w:t>Електроенергетска дистрибутивна мрежа</w:t>
            </w:r>
          </w:p>
        </w:tc>
      </w:tr>
      <w:tr w:rsidR="00F40345" w14:paraId="728AD085" w14:textId="77777777" w:rsidTr="00762AE1">
        <w:trPr>
          <w:trHeight w:val="280"/>
        </w:trPr>
        <w:tc>
          <w:tcPr>
            <w:tcW w:w="5245" w:type="dxa"/>
            <w:gridSpan w:val="2"/>
            <w:vAlign w:val="center"/>
          </w:tcPr>
          <w:p w14:paraId="6F358BB4" w14:textId="77777777" w:rsidR="00F40345" w:rsidRPr="00E44C36" w:rsidRDefault="00F40345" w:rsidP="00F40345">
            <w:pPr>
              <w:tabs>
                <w:tab w:val="left" w:pos="3686"/>
              </w:tabs>
              <w:spacing w:after="0"/>
              <w:rPr>
                <w:rFonts w:ascii="Arial" w:hAnsi="Arial" w:cs="Arial"/>
                <w:sz w:val="20"/>
              </w:rPr>
            </w:pPr>
            <w:r>
              <w:rPr>
                <w:rFonts w:ascii="Arial" w:hAnsi="Arial" w:cs="Arial"/>
                <w:sz w:val="20"/>
              </w:rPr>
              <w:t xml:space="preserve">прикључак на </w:t>
            </w:r>
            <w:proofErr w:type="spellStart"/>
            <w:r>
              <w:rPr>
                <w:rFonts w:ascii="Arial" w:hAnsi="Arial" w:cs="Arial"/>
                <w:sz w:val="20"/>
              </w:rPr>
              <w:t>лектроенергетску</w:t>
            </w:r>
            <w:proofErr w:type="spellEnd"/>
            <w:r>
              <w:rPr>
                <w:rFonts w:ascii="Arial" w:hAnsi="Arial" w:cs="Arial"/>
                <w:sz w:val="20"/>
              </w:rPr>
              <w:t xml:space="preserve"> дистрибутивну мрежу</w:t>
            </w:r>
          </w:p>
        </w:tc>
        <w:tc>
          <w:tcPr>
            <w:tcW w:w="4111" w:type="dxa"/>
            <w:vAlign w:val="center"/>
          </w:tcPr>
          <w:p w14:paraId="743D664F" w14:textId="77777777" w:rsidR="00F40345" w:rsidRDefault="00F40345" w:rsidP="00F40345">
            <w:pPr>
              <w:autoSpaceDE w:val="0"/>
              <w:autoSpaceDN w:val="0"/>
              <w:adjustRightInd w:val="0"/>
              <w:spacing w:after="0"/>
              <w:ind w:left="-97"/>
              <w:rPr>
                <w:rFonts w:ascii="Times New Roman" w:hAnsi="Times New Roman" w:cs="Times New Roman"/>
              </w:rPr>
            </w:pPr>
          </w:p>
        </w:tc>
      </w:tr>
      <w:tr w:rsidR="00F40345" w14:paraId="01513EBA" w14:textId="77777777" w:rsidTr="00762AE1">
        <w:trPr>
          <w:trHeight w:val="280"/>
        </w:trPr>
        <w:tc>
          <w:tcPr>
            <w:tcW w:w="5245" w:type="dxa"/>
            <w:gridSpan w:val="2"/>
            <w:vAlign w:val="center"/>
          </w:tcPr>
          <w:p w14:paraId="526E66D7" w14:textId="77777777" w:rsidR="00F40345" w:rsidRPr="006D4DCE" w:rsidRDefault="00F40345" w:rsidP="00F40345">
            <w:pPr>
              <w:tabs>
                <w:tab w:val="left" w:pos="3686"/>
              </w:tabs>
              <w:spacing w:after="0"/>
              <w:rPr>
                <w:rFonts w:ascii="Arial" w:hAnsi="Arial" w:cs="Arial"/>
                <w:sz w:val="20"/>
              </w:rPr>
            </w:pPr>
            <w:r w:rsidRPr="00296D79">
              <w:rPr>
                <w:rFonts w:ascii="Arial" w:hAnsi="Arial" w:cs="Arial"/>
                <w:sz w:val="20"/>
              </w:rPr>
              <w:t>Укупан капацитет</w:t>
            </w:r>
          </w:p>
        </w:tc>
        <w:tc>
          <w:tcPr>
            <w:tcW w:w="4111" w:type="dxa"/>
            <w:vAlign w:val="center"/>
          </w:tcPr>
          <w:p w14:paraId="706C2EED" w14:textId="4285349D" w:rsidR="00F40345" w:rsidRPr="00387BAF" w:rsidRDefault="00F40345" w:rsidP="00F40345">
            <w:pPr>
              <w:tabs>
                <w:tab w:val="left" w:pos="3686"/>
              </w:tabs>
              <w:spacing w:after="0"/>
              <w:jc w:val="center"/>
              <w:rPr>
                <w:rFonts w:ascii="Arial" w:hAnsi="Arial" w:cs="Arial"/>
                <w:sz w:val="19"/>
                <w:szCs w:val="19"/>
              </w:rPr>
            </w:pPr>
            <w:r w:rsidRPr="001A0D3A">
              <w:rPr>
                <w:rFonts w:ascii="Century Gothic" w:hAnsi="Century Gothic"/>
                <w:sz w:val="20"/>
                <w:szCs w:val="18"/>
              </w:rPr>
              <w:t>17,25kW</w:t>
            </w:r>
          </w:p>
        </w:tc>
      </w:tr>
      <w:tr w:rsidR="00F40345" w14:paraId="1AE9E25A" w14:textId="77777777" w:rsidTr="00762AE1">
        <w:trPr>
          <w:trHeight w:val="441"/>
        </w:trPr>
        <w:tc>
          <w:tcPr>
            <w:tcW w:w="5245" w:type="dxa"/>
            <w:gridSpan w:val="2"/>
            <w:vAlign w:val="center"/>
          </w:tcPr>
          <w:p w14:paraId="24E0062B" w14:textId="77777777" w:rsidR="00F40345" w:rsidRPr="00296D79" w:rsidRDefault="00F40345" w:rsidP="00F40345">
            <w:pPr>
              <w:tabs>
                <w:tab w:val="left" w:pos="3686"/>
              </w:tabs>
              <w:spacing w:after="0"/>
              <w:rPr>
                <w:rFonts w:ascii="Arial" w:hAnsi="Arial" w:cs="Arial"/>
                <w:sz w:val="20"/>
              </w:rPr>
            </w:pPr>
            <w:r w:rsidRPr="00296D79">
              <w:rPr>
                <w:rFonts w:ascii="Arial" w:hAnsi="Arial" w:cs="Arial"/>
                <w:sz w:val="20"/>
              </w:rPr>
              <w:t>Врста прикључка</w:t>
            </w:r>
          </w:p>
        </w:tc>
        <w:tc>
          <w:tcPr>
            <w:tcW w:w="4111" w:type="dxa"/>
            <w:vAlign w:val="center"/>
          </w:tcPr>
          <w:p w14:paraId="4159539F" w14:textId="4E6CA407" w:rsidR="00F40345" w:rsidRPr="00387BAF" w:rsidRDefault="00F40345" w:rsidP="00F40345">
            <w:pPr>
              <w:tabs>
                <w:tab w:val="left" w:pos="3686"/>
              </w:tabs>
              <w:spacing w:after="0"/>
              <w:jc w:val="center"/>
              <w:rPr>
                <w:rFonts w:ascii="Arial" w:hAnsi="Arial" w:cs="Arial"/>
                <w:sz w:val="19"/>
                <w:szCs w:val="19"/>
                <w:highlight w:val="yellow"/>
              </w:rPr>
            </w:pPr>
            <w:r w:rsidRPr="00951787">
              <w:rPr>
                <w:rFonts w:ascii="Century Gothic" w:hAnsi="Century Gothic"/>
                <w:sz w:val="20"/>
                <w:szCs w:val="18"/>
              </w:rPr>
              <w:t>Трајни, трофазни</w:t>
            </w:r>
          </w:p>
        </w:tc>
      </w:tr>
      <w:tr w:rsidR="00F40345" w14:paraId="521B64C3" w14:textId="77777777" w:rsidTr="00762AE1">
        <w:trPr>
          <w:trHeight w:val="547"/>
        </w:trPr>
        <w:tc>
          <w:tcPr>
            <w:tcW w:w="5245" w:type="dxa"/>
            <w:gridSpan w:val="2"/>
            <w:vAlign w:val="center"/>
          </w:tcPr>
          <w:p w14:paraId="199D61ED" w14:textId="77777777" w:rsidR="00F40345" w:rsidRPr="00296D79" w:rsidRDefault="00F40345" w:rsidP="00F40345">
            <w:pPr>
              <w:tabs>
                <w:tab w:val="left" w:pos="3686"/>
              </w:tabs>
              <w:spacing w:after="0"/>
              <w:rPr>
                <w:rFonts w:ascii="Arial" w:hAnsi="Arial" w:cs="Arial"/>
                <w:sz w:val="20"/>
              </w:rPr>
            </w:pPr>
            <w:r w:rsidRPr="00296D79">
              <w:rPr>
                <w:rFonts w:ascii="Arial" w:hAnsi="Arial" w:cs="Arial"/>
                <w:sz w:val="20"/>
              </w:rPr>
              <w:t>Врста мерног уређаја</w:t>
            </w:r>
          </w:p>
        </w:tc>
        <w:tc>
          <w:tcPr>
            <w:tcW w:w="4111" w:type="dxa"/>
            <w:vAlign w:val="center"/>
          </w:tcPr>
          <w:p w14:paraId="45C282A9" w14:textId="6430E78C" w:rsidR="00F40345" w:rsidRPr="00387BAF" w:rsidRDefault="00F40345" w:rsidP="00F40345">
            <w:pPr>
              <w:tabs>
                <w:tab w:val="left" w:pos="3686"/>
              </w:tabs>
              <w:spacing w:after="0"/>
              <w:jc w:val="center"/>
              <w:rPr>
                <w:rFonts w:ascii="Arial" w:hAnsi="Arial" w:cs="Arial"/>
                <w:sz w:val="19"/>
                <w:szCs w:val="19"/>
                <w:highlight w:val="yellow"/>
              </w:rPr>
            </w:pPr>
            <w:proofErr w:type="spellStart"/>
            <w:r w:rsidRPr="00951787">
              <w:rPr>
                <w:rFonts w:ascii="Century Gothic" w:hAnsi="Century Gothic"/>
                <w:sz w:val="20"/>
                <w:szCs w:val="18"/>
              </w:rPr>
              <w:t>Tрофазно</w:t>
            </w:r>
            <w:proofErr w:type="spellEnd"/>
            <w:r w:rsidRPr="00951787">
              <w:rPr>
                <w:rFonts w:ascii="Century Gothic" w:hAnsi="Century Gothic"/>
                <w:sz w:val="20"/>
                <w:szCs w:val="18"/>
              </w:rPr>
              <w:t>, двотарифно бројило активне енергије за директно мерење</w:t>
            </w:r>
          </w:p>
        </w:tc>
      </w:tr>
      <w:tr w:rsidR="00F40345" w:rsidRPr="00F05593" w14:paraId="52FAC914" w14:textId="77777777" w:rsidTr="00762AE1">
        <w:trPr>
          <w:trHeight w:val="629"/>
        </w:trPr>
        <w:tc>
          <w:tcPr>
            <w:tcW w:w="5245" w:type="dxa"/>
            <w:gridSpan w:val="2"/>
            <w:vAlign w:val="center"/>
          </w:tcPr>
          <w:p w14:paraId="7FF55EBC" w14:textId="77777777" w:rsidR="00F40345" w:rsidRDefault="00F40345" w:rsidP="00F40345">
            <w:pPr>
              <w:tabs>
                <w:tab w:val="left" w:pos="3686"/>
              </w:tabs>
              <w:spacing w:after="0"/>
              <w:rPr>
                <w:rFonts w:ascii="Arial" w:hAnsi="Arial" w:cs="Arial"/>
                <w:sz w:val="20"/>
              </w:rPr>
            </w:pPr>
            <w:r>
              <w:rPr>
                <w:rFonts w:ascii="Arial" w:hAnsi="Arial" w:cs="Arial"/>
                <w:sz w:val="20"/>
              </w:rPr>
              <w:t>Потребни капацитети за различите намене (разврстано по улазима)</w:t>
            </w:r>
          </w:p>
        </w:tc>
        <w:tc>
          <w:tcPr>
            <w:tcW w:w="4111" w:type="dxa"/>
            <w:vAlign w:val="center"/>
          </w:tcPr>
          <w:p w14:paraId="03404098" w14:textId="77777777" w:rsidR="00F40345" w:rsidRPr="00387BAF" w:rsidRDefault="00F40345" w:rsidP="00F40345">
            <w:pPr>
              <w:tabs>
                <w:tab w:val="left" w:pos="3686"/>
              </w:tabs>
              <w:spacing w:after="0"/>
              <w:jc w:val="center"/>
              <w:rPr>
                <w:rFonts w:ascii="Arial" w:hAnsi="Arial" w:cs="Arial"/>
                <w:sz w:val="20"/>
                <w:szCs w:val="19"/>
              </w:rPr>
            </w:pPr>
            <w:r w:rsidRPr="00387BAF">
              <w:rPr>
                <w:rFonts w:ascii="Arial" w:hAnsi="Arial" w:cs="Arial"/>
                <w:sz w:val="20"/>
                <w:szCs w:val="19"/>
              </w:rPr>
              <w:t>/</w:t>
            </w:r>
          </w:p>
        </w:tc>
      </w:tr>
      <w:tr w:rsidR="00F40345" w:rsidRPr="00F05593" w14:paraId="0C52904F" w14:textId="77777777" w:rsidTr="00762AE1">
        <w:trPr>
          <w:trHeight w:val="629"/>
        </w:trPr>
        <w:tc>
          <w:tcPr>
            <w:tcW w:w="5245" w:type="dxa"/>
            <w:gridSpan w:val="2"/>
            <w:vAlign w:val="center"/>
          </w:tcPr>
          <w:p w14:paraId="7A00F781" w14:textId="77777777" w:rsidR="00F40345" w:rsidRDefault="00F40345" w:rsidP="00F40345">
            <w:pPr>
              <w:tabs>
                <w:tab w:val="left" w:pos="3686"/>
              </w:tabs>
              <w:spacing w:after="0"/>
              <w:rPr>
                <w:rFonts w:ascii="Arial" w:hAnsi="Arial" w:cs="Arial"/>
                <w:sz w:val="20"/>
              </w:rPr>
            </w:pPr>
            <w:r>
              <w:rPr>
                <w:rFonts w:ascii="Arial" w:hAnsi="Arial" w:cs="Arial"/>
                <w:sz w:val="20"/>
              </w:rPr>
              <w:t>Потребни капацитети за заједничку потрошњу (разврстано по улазима)</w:t>
            </w:r>
          </w:p>
        </w:tc>
        <w:tc>
          <w:tcPr>
            <w:tcW w:w="4111" w:type="dxa"/>
            <w:vAlign w:val="center"/>
          </w:tcPr>
          <w:p w14:paraId="12240EA5" w14:textId="77777777" w:rsidR="00F40345" w:rsidRPr="00387BAF" w:rsidRDefault="00F40345" w:rsidP="00F40345">
            <w:pPr>
              <w:tabs>
                <w:tab w:val="left" w:pos="3686"/>
              </w:tabs>
              <w:spacing w:after="0"/>
              <w:jc w:val="center"/>
              <w:rPr>
                <w:rFonts w:ascii="Arial" w:hAnsi="Arial" w:cs="Arial"/>
                <w:sz w:val="20"/>
                <w:szCs w:val="19"/>
              </w:rPr>
            </w:pPr>
            <w:r w:rsidRPr="00387BAF">
              <w:rPr>
                <w:rFonts w:ascii="Arial" w:hAnsi="Arial" w:cs="Arial"/>
                <w:sz w:val="20"/>
                <w:szCs w:val="19"/>
              </w:rPr>
              <w:t>/</w:t>
            </w:r>
          </w:p>
        </w:tc>
      </w:tr>
      <w:tr w:rsidR="00F40345" w:rsidRPr="00F05593" w14:paraId="16EC4792" w14:textId="77777777" w:rsidTr="00762AE1">
        <w:trPr>
          <w:trHeight w:val="629"/>
        </w:trPr>
        <w:tc>
          <w:tcPr>
            <w:tcW w:w="5245" w:type="dxa"/>
            <w:gridSpan w:val="2"/>
            <w:vAlign w:val="center"/>
          </w:tcPr>
          <w:p w14:paraId="5676DB4C" w14:textId="77777777" w:rsidR="00F40345" w:rsidRDefault="00F40345" w:rsidP="00F40345">
            <w:pPr>
              <w:tabs>
                <w:tab w:val="left" w:pos="3686"/>
              </w:tabs>
              <w:spacing w:after="0"/>
              <w:rPr>
                <w:rFonts w:ascii="Arial" w:hAnsi="Arial" w:cs="Arial"/>
                <w:sz w:val="20"/>
              </w:rPr>
            </w:pPr>
            <w:r>
              <w:rPr>
                <w:rFonts w:ascii="Arial" w:hAnsi="Arial" w:cs="Arial"/>
                <w:sz w:val="20"/>
              </w:rPr>
              <w:t>Подаци о прикључцима постојећих објеката на парцели/парцелама (уколико постоје)</w:t>
            </w:r>
          </w:p>
        </w:tc>
        <w:tc>
          <w:tcPr>
            <w:tcW w:w="4111" w:type="dxa"/>
            <w:vAlign w:val="center"/>
          </w:tcPr>
          <w:p w14:paraId="28C7E015" w14:textId="4ADFDB8E" w:rsidR="00F40345" w:rsidRPr="008E17DB" w:rsidRDefault="00E536A0" w:rsidP="00F40345">
            <w:pPr>
              <w:tabs>
                <w:tab w:val="left" w:pos="3686"/>
              </w:tabs>
              <w:spacing w:after="0"/>
              <w:jc w:val="center"/>
              <w:rPr>
                <w:rFonts w:ascii="Arial" w:hAnsi="Arial" w:cs="Arial"/>
                <w:sz w:val="20"/>
                <w:szCs w:val="19"/>
              </w:rPr>
            </w:pPr>
            <w:r>
              <w:rPr>
                <w:rFonts w:ascii="Arial" w:hAnsi="Arial" w:cs="Arial"/>
                <w:sz w:val="20"/>
                <w:szCs w:val="19"/>
              </w:rPr>
              <w:t>/</w:t>
            </w:r>
          </w:p>
        </w:tc>
      </w:tr>
      <w:tr w:rsidR="00F40345" w:rsidRPr="00F05593" w14:paraId="2730E844" w14:textId="77777777" w:rsidTr="00762AE1">
        <w:trPr>
          <w:trHeight w:val="316"/>
        </w:trPr>
        <w:tc>
          <w:tcPr>
            <w:tcW w:w="5245" w:type="dxa"/>
            <w:gridSpan w:val="2"/>
            <w:tcBorders>
              <w:bottom w:val="single" w:sz="4" w:space="0" w:color="auto"/>
            </w:tcBorders>
            <w:vAlign w:val="center"/>
          </w:tcPr>
          <w:p w14:paraId="01825986" w14:textId="77777777" w:rsidR="00F40345" w:rsidRDefault="00F40345" w:rsidP="00F40345">
            <w:pPr>
              <w:tabs>
                <w:tab w:val="left" w:pos="3686"/>
              </w:tabs>
              <w:spacing w:after="0"/>
              <w:rPr>
                <w:rFonts w:ascii="Arial" w:hAnsi="Arial" w:cs="Arial"/>
                <w:sz w:val="20"/>
              </w:rPr>
            </w:pPr>
            <w:r>
              <w:rPr>
                <w:rFonts w:ascii="Arial" w:hAnsi="Arial" w:cs="Arial"/>
                <w:sz w:val="20"/>
              </w:rPr>
              <w:t>Недостајућа инфраструктура у складу са условима ИЈО</w:t>
            </w:r>
          </w:p>
        </w:tc>
        <w:tc>
          <w:tcPr>
            <w:tcW w:w="4111" w:type="dxa"/>
            <w:tcBorders>
              <w:bottom w:val="single" w:sz="4" w:space="0" w:color="auto"/>
            </w:tcBorders>
            <w:vAlign w:val="center"/>
          </w:tcPr>
          <w:p w14:paraId="00B126FA" w14:textId="77777777" w:rsidR="00F40345" w:rsidRPr="00387BAF" w:rsidRDefault="00F40345" w:rsidP="00F40345">
            <w:pPr>
              <w:tabs>
                <w:tab w:val="left" w:pos="3686"/>
              </w:tabs>
              <w:spacing w:after="0"/>
              <w:jc w:val="center"/>
              <w:rPr>
                <w:rFonts w:ascii="Arial" w:hAnsi="Arial" w:cs="Arial"/>
                <w:sz w:val="20"/>
                <w:szCs w:val="19"/>
              </w:rPr>
            </w:pPr>
            <w:r w:rsidRPr="00387BAF">
              <w:rPr>
                <w:rFonts w:ascii="Arial" w:hAnsi="Arial" w:cs="Arial"/>
                <w:sz w:val="20"/>
                <w:szCs w:val="19"/>
              </w:rPr>
              <w:t>/</w:t>
            </w:r>
          </w:p>
        </w:tc>
      </w:tr>
      <w:tr w:rsidR="00F40345" w:rsidRPr="00F05593" w14:paraId="6CBC6F9C" w14:textId="77777777" w:rsidTr="00762AE1">
        <w:trPr>
          <w:trHeight w:val="474"/>
        </w:trPr>
        <w:tc>
          <w:tcPr>
            <w:tcW w:w="5245" w:type="dxa"/>
            <w:gridSpan w:val="2"/>
            <w:tcBorders>
              <w:bottom w:val="single" w:sz="4" w:space="0" w:color="auto"/>
            </w:tcBorders>
            <w:vAlign w:val="center"/>
          </w:tcPr>
          <w:p w14:paraId="1A4B3475" w14:textId="77777777" w:rsidR="00F40345" w:rsidRDefault="00F40345" w:rsidP="00F40345">
            <w:pPr>
              <w:tabs>
                <w:tab w:val="left" w:pos="3686"/>
              </w:tabs>
              <w:spacing w:after="0"/>
              <w:rPr>
                <w:rFonts w:ascii="Arial" w:hAnsi="Arial" w:cs="Arial"/>
                <w:sz w:val="20"/>
              </w:rPr>
            </w:pPr>
            <w:r>
              <w:rPr>
                <w:rFonts w:ascii="Arial" w:hAnsi="Arial" w:cs="Arial"/>
                <w:sz w:val="20"/>
              </w:rPr>
              <w:t>Нетипични потрошачи</w:t>
            </w:r>
          </w:p>
        </w:tc>
        <w:tc>
          <w:tcPr>
            <w:tcW w:w="4111" w:type="dxa"/>
            <w:tcBorders>
              <w:bottom w:val="single" w:sz="4" w:space="0" w:color="auto"/>
            </w:tcBorders>
            <w:vAlign w:val="center"/>
          </w:tcPr>
          <w:p w14:paraId="52283D17" w14:textId="77777777" w:rsidR="00F40345" w:rsidRPr="00387BAF" w:rsidRDefault="00F40345" w:rsidP="00F40345">
            <w:pPr>
              <w:tabs>
                <w:tab w:val="left" w:pos="3686"/>
              </w:tabs>
              <w:spacing w:after="0"/>
              <w:jc w:val="center"/>
              <w:rPr>
                <w:rFonts w:ascii="Arial" w:hAnsi="Arial" w:cs="Arial"/>
                <w:sz w:val="20"/>
                <w:szCs w:val="19"/>
              </w:rPr>
            </w:pPr>
            <w:r w:rsidRPr="00387BAF">
              <w:rPr>
                <w:rFonts w:ascii="Arial" w:hAnsi="Arial" w:cs="Arial"/>
                <w:sz w:val="20"/>
                <w:szCs w:val="19"/>
              </w:rPr>
              <w:t>/</w:t>
            </w:r>
          </w:p>
        </w:tc>
      </w:tr>
    </w:tbl>
    <w:p w14:paraId="38673BFD" w14:textId="7C128D89" w:rsidR="00CB0B87" w:rsidRPr="006928F3" w:rsidRDefault="00CB0B87" w:rsidP="00CB0B87">
      <w:pPr>
        <w:rPr>
          <w:rFonts w:ascii="Arial" w:hAnsi="Arial" w:cs="Arial"/>
          <w:b/>
          <w:szCs w:val="24"/>
        </w:rPr>
      </w:pPr>
    </w:p>
    <w:p w14:paraId="70B0A46A" w14:textId="09ED8DC6" w:rsidR="000E44D7" w:rsidRDefault="000E44D7" w:rsidP="00CB0B87">
      <w:pPr>
        <w:tabs>
          <w:tab w:val="left" w:pos="284"/>
          <w:tab w:val="left" w:pos="3261"/>
          <w:tab w:val="left" w:pos="3686"/>
          <w:tab w:val="left" w:pos="7938"/>
        </w:tabs>
        <w:rPr>
          <w:rFonts w:cstheme="minorHAnsi"/>
          <w:b/>
          <w:szCs w:val="24"/>
        </w:rPr>
      </w:pPr>
    </w:p>
    <w:p w14:paraId="79649C73" w14:textId="77777777" w:rsidR="000E44D7" w:rsidRDefault="000E44D7">
      <w:pPr>
        <w:spacing w:before="0" w:after="160" w:line="259" w:lineRule="auto"/>
        <w:jc w:val="left"/>
        <w:rPr>
          <w:rFonts w:cstheme="minorHAnsi"/>
          <w:b/>
          <w:szCs w:val="24"/>
        </w:rPr>
      </w:pPr>
      <w:r>
        <w:rPr>
          <w:rFonts w:cstheme="minorHAnsi"/>
          <w:b/>
          <w:szCs w:val="24"/>
        </w:rPr>
        <w:br w:type="page"/>
      </w:r>
    </w:p>
    <w:p w14:paraId="5E3E8421" w14:textId="1BB401AF" w:rsidR="00D207E7" w:rsidRPr="00C561E0" w:rsidRDefault="00D207E7" w:rsidP="00BC6851">
      <w:pPr>
        <w:rPr>
          <w:noProof/>
        </w:rPr>
      </w:pPr>
    </w:p>
    <w:bookmarkEnd w:id="4"/>
    <w:p w14:paraId="57F8EDBB" w14:textId="77777777" w:rsidR="00791D8A" w:rsidRPr="00C561E0" w:rsidRDefault="00791D8A" w:rsidP="00BC6851">
      <w:pPr>
        <w:rPr>
          <w:noProof/>
        </w:rPr>
      </w:pPr>
    </w:p>
    <w:p w14:paraId="6B7C1703" w14:textId="59B73E98" w:rsidR="00474E9A" w:rsidRPr="00C561E0" w:rsidRDefault="00474E9A" w:rsidP="00474E9A">
      <w:pPr>
        <w:rPr>
          <w:noProof/>
        </w:rPr>
      </w:pPr>
    </w:p>
    <w:p w14:paraId="13A4BC8D" w14:textId="77777777" w:rsidR="00474E9A" w:rsidRPr="00C561E0" w:rsidRDefault="00474E9A" w:rsidP="00474E9A">
      <w:pPr>
        <w:rPr>
          <w:noProof/>
        </w:rPr>
      </w:pPr>
    </w:p>
    <w:p w14:paraId="4D8E47DC" w14:textId="77777777" w:rsidR="00474E9A" w:rsidRPr="00C561E0" w:rsidRDefault="00474E9A" w:rsidP="00474E9A">
      <w:pPr>
        <w:rPr>
          <w:noProof/>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D7F1" w:themeFill="text2" w:themeFillTint="33"/>
        <w:tblLook w:val="04A0" w:firstRow="1" w:lastRow="0" w:firstColumn="1" w:lastColumn="0" w:noHBand="0" w:noVBand="1"/>
      </w:tblPr>
      <w:tblGrid>
        <w:gridCol w:w="2126"/>
        <w:gridCol w:w="1560"/>
        <w:gridCol w:w="6225"/>
      </w:tblGrid>
      <w:tr w:rsidR="00474E9A" w:rsidRPr="00C561E0" w14:paraId="25BEFF84" w14:textId="77777777" w:rsidTr="00EB3D84">
        <w:trPr>
          <w:trHeight w:val="6236"/>
        </w:trPr>
        <w:tc>
          <w:tcPr>
            <w:tcW w:w="2126" w:type="dxa"/>
            <w:shd w:val="clear" w:color="auto" w:fill="auto"/>
          </w:tcPr>
          <w:p w14:paraId="5F0976FF" w14:textId="77777777" w:rsidR="00474E9A" w:rsidRPr="00C561E0" w:rsidRDefault="00474E9A" w:rsidP="00474E9A">
            <w:pPr>
              <w:jc w:val="left"/>
              <w:rPr>
                <w:noProof/>
              </w:rPr>
            </w:pPr>
          </w:p>
        </w:tc>
        <w:tc>
          <w:tcPr>
            <w:tcW w:w="1560" w:type="dxa"/>
            <w:shd w:val="clear" w:color="auto" w:fill="auto"/>
          </w:tcPr>
          <w:p w14:paraId="0926FFB7" w14:textId="77777777" w:rsidR="00474E9A" w:rsidRPr="00C561E0" w:rsidRDefault="00474E9A" w:rsidP="00474E9A">
            <w:pPr>
              <w:jc w:val="left"/>
              <w:rPr>
                <w:noProof/>
              </w:rPr>
            </w:pPr>
          </w:p>
        </w:tc>
        <w:tc>
          <w:tcPr>
            <w:tcW w:w="6225" w:type="dxa"/>
            <w:shd w:val="clear" w:color="auto" w:fill="auto"/>
          </w:tcPr>
          <w:p w14:paraId="382CB23F" w14:textId="77777777" w:rsidR="00474E9A" w:rsidRPr="00C561E0" w:rsidRDefault="00474E9A" w:rsidP="00474E9A">
            <w:pPr>
              <w:jc w:val="left"/>
              <w:rPr>
                <w:noProof/>
              </w:rPr>
            </w:pPr>
          </w:p>
        </w:tc>
      </w:tr>
      <w:tr w:rsidR="00474E9A" w:rsidRPr="00C561E0" w14:paraId="094942AB" w14:textId="77777777" w:rsidTr="00EB3D84">
        <w:trPr>
          <w:trHeight w:val="169"/>
        </w:trPr>
        <w:tc>
          <w:tcPr>
            <w:tcW w:w="2126" w:type="dxa"/>
            <w:shd w:val="clear" w:color="auto" w:fill="C0D7F1" w:themeFill="text2" w:themeFillTint="33"/>
            <w:vAlign w:val="center"/>
          </w:tcPr>
          <w:p w14:paraId="0EC47466" w14:textId="55BEA49C" w:rsidR="00002794" w:rsidRPr="00C561E0" w:rsidRDefault="00474E9A" w:rsidP="00474E9A">
            <w:pPr>
              <w:spacing w:before="40" w:after="40"/>
              <w:jc w:val="center"/>
              <w:rPr>
                <w:b/>
                <w:bCs/>
                <w:noProof/>
                <w:sz w:val="52"/>
                <w:szCs w:val="52"/>
              </w:rPr>
            </w:pPr>
            <w:r w:rsidRPr="00C561E0">
              <w:rPr>
                <w:b/>
                <w:bCs/>
                <w:noProof/>
                <w:sz w:val="52"/>
                <w:szCs w:val="52"/>
                <w:lang w:val="sr-Latn-RS" w:eastAsia="sr-Latn-RS"/>
              </w:rPr>
              <w:drawing>
                <wp:inline distT="0" distB="0" distL="0" distR="0" wp14:anchorId="0DBDD40F" wp14:editId="74035940">
                  <wp:extent cx="638948" cy="486000"/>
                  <wp:effectExtent l="0" t="0" r="8890" b="9525"/>
                  <wp:docPr id="226415470" name="Picture 2" descr="A black background with a blue s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15470" name="Picture 2" descr="A black background with a blue spot&#10;&#10;Description automatically generated"/>
                          <pic:cNvPicPr/>
                        </pic:nvPicPr>
                        <pic:blipFill>
                          <a:blip r:embed="rId13" cstate="print">
                            <a:duotone>
                              <a:schemeClr val="accent1">
                                <a:shade val="45000"/>
                                <a:satMod val="135000"/>
                              </a:schemeClr>
                              <a:prstClr val="white"/>
                            </a:duotone>
                            <a:alphaModFix amt="35000"/>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38948" cy="486000"/>
                          </a:xfrm>
                          <a:prstGeom prst="rect">
                            <a:avLst/>
                          </a:prstGeom>
                        </pic:spPr>
                      </pic:pic>
                    </a:graphicData>
                  </a:graphic>
                </wp:inline>
              </w:drawing>
            </w:r>
          </w:p>
        </w:tc>
        <w:tc>
          <w:tcPr>
            <w:tcW w:w="1560" w:type="dxa"/>
            <w:shd w:val="clear" w:color="auto" w:fill="C0D7F1" w:themeFill="text2" w:themeFillTint="33"/>
            <w:vAlign w:val="center"/>
          </w:tcPr>
          <w:p w14:paraId="53894B11" w14:textId="610354B1" w:rsidR="00002794" w:rsidRPr="000E44D7" w:rsidRDefault="007B76E6" w:rsidP="000E44D7">
            <w:pPr>
              <w:spacing w:before="40" w:after="40"/>
              <w:jc w:val="right"/>
              <w:rPr>
                <w:b/>
                <w:bCs/>
                <w:noProof/>
                <w:sz w:val="36"/>
                <w:szCs w:val="36"/>
              </w:rPr>
            </w:pPr>
            <w:r w:rsidRPr="000E44D7">
              <w:rPr>
                <w:b/>
                <w:bCs/>
                <w:noProof/>
                <w:sz w:val="36"/>
                <w:szCs w:val="36"/>
              </w:rPr>
              <w:t>1</w:t>
            </w:r>
            <w:r w:rsidR="00002794" w:rsidRPr="000E44D7">
              <w:rPr>
                <w:b/>
                <w:bCs/>
                <w:noProof/>
                <w:sz w:val="36"/>
                <w:szCs w:val="36"/>
              </w:rPr>
              <w:t>.</w:t>
            </w:r>
            <w:r w:rsidR="000E44D7" w:rsidRPr="000E44D7">
              <w:rPr>
                <w:b/>
                <w:bCs/>
                <w:noProof/>
                <w:sz w:val="36"/>
                <w:szCs w:val="36"/>
              </w:rPr>
              <w:t>4</w:t>
            </w:r>
            <w:r w:rsidR="00002794" w:rsidRPr="000E44D7">
              <w:rPr>
                <w:b/>
                <w:bCs/>
                <w:noProof/>
                <w:sz w:val="36"/>
                <w:szCs w:val="36"/>
              </w:rPr>
              <w:t>.</w:t>
            </w:r>
          </w:p>
        </w:tc>
        <w:tc>
          <w:tcPr>
            <w:tcW w:w="6225" w:type="dxa"/>
            <w:shd w:val="clear" w:color="auto" w:fill="C0D7F1" w:themeFill="text2" w:themeFillTint="33"/>
            <w:vAlign w:val="center"/>
          </w:tcPr>
          <w:p w14:paraId="72A6EFC5" w14:textId="40841D7B" w:rsidR="00002794" w:rsidRPr="000E44D7" w:rsidRDefault="00002794" w:rsidP="00EB3D84">
            <w:pPr>
              <w:spacing w:before="40" w:after="40"/>
              <w:jc w:val="left"/>
              <w:rPr>
                <w:b/>
                <w:bCs/>
                <w:noProof/>
                <w:sz w:val="36"/>
                <w:szCs w:val="36"/>
              </w:rPr>
            </w:pPr>
            <w:r w:rsidRPr="000E44D7">
              <w:rPr>
                <w:b/>
                <w:bCs/>
                <w:noProof/>
                <w:sz w:val="36"/>
                <w:szCs w:val="36"/>
              </w:rPr>
              <w:t>ТЕКСТУАЛНА ДОКУМЕНТАЦИЈА</w:t>
            </w:r>
          </w:p>
        </w:tc>
      </w:tr>
    </w:tbl>
    <w:p w14:paraId="5524E189" w14:textId="77777777" w:rsidR="002C441A" w:rsidRPr="00C561E0" w:rsidRDefault="002C441A" w:rsidP="00BC6851">
      <w:pPr>
        <w:rPr>
          <w:noProof/>
        </w:rPr>
      </w:pPr>
    </w:p>
    <w:p w14:paraId="118BD4BA" w14:textId="77777777" w:rsidR="00002794" w:rsidRPr="00C561E0" w:rsidRDefault="00002794" w:rsidP="00BC6851">
      <w:pPr>
        <w:rPr>
          <w:noProof/>
        </w:rPr>
      </w:pPr>
    </w:p>
    <w:p w14:paraId="2FA5F99B" w14:textId="77777777" w:rsidR="00002794" w:rsidRPr="00C561E0" w:rsidRDefault="00002794" w:rsidP="00BC6851">
      <w:pPr>
        <w:rPr>
          <w:noProof/>
        </w:rPr>
      </w:pPr>
    </w:p>
    <w:p w14:paraId="02ED3B03" w14:textId="77777777" w:rsidR="002C441A" w:rsidRPr="00C561E0" w:rsidRDefault="002C441A" w:rsidP="00BC6851">
      <w:pPr>
        <w:rPr>
          <w:noProof/>
        </w:rPr>
      </w:pPr>
    </w:p>
    <w:p w14:paraId="16C89A88" w14:textId="77777777" w:rsidR="007525D4" w:rsidRPr="00C561E0" w:rsidRDefault="007525D4" w:rsidP="00BC6851">
      <w:pPr>
        <w:rPr>
          <w:noProof/>
        </w:rPr>
      </w:pPr>
    </w:p>
    <w:p w14:paraId="52AD17DB" w14:textId="163FFBFE" w:rsidR="00D56869" w:rsidRPr="00C561E0" w:rsidRDefault="00D56869" w:rsidP="00BC6851">
      <w:pPr>
        <w:rPr>
          <w:noProof/>
        </w:rPr>
      </w:pPr>
      <w:bookmarkStart w:id="5" w:name="_Toc140065801"/>
      <w:r w:rsidRPr="00C561E0">
        <w:rPr>
          <w:noProof/>
        </w:rPr>
        <w:br w:type="page"/>
      </w:r>
    </w:p>
    <w:p w14:paraId="619BE257" w14:textId="77777777" w:rsidR="00474E9A" w:rsidRPr="00C561E0" w:rsidRDefault="00474E9A" w:rsidP="00BC6851">
      <w:pPr>
        <w:rPr>
          <w:noProof/>
        </w:rPr>
      </w:pPr>
    </w:p>
    <w:p w14:paraId="5682B618" w14:textId="216924D8" w:rsidR="0027521E" w:rsidRPr="00C561E0" w:rsidRDefault="007B76E6" w:rsidP="00DF51C9">
      <w:pPr>
        <w:pStyle w:val="Heading2"/>
      </w:pPr>
      <w:bookmarkStart w:id="6" w:name="_Ref140032507"/>
      <w:bookmarkStart w:id="7" w:name="_Toc140065808"/>
      <w:bookmarkEnd w:id="5"/>
      <w:r w:rsidRPr="000E44D7">
        <w:t>1</w:t>
      </w:r>
      <w:r w:rsidR="00953DD1" w:rsidRPr="000E44D7">
        <w:t>.</w:t>
      </w:r>
      <w:r w:rsidR="000E44D7" w:rsidRPr="000E44D7">
        <w:t>4</w:t>
      </w:r>
      <w:r w:rsidR="00953DD1" w:rsidRPr="000E44D7">
        <w:t>.1. УВОД</w:t>
      </w:r>
    </w:p>
    <w:p w14:paraId="1AE0AEC6" w14:textId="77777777" w:rsidR="0027521E" w:rsidRPr="00BC2EEA" w:rsidRDefault="0027521E" w:rsidP="0027521E">
      <w:pPr>
        <w:rPr>
          <w:rFonts w:cstheme="minorHAnsi"/>
          <w:noProof/>
        </w:rPr>
      </w:pPr>
    </w:p>
    <w:bookmarkEnd w:id="6"/>
    <w:bookmarkEnd w:id="7"/>
    <w:p w14:paraId="664D0F16" w14:textId="77777777" w:rsidR="00BC2EEA" w:rsidRPr="00BC2EEA" w:rsidRDefault="00BC2EEA" w:rsidP="00BC2EEA">
      <w:pPr>
        <w:spacing w:line="276" w:lineRule="auto"/>
        <w:rPr>
          <w:rFonts w:cstheme="minorHAnsi"/>
          <w:bCs/>
          <w:noProof/>
          <w:szCs w:val="24"/>
        </w:rPr>
      </w:pPr>
      <w:r w:rsidRPr="00BC2EEA">
        <w:rPr>
          <w:rFonts w:cstheme="minorHAnsi"/>
          <w:bCs/>
          <w:szCs w:val="24"/>
        </w:rPr>
        <w:t xml:space="preserve">         Управљање отпадом регулисано је Законом о управљању отпадом  </w:t>
      </w:r>
      <w:r w:rsidRPr="00BC2EEA">
        <w:rPr>
          <w:rFonts w:cstheme="minorHAnsi"/>
          <w:bCs/>
          <w:i/>
          <w:noProof/>
          <w:szCs w:val="24"/>
          <w:lang w:val="sr-Latn-CS"/>
        </w:rPr>
        <w:t>(„Sl. glasnik RS“ br. 36/2009, 88/2010, 14/2016, 95/2018 i 35/2023</w:t>
      </w:r>
      <w:r w:rsidRPr="00BC2EEA">
        <w:rPr>
          <w:rFonts w:cstheme="minorHAnsi"/>
          <w:bCs/>
          <w:noProof/>
          <w:szCs w:val="24"/>
          <w:lang w:val="sr-Latn-CS"/>
        </w:rPr>
        <w:t>),</w:t>
      </w:r>
      <w:r w:rsidRPr="00BC2EEA">
        <w:rPr>
          <w:rFonts w:cstheme="minorHAnsi"/>
          <w:bCs/>
          <w:noProof/>
          <w:szCs w:val="24"/>
        </w:rPr>
        <w:t xml:space="preserve"> а посебно чланом 58а. Овај Закон има за циљ обезбеђивање и осигуравање услова за управљање отпадом, на начин којим се не угрожава здравље људи и животна средина. </w:t>
      </w:r>
    </w:p>
    <w:p w14:paraId="380AAEEC" w14:textId="77777777" w:rsidR="00BC2EEA" w:rsidRDefault="00BC2EEA" w:rsidP="00BC2EEA">
      <w:pPr>
        <w:spacing w:line="276" w:lineRule="auto"/>
        <w:rPr>
          <w:rFonts w:cstheme="minorHAnsi"/>
          <w:bCs/>
          <w:noProof/>
          <w:szCs w:val="24"/>
        </w:rPr>
      </w:pPr>
    </w:p>
    <w:p w14:paraId="3548A07A" w14:textId="54CC2DED" w:rsidR="00BC2EEA" w:rsidRPr="00BC2EEA" w:rsidRDefault="00BC2EEA" w:rsidP="00BC2EEA">
      <w:pPr>
        <w:spacing w:line="276" w:lineRule="auto"/>
        <w:rPr>
          <w:rFonts w:eastAsia="Times New Roman" w:cstheme="minorHAnsi"/>
          <w:bCs/>
          <w:noProof/>
          <w:szCs w:val="24"/>
        </w:rPr>
      </w:pPr>
      <w:r w:rsidRPr="00BC2EEA">
        <w:rPr>
          <w:rFonts w:cstheme="minorHAnsi"/>
          <w:bCs/>
          <w:noProof/>
          <w:szCs w:val="24"/>
        </w:rPr>
        <w:t xml:space="preserve">План управљања отпадом од грађења и рушења израђује се у складу са чланом 26 Закона о управљања отпадом </w:t>
      </w:r>
      <w:r w:rsidRPr="00BC2EEA">
        <w:rPr>
          <w:rFonts w:eastAsia="Times New Roman" w:cstheme="minorHAnsi"/>
          <w:bCs/>
          <w:i/>
          <w:noProof/>
          <w:szCs w:val="24"/>
          <w:lang w:val="sr-Latn-CS"/>
        </w:rPr>
        <w:t>("Sl. glasnik RS", br. 36/2009, 88/2010, 14/2016, 95/2018 i 35/2023</w:t>
      </w:r>
      <w:r w:rsidRPr="00BC2EEA">
        <w:rPr>
          <w:rFonts w:eastAsia="Times New Roman" w:cstheme="minorHAnsi"/>
          <w:bCs/>
          <w:noProof/>
          <w:szCs w:val="24"/>
          <w:lang w:val="sr-Latn-CS"/>
        </w:rPr>
        <w:t>),</w:t>
      </w:r>
      <w:r w:rsidRPr="00BC2EEA">
        <w:rPr>
          <w:rFonts w:eastAsia="Times New Roman" w:cstheme="minorHAnsi"/>
          <w:bCs/>
          <w:noProof/>
          <w:szCs w:val="24"/>
        </w:rPr>
        <w:t xml:space="preserve"> на основу кога је произвођач отпада дужан да сачини план управљања отпадом и организује његово спровођење ако производи више од 200 килограма опасног или више од 100 тона неопасног отпада, као и Уредбом о начину и поступку управљања отпадом од грађења и рушења </w:t>
      </w:r>
      <w:r w:rsidRPr="00BC2EEA">
        <w:rPr>
          <w:rFonts w:eastAsia="Times New Roman" w:cstheme="minorHAnsi"/>
          <w:bCs/>
          <w:i/>
          <w:iCs/>
          <w:noProof/>
          <w:szCs w:val="24"/>
        </w:rPr>
        <w:t xml:space="preserve">(„Sl. glasnik RS”, br. 93/2023 i 94/2023-ispr). </w:t>
      </w:r>
      <w:r w:rsidRPr="00BC2EEA">
        <w:rPr>
          <w:rFonts w:eastAsia="Times New Roman" w:cstheme="minorHAnsi"/>
          <w:bCs/>
          <w:noProof/>
          <w:szCs w:val="24"/>
        </w:rPr>
        <w:t>Управљање отпадом од грађења и рушења је скуп активности и мера које обухватају одвојено сакупљање, разврставање транспорт, складиштење, припрему за поновну употребу, поновно искоришћење и/или одлагање грађевинског отпада. Отпадом од грађења и рушења управља се у складу са одредбама закона којим се уређује управљање отпадом и овом уредбом (Члан 3).</w:t>
      </w:r>
    </w:p>
    <w:p w14:paraId="54EF1D02" w14:textId="77777777" w:rsidR="00BC2EEA" w:rsidRDefault="00BC2EEA" w:rsidP="00BC2EEA">
      <w:pPr>
        <w:spacing w:line="276" w:lineRule="auto"/>
        <w:rPr>
          <w:rFonts w:cstheme="minorHAnsi"/>
          <w:bCs/>
          <w:szCs w:val="24"/>
        </w:rPr>
      </w:pPr>
    </w:p>
    <w:p w14:paraId="3E4127DC" w14:textId="0CE554B3" w:rsidR="00BC2EEA" w:rsidRPr="00BC2EEA" w:rsidRDefault="00BC2EEA" w:rsidP="00BC2EEA">
      <w:pPr>
        <w:spacing w:line="276" w:lineRule="auto"/>
        <w:rPr>
          <w:rFonts w:cstheme="minorHAnsi"/>
          <w:bCs/>
          <w:szCs w:val="24"/>
        </w:rPr>
      </w:pPr>
      <w:r w:rsidRPr="00BC2EEA">
        <w:rPr>
          <w:rFonts w:cstheme="minorHAnsi"/>
          <w:bCs/>
          <w:szCs w:val="24"/>
        </w:rPr>
        <w:t>Управљање отпадом се обавља на начин који гарантује минималан ризик за угрожавање здравља и живота људи, као и животне средине, путем контроле и превентивних мера за смањење загађења воде, ваздуха и земљишта. Такође, обухвата и спречавање опасности за биљни и животињски свет, опасности од настанка несрећа, пожара или експлозија, негативних утицаја на пределе и природна добра од посебне вредности, као и смањење нивоа буке и непријатних мириса. Успостављање јединственог система управљања отпадом захтева разумевање процеса његовог настајања, процедура руковања, складиштења, транспорта, третирања и одлагања. Истраживање ових аспеката управљања отпадом захтева велику стручност и доста времена и ресурса, нарочито у светлу сложености питања животне средине везаних за појаву све новијих технологија за третман и поновно искоришћавање отпада. Међутим, трошкови успостављања практичног система управљања отпадом су мали у поређењу са потенцијалним финансијским последицама деградације животне средине и утицајима на људско здравље које може изазвати неадекватно поступање са опасним отпадом.</w:t>
      </w:r>
    </w:p>
    <w:p w14:paraId="41743427" w14:textId="77777777" w:rsidR="00BC2EEA" w:rsidRDefault="00BC2EEA" w:rsidP="00BC2EEA">
      <w:pPr>
        <w:spacing w:line="276" w:lineRule="auto"/>
        <w:rPr>
          <w:rFonts w:cstheme="minorHAnsi"/>
          <w:bCs/>
          <w:szCs w:val="24"/>
        </w:rPr>
      </w:pPr>
    </w:p>
    <w:p w14:paraId="64A2FDF5" w14:textId="7438C897" w:rsidR="00BC2EEA" w:rsidRPr="00BC2EEA" w:rsidRDefault="00BC2EEA" w:rsidP="00BC2EEA">
      <w:pPr>
        <w:spacing w:line="276" w:lineRule="auto"/>
        <w:rPr>
          <w:rFonts w:cstheme="minorHAnsi"/>
          <w:bCs/>
          <w:szCs w:val="24"/>
        </w:rPr>
      </w:pPr>
      <w:r w:rsidRPr="00BC2EEA">
        <w:rPr>
          <w:rFonts w:cstheme="minorHAnsi"/>
          <w:bCs/>
          <w:szCs w:val="24"/>
        </w:rPr>
        <w:t xml:space="preserve">Циљ Плана управљања отпадом од грађења и рушења је успостављање интегрисаног управљања отпадом, с фокусом на поштовање законске регулативе и хијерархије управљања отпадом. То подразумева превенцију настанка отпада, затим </w:t>
      </w:r>
      <w:proofErr w:type="spellStart"/>
      <w:r w:rsidRPr="00BC2EEA">
        <w:rPr>
          <w:rFonts w:cstheme="minorHAnsi"/>
          <w:bCs/>
          <w:szCs w:val="24"/>
        </w:rPr>
        <w:t>минимизацију</w:t>
      </w:r>
      <w:proofErr w:type="spellEnd"/>
      <w:r w:rsidRPr="00BC2EEA">
        <w:rPr>
          <w:rFonts w:cstheme="minorHAnsi"/>
          <w:bCs/>
          <w:szCs w:val="24"/>
        </w:rPr>
        <w:t xml:space="preserve">, идентификацију, сакупљање, </w:t>
      </w:r>
      <w:r w:rsidRPr="00BC2EEA">
        <w:rPr>
          <w:rFonts w:cstheme="minorHAnsi"/>
          <w:bCs/>
          <w:szCs w:val="24"/>
        </w:rPr>
        <w:lastRenderedPageBreak/>
        <w:t>разврставање, евидентирање, складиштење, предају овлашћеном оператеру и коначно одлагање, све то уз минималну штету животној средини. Важан елемент стратегије управљања отпадом је развој свести запослених, њихово континуирано усавршавање и укључивање у побољшање управљања отпадом. Циљ плана управљања отпадом од грађења и рушења је успостављање интегрисаног и одрживог система управљања отпадом, који не угрожава животну средину и здравље људи. Планом управљања отпадом биће омогућено да се:</w:t>
      </w:r>
    </w:p>
    <w:p w14:paraId="5BF59471" w14:textId="77777777" w:rsidR="00BC2EEA" w:rsidRPr="00BC2EEA" w:rsidRDefault="00BC2EEA" w:rsidP="00BC2EEA">
      <w:pPr>
        <w:spacing w:line="276" w:lineRule="auto"/>
        <w:rPr>
          <w:rFonts w:cstheme="minorHAnsi"/>
          <w:bCs/>
          <w:szCs w:val="24"/>
        </w:rPr>
      </w:pPr>
    </w:p>
    <w:p w14:paraId="774C973A" w14:textId="77777777" w:rsidR="00BC2EEA" w:rsidRPr="00BC2EEA" w:rsidRDefault="00BC2EEA" w:rsidP="00BC2EEA">
      <w:pPr>
        <w:pStyle w:val="ListParagraph"/>
        <w:numPr>
          <w:ilvl w:val="0"/>
          <w:numId w:val="37"/>
        </w:numPr>
        <w:spacing w:before="0" w:after="160" w:line="276" w:lineRule="auto"/>
        <w:rPr>
          <w:rFonts w:cstheme="minorHAnsi"/>
          <w:bCs/>
          <w:szCs w:val="24"/>
        </w:rPr>
      </w:pPr>
      <w:r w:rsidRPr="00BC2EEA">
        <w:rPr>
          <w:rFonts w:cstheme="minorHAnsi"/>
          <w:bCs/>
          <w:szCs w:val="24"/>
        </w:rPr>
        <w:t>Стекне потпун увид у садашњу ситуацију у управљању отпадом;</w:t>
      </w:r>
    </w:p>
    <w:p w14:paraId="505286A7" w14:textId="77777777" w:rsidR="00BC2EEA" w:rsidRPr="00BC2EEA" w:rsidRDefault="00BC2EEA" w:rsidP="00BC2EEA">
      <w:pPr>
        <w:pStyle w:val="ListParagraph"/>
        <w:numPr>
          <w:ilvl w:val="0"/>
          <w:numId w:val="37"/>
        </w:numPr>
        <w:spacing w:before="0" w:after="160" w:line="276" w:lineRule="auto"/>
        <w:rPr>
          <w:rFonts w:cstheme="minorHAnsi"/>
          <w:bCs/>
          <w:szCs w:val="24"/>
        </w:rPr>
      </w:pPr>
      <w:r w:rsidRPr="00BC2EEA">
        <w:rPr>
          <w:rFonts w:cstheme="minorHAnsi"/>
          <w:bCs/>
          <w:szCs w:val="24"/>
        </w:rPr>
        <w:t>Усклади пословање са домаћим законодавством;</w:t>
      </w:r>
    </w:p>
    <w:p w14:paraId="090494CE" w14:textId="77777777" w:rsidR="00BC2EEA" w:rsidRPr="00BC2EEA" w:rsidRDefault="00BC2EEA" w:rsidP="00BC2EEA">
      <w:pPr>
        <w:pStyle w:val="ListParagraph"/>
        <w:numPr>
          <w:ilvl w:val="0"/>
          <w:numId w:val="37"/>
        </w:numPr>
        <w:spacing w:before="0" w:after="160" w:line="276" w:lineRule="auto"/>
        <w:rPr>
          <w:rFonts w:cstheme="minorHAnsi"/>
          <w:bCs/>
          <w:szCs w:val="24"/>
        </w:rPr>
      </w:pPr>
      <w:r w:rsidRPr="00BC2EEA">
        <w:rPr>
          <w:rFonts w:cstheme="minorHAnsi"/>
          <w:bCs/>
          <w:szCs w:val="24"/>
        </w:rPr>
        <w:t>Валоризује отпад чији настанак не може да се спречи;</w:t>
      </w:r>
    </w:p>
    <w:p w14:paraId="0FCD580A" w14:textId="77777777" w:rsidR="00BC2EEA" w:rsidRPr="00BC2EEA" w:rsidRDefault="00BC2EEA" w:rsidP="00BC2EEA">
      <w:pPr>
        <w:pStyle w:val="ListParagraph"/>
        <w:numPr>
          <w:ilvl w:val="0"/>
          <w:numId w:val="37"/>
        </w:numPr>
        <w:spacing w:before="0" w:after="160" w:line="276" w:lineRule="auto"/>
        <w:rPr>
          <w:rFonts w:cstheme="minorHAnsi"/>
          <w:bCs/>
          <w:szCs w:val="24"/>
        </w:rPr>
      </w:pPr>
      <w:r w:rsidRPr="00BC2EEA">
        <w:rPr>
          <w:rFonts w:cstheme="minorHAnsi"/>
          <w:bCs/>
          <w:szCs w:val="24"/>
        </w:rPr>
        <w:t>Дефинише оптимални систем за управљање отпадом;</w:t>
      </w:r>
    </w:p>
    <w:p w14:paraId="429C0A88" w14:textId="77777777" w:rsidR="00BC2EEA" w:rsidRDefault="00BC2EEA" w:rsidP="00BC2EEA">
      <w:pPr>
        <w:pStyle w:val="ListParagraph"/>
        <w:numPr>
          <w:ilvl w:val="0"/>
          <w:numId w:val="37"/>
        </w:numPr>
        <w:spacing w:before="0" w:after="160" w:line="276" w:lineRule="auto"/>
        <w:rPr>
          <w:rFonts w:cstheme="minorHAnsi"/>
          <w:bCs/>
          <w:szCs w:val="24"/>
        </w:rPr>
      </w:pPr>
      <w:r w:rsidRPr="00BC2EEA">
        <w:rPr>
          <w:rFonts w:cstheme="minorHAnsi"/>
          <w:bCs/>
          <w:szCs w:val="24"/>
        </w:rPr>
        <w:t>Дефинишу циљеви и оптимални рокови за имплементацију плана кроз реализацију пројекта и</w:t>
      </w:r>
    </w:p>
    <w:p w14:paraId="5A057819" w14:textId="5AF01ABB" w:rsidR="00777020" w:rsidRPr="001138F1" w:rsidRDefault="00BC2EEA" w:rsidP="00777020">
      <w:pPr>
        <w:pStyle w:val="ListParagraph"/>
        <w:numPr>
          <w:ilvl w:val="0"/>
          <w:numId w:val="37"/>
        </w:numPr>
        <w:spacing w:before="0" w:after="160" w:line="276" w:lineRule="auto"/>
        <w:rPr>
          <w:rFonts w:cstheme="minorHAnsi"/>
          <w:bCs/>
          <w:szCs w:val="24"/>
        </w:rPr>
      </w:pPr>
      <w:r w:rsidRPr="00BC2EEA">
        <w:rPr>
          <w:rFonts w:cstheme="minorHAnsi"/>
          <w:bCs/>
          <w:szCs w:val="24"/>
        </w:rPr>
        <w:t>Добију основе за дефинисање</w:t>
      </w:r>
      <w:r w:rsidRPr="00BC2EEA">
        <w:rPr>
          <w:rFonts w:cstheme="minorHAnsi"/>
          <w:bCs/>
        </w:rPr>
        <w:t xml:space="preserve"> финансијских улагања неопходних за примену плана</w:t>
      </w:r>
    </w:p>
    <w:p w14:paraId="1EDD2B14" w14:textId="77777777" w:rsidR="00777020" w:rsidRPr="00C561E0" w:rsidRDefault="00777020" w:rsidP="00777020">
      <w:pPr>
        <w:rPr>
          <w:noProof/>
        </w:rPr>
      </w:pPr>
    </w:p>
    <w:p w14:paraId="058A4989" w14:textId="5FA8EEDD" w:rsidR="0014778F" w:rsidRPr="00C561E0" w:rsidRDefault="0014778F" w:rsidP="00DF51C9">
      <w:pPr>
        <w:pStyle w:val="Heading2"/>
      </w:pPr>
      <w:r w:rsidRPr="000E44D7">
        <w:t>1.4</w:t>
      </w:r>
      <w:r>
        <w:t>.2</w:t>
      </w:r>
      <w:r w:rsidRPr="000E44D7">
        <w:t xml:space="preserve">. </w:t>
      </w:r>
      <w:r>
        <w:t>ОПШТИ ПОЈМОВИ</w:t>
      </w:r>
    </w:p>
    <w:p w14:paraId="25CA697F" w14:textId="77777777" w:rsidR="00777020" w:rsidRPr="00C561E0" w:rsidRDefault="00777020" w:rsidP="00777020">
      <w:pPr>
        <w:rPr>
          <w:noProof/>
        </w:rPr>
      </w:pPr>
    </w:p>
    <w:p w14:paraId="2ABEB60D" w14:textId="77777777" w:rsidR="0014778F" w:rsidRPr="0014778F" w:rsidRDefault="0014778F" w:rsidP="0014778F">
      <w:pPr>
        <w:rPr>
          <w:rFonts w:cstheme="minorHAnsi"/>
          <w:szCs w:val="24"/>
        </w:rPr>
      </w:pPr>
      <w:r w:rsidRPr="0014778F">
        <w:rPr>
          <w:rFonts w:cstheme="minorHAnsi"/>
          <w:szCs w:val="24"/>
        </w:rPr>
        <w:t xml:space="preserve">У складу са Уредбом о начину и поступку управљања отпадом од грађења и рушења („Службени гласник РС“ број 93/2023 и 94/2023 – </w:t>
      </w:r>
      <w:proofErr w:type="spellStart"/>
      <w:r w:rsidRPr="0014778F">
        <w:rPr>
          <w:rFonts w:cstheme="minorHAnsi"/>
          <w:szCs w:val="24"/>
        </w:rPr>
        <w:t>испр</w:t>
      </w:r>
      <w:proofErr w:type="spellEnd"/>
      <w:r w:rsidRPr="0014778F">
        <w:rPr>
          <w:rFonts w:cstheme="minorHAnsi"/>
          <w:szCs w:val="24"/>
        </w:rPr>
        <w:t xml:space="preserve">.) План управљања отпадом је документ којим се дају смернице, упутства и поступци за правилно прикупљање и складиштење насталог отпада током извођења радова на грађењу и рушењу. У наставку су дефинисани појмови важни за разумевање овог документа: </w:t>
      </w:r>
    </w:p>
    <w:p w14:paraId="4DFCD86C" w14:textId="77777777" w:rsidR="0014778F" w:rsidRDefault="0014778F" w:rsidP="0014778F">
      <w:pPr>
        <w:rPr>
          <w:rFonts w:cstheme="minorHAnsi"/>
          <w:b/>
          <w:bCs/>
          <w:i/>
          <w:iCs/>
          <w:szCs w:val="24"/>
        </w:rPr>
      </w:pPr>
    </w:p>
    <w:p w14:paraId="715AE491" w14:textId="52C0EACF" w:rsidR="0014778F" w:rsidRPr="0014778F" w:rsidRDefault="0014778F" w:rsidP="0014778F">
      <w:pPr>
        <w:rPr>
          <w:rFonts w:cstheme="minorHAnsi"/>
          <w:szCs w:val="24"/>
        </w:rPr>
      </w:pPr>
      <w:r w:rsidRPr="0014778F">
        <w:rPr>
          <w:rFonts w:cstheme="minorHAnsi"/>
          <w:b/>
          <w:bCs/>
          <w:i/>
          <w:iCs/>
          <w:szCs w:val="24"/>
        </w:rPr>
        <w:t xml:space="preserve">Градилиште </w:t>
      </w:r>
      <w:r w:rsidRPr="0014778F">
        <w:rPr>
          <w:rFonts w:cstheme="minorHAnsi"/>
          <w:szCs w:val="24"/>
        </w:rPr>
        <w:t xml:space="preserve">је посебно обележен, по могућству ограђен, радни простор у коме се изводе грађевински радови, у складу са законом којим се уређује планирање и изградња; </w:t>
      </w:r>
    </w:p>
    <w:p w14:paraId="525A0E4C" w14:textId="77777777" w:rsidR="0014778F" w:rsidRDefault="0014778F" w:rsidP="0014778F">
      <w:pPr>
        <w:rPr>
          <w:rFonts w:cstheme="minorHAnsi"/>
          <w:b/>
          <w:bCs/>
          <w:i/>
          <w:iCs/>
          <w:szCs w:val="24"/>
        </w:rPr>
      </w:pPr>
    </w:p>
    <w:p w14:paraId="46FF7255" w14:textId="78077D2D" w:rsidR="0014778F" w:rsidRPr="0014778F" w:rsidRDefault="0014778F" w:rsidP="0014778F">
      <w:pPr>
        <w:rPr>
          <w:rFonts w:cstheme="minorHAnsi"/>
          <w:szCs w:val="24"/>
        </w:rPr>
      </w:pPr>
      <w:r w:rsidRPr="0014778F">
        <w:rPr>
          <w:rFonts w:cstheme="minorHAnsi"/>
          <w:b/>
          <w:bCs/>
          <w:i/>
          <w:iCs/>
          <w:szCs w:val="24"/>
        </w:rPr>
        <w:t>Инвеститор</w:t>
      </w:r>
      <w:r w:rsidRPr="0014778F">
        <w:rPr>
          <w:rFonts w:cstheme="minorHAnsi"/>
          <w:szCs w:val="24"/>
        </w:rPr>
        <w:t xml:space="preserve"> је правно или физичко лице на чије име се издаје грађевинска дозвола, у складу са законом којим се уређује планирање и изградња; Инвеститор је лице на кога је власник објекта или дела објекта односно власник земљишта на коме се изводе радови на изградњи или уклањању објекта или дела објекта, пренео власништво над отпадом од грађења и рушења;</w:t>
      </w:r>
    </w:p>
    <w:p w14:paraId="26580E2C" w14:textId="77777777" w:rsidR="0014778F" w:rsidRDefault="0014778F" w:rsidP="0014778F">
      <w:pPr>
        <w:rPr>
          <w:rFonts w:cstheme="minorHAnsi"/>
          <w:b/>
          <w:bCs/>
          <w:i/>
          <w:iCs/>
          <w:szCs w:val="24"/>
        </w:rPr>
      </w:pPr>
    </w:p>
    <w:p w14:paraId="50D1F0D5" w14:textId="63E369A0" w:rsidR="0014778F" w:rsidRPr="0014778F" w:rsidRDefault="0014778F" w:rsidP="0014778F">
      <w:pPr>
        <w:rPr>
          <w:rFonts w:cstheme="minorHAnsi"/>
          <w:szCs w:val="24"/>
        </w:rPr>
      </w:pPr>
      <w:r w:rsidRPr="0014778F">
        <w:rPr>
          <w:rFonts w:cstheme="minorHAnsi"/>
          <w:b/>
          <w:bCs/>
          <w:i/>
          <w:iCs/>
          <w:szCs w:val="24"/>
        </w:rPr>
        <w:t>Власник отпада од грађења и рушења</w:t>
      </w:r>
      <w:r w:rsidRPr="0014778F">
        <w:rPr>
          <w:rFonts w:cstheme="minorHAnsi"/>
          <w:szCs w:val="24"/>
        </w:rPr>
        <w:t xml:space="preserve"> који је настао на градилишту је власник или корисник објекта или дела објекта који се налази на том градилишту и чијом активношћу је настао грађевински отпад, односно инвеститор или извођач радова кад је на њих уговором пренето власништво над грађевинским отпадом; </w:t>
      </w:r>
    </w:p>
    <w:p w14:paraId="5ED570DD" w14:textId="77777777" w:rsidR="0014778F" w:rsidRDefault="0014778F" w:rsidP="0014778F">
      <w:pPr>
        <w:rPr>
          <w:rFonts w:cstheme="minorHAnsi"/>
          <w:b/>
          <w:bCs/>
          <w:i/>
          <w:iCs/>
          <w:szCs w:val="24"/>
        </w:rPr>
      </w:pPr>
    </w:p>
    <w:p w14:paraId="2110FFEF" w14:textId="1B2468CE" w:rsidR="0014778F" w:rsidRPr="0014778F" w:rsidRDefault="0014778F" w:rsidP="0014778F">
      <w:pPr>
        <w:rPr>
          <w:rFonts w:cstheme="minorHAnsi"/>
          <w:szCs w:val="24"/>
        </w:rPr>
      </w:pPr>
      <w:r w:rsidRPr="0014778F">
        <w:rPr>
          <w:rFonts w:cstheme="minorHAnsi"/>
          <w:b/>
          <w:bCs/>
          <w:i/>
          <w:iCs/>
          <w:szCs w:val="24"/>
        </w:rPr>
        <w:t>Отпад</w:t>
      </w:r>
      <w:r w:rsidRPr="0014778F">
        <w:rPr>
          <w:rFonts w:cstheme="minorHAnsi"/>
          <w:szCs w:val="24"/>
        </w:rPr>
        <w:t xml:space="preserve"> од грађења и рушења је отпад који настаје извођењем грађевинских и других радова на изградњи и рушењу објеката, адаптацијама, реновирању, </w:t>
      </w:r>
      <w:r w:rsidRPr="0014778F">
        <w:rPr>
          <w:rFonts w:cstheme="minorHAnsi"/>
          <w:szCs w:val="24"/>
        </w:rPr>
        <w:lastRenderedPageBreak/>
        <w:t>реконструисању објеката, изградњи, одржавању и замени инфраструктурних објеката, као и ископима за стамбену, индустријску и путну инфраструктуру (у даљем тексту: отпад од грађења и рушења);</w:t>
      </w:r>
    </w:p>
    <w:p w14:paraId="698006C6" w14:textId="77777777" w:rsidR="0014778F" w:rsidRDefault="0014778F" w:rsidP="0014778F">
      <w:pPr>
        <w:rPr>
          <w:rFonts w:cstheme="minorHAnsi"/>
          <w:b/>
          <w:bCs/>
          <w:i/>
          <w:iCs/>
          <w:szCs w:val="24"/>
        </w:rPr>
      </w:pPr>
    </w:p>
    <w:p w14:paraId="24374486" w14:textId="3D57B9CF" w:rsidR="0014778F" w:rsidRPr="0014778F" w:rsidRDefault="0014778F" w:rsidP="0014778F">
      <w:pPr>
        <w:rPr>
          <w:rFonts w:cstheme="minorHAnsi"/>
          <w:szCs w:val="24"/>
        </w:rPr>
      </w:pPr>
      <w:r w:rsidRPr="0014778F">
        <w:rPr>
          <w:rFonts w:cstheme="minorHAnsi"/>
          <w:b/>
          <w:bCs/>
          <w:i/>
          <w:iCs/>
          <w:szCs w:val="24"/>
        </w:rPr>
        <w:t>Опасни отпад од грађења и рушења</w:t>
      </w:r>
      <w:r w:rsidRPr="0014778F">
        <w:rPr>
          <w:rFonts w:cstheme="minorHAnsi"/>
          <w:szCs w:val="24"/>
        </w:rPr>
        <w:t xml:space="preserve"> је отпад који има једну или више опасних карактеристика и захтева посебно поступање, и то: отпад који садржи азбест, ПЦБ отпад, отпад који садржи живу, отпад који садржи, састоји се или је контаминиран дуготрајним органским загађујућим материјама (</w:t>
      </w:r>
      <w:proofErr w:type="spellStart"/>
      <w:r w:rsidRPr="0014778F">
        <w:rPr>
          <w:rFonts w:cstheme="minorHAnsi"/>
          <w:szCs w:val="24"/>
        </w:rPr>
        <w:t>ПОПс</w:t>
      </w:r>
      <w:proofErr w:type="spellEnd"/>
      <w:r w:rsidRPr="0014778F">
        <w:rPr>
          <w:rFonts w:cstheme="minorHAnsi"/>
          <w:szCs w:val="24"/>
        </w:rPr>
        <w:t xml:space="preserve"> отпад), отпади који садрже тешке метале и др;</w:t>
      </w:r>
    </w:p>
    <w:p w14:paraId="20F67415" w14:textId="77777777" w:rsidR="0014778F" w:rsidRDefault="0014778F" w:rsidP="0014778F">
      <w:pPr>
        <w:rPr>
          <w:rFonts w:cstheme="minorHAnsi"/>
          <w:b/>
          <w:bCs/>
          <w:i/>
          <w:iCs/>
          <w:szCs w:val="24"/>
        </w:rPr>
      </w:pPr>
    </w:p>
    <w:p w14:paraId="774C9434" w14:textId="6F90CC31" w:rsidR="0014778F" w:rsidRPr="0014778F" w:rsidRDefault="0014778F" w:rsidP="0014778F">
      <w:pPr>
        <w:rPr>
          <w:rFonts w:cstheme="minorHAnsi"/>
          <w:szCs w:val="24"/>
        </w:rPr>
      </w:pPr>
      <w:proofErr w:type="spellStart"/>
      <w:r w:rsidRPr="0014778F">
        <w:rPr>
          <w:rFonts w:cstheme="minorHAnsi"/>
          <w:b/>
          <w:bCs/>
          <w:i/>
          <w:iCs/>
          <w:szCs w:val="24"/>
        </w:rPr>
        <w:t>Неопасни</w:t>
      </w:r>
      <w:proofErr w:type="spellEnd"/>
      <w:r w:rsidRPr="0014778F">
        <w:rPr>
          <w:rFonts w:cstheme="minorHAnsi"/>
          <w:b/>
          <w:bCs/>
          <w:i/>
          <w:iCs/>
          <w:szCs w:val="24"/>
        </w:rPr>
        <w:t xml:space="preserve"> отпад од грађења и рушења</w:t>
      </w:r>
      <w:r w:rsidRPr="0014778F">
        <w:rPr>
          <w:rFonts w:cstheme="minorHAnsi"/>
          <w:szCs w:val="24"/>
        </w:rPr>
        <w:t xml:space="preserve"> је отпад који не садржи опасне материје, отпад који је инертан и/или </w:t>
      </w:r>
      <w:proofErr w:type="spellStart"/>
      <w:r w:rsidRPr="0014778F">
        <w:rPr>
          <w:rFonts w:cstheme="minorHAnsi"/>
          <w:szCs w:val="24"/>
        </w:rPr>
        <w:t>рециклабилан</w:t>
      </w:r>
      <w:proofErr w:type="spellEnd"/>
      <w:r w:rsidRPr="0014778F">
        <w:rPr>
          <w:rFonts w:cstheme="minorHAnsi"/>
          <w:szCs w:val="24"/>
        </w:rPr>
        <w:t>;</w:t>
      </w:r>
    </w:p>
    <w:p w14:paraId="2AFFC88D" w14:textId="77777777" w:rsidR="0014778F" w:rsidRDefault="0014778F" w:rsidP="0014778F">
      <w:pPr>
        <w:rPr>
          <w:rFonts w:cstheme="minorHAnsi"/>
          <w:b/>
          <w:bCs/>
          <w:i/>
          <w:iCs/>
          <w:szCs w:val="24"/>
        </w:rPr>
      </w:pPr>
    </w:p>
    <w:p w14:paraId="4FDE92B0" w14:textId="29CFFBE8" w:rsidR="0014778F" w:rsidRPr="0014778F" w:rsidRDefault="0014778F" w:rsidP="0014778F">
      <w:pPr>
        <w:rPr>
          <w:rFonts w:cstheme="minorHAnsi"/>
          <w:szCs w:val="24"/>
        </w:rPr>
      </w:pPr>
      <w:r w:rsidRPr="0014778F">
        <w:rPr>
          <w:rFonts w:cstheme="minorHAnsi"/>
          <w:b/>
          <w:bCs/>
          <w:i/>
          <w:iCs/>
          <w:szCs w:val="24"/>
        </w:rPr>
        <w:t>Мешани отпад од грађења и рушења</w:t>
      </w:r>
      <w:r w:rsidRPr="0014778F">
        <w:rPr>
          <w:rFonts w:cstheme="minorHAnsi"/>
          <w:szCs w:val="24"/>
        </w:rPr>
        <w:t xml:space="preserve"> је отпад који се у складу са прописом којим се прописује класификација и категоризација отпада категорише као: 17 01 06* - мешавине или поједине фракције бетона, цигле, плочице и керамика који садрже опасне супстанце; 17 01 07 - мешавине или поједине фракције бетона, цигле, плочице и керамика другачији од оних наведених у 17 01 06; 17 02 04* - стакло, пластика и дрво који садрже опасне </w:t>
      </w:r>
      <w:proofErr w:type="spellStart"/>
      <w:r w:rsidRPr="0014778F">
        <w:rPr>
          <w:rFonts w:cstheme="minorHAnsi"/>
          <w:szCs w:val="24"/>
        </w:rPr>
        <w:t>опасне</w:t>
      </w:r>
      <w:proofErr w:type="spellEnd"/>
      <w:r w:rsidRPr="0014778F">
        <w:rPr>
          <w:rFonts w:cstheme="minorHAnsi"/>
          <w:szCs w:val="24"/>
        </w:rPr>
        <w:t xml:space="preserve"> супстанце или су контаминирани опасним супстанцама; 17 04 07 - мешани метали; 17 09 03* - остали отпади од грађења и рушења (укључујући мешане отпаде) који садрже опасне супстанце и 17 09 04 - мешани отпади од грађења и рушења другачији од оних наведених у 17 09 01 и 17 09 02 и 17 09 03; </w:t>
      </w:r>
    </w:p>
    <w:p w14:paraId="517641E2" w14:textId="77777777" w:rsidR="0014778F" w:rsidRDefault="0014778F" w:rsidP="0014778F">
      <w:pPr>
        <w:rPr>
          <w:rFonts w:cstheme="minorHAnsi"/>
          <w:b/>
          <w:bCs/>
          <w:i/>
          <w:iCs/>
          <w:szCs w:val="24"/>
        </w:rPr>
      </w:pPr>
    </w:p>
    <w:p w14:paraId="28AE5742" w14:textId="31BD97D3" w:rsidR="0014778F" w:rsidRPr="0014778F" w:rsidRDefault="0014778F" w:rsidP="0014778F">
      <w:pPr>
        <w:rPr>
          <w:rFonts w:cstheme="minorHAnsi"/>
          <w:szCs w:val="24"/>
        </w:rPr>
      </w:pPr>
      <w:proofErr w:type="spellStart"/>
      <w:r w:rsidRPr="0014778F">
        <w:rPr>
          <w:rFonts w:cstheme="minorHAnsi"/>
          <w:b/>
          <w:bCs/>
          <w:i/>
          <w:iCs/>
          <w:szCs w:val="24"/>
        </w:rPr>
        <w:t>Oтпад</w:t>
      </w:r>
      <w:proofErr w:type="spellEnd"/>
      <w:r w:rsidRPr="0014778F">
        <w:rPr>
          <w:rFonts w:cstheme="minorHAnsi"/>
          <w:b/>
          <w:bCs/>
          <w:i/>
          <w:iCs/>
          <w:szCs w:val="24"/>
        </w:rPr>
        <w:t xml:space="preserve"> од грађења и рушења</w:t>
      </w:r>
      <w:r w:rsidRPr="0014778F">
        <w:rPr>
          <w:rFonts w:cstheme="minorHAnsi"/>
          <w:szCs w:val="24"/>
        </w:rPr>
        <w:t xml:space="preserve"> који садржи азбест јесте отпадни сирови азбест и свака материја или предмет који садржи азбест и азбестна влакна, као и азбестна прашина настала емисијом азбеста у ваздух код обраде азбеста или материја, материјала и производа који садрже азбест, а које власник одбацује, намерава или мора одбацити;</w:t>
      </w:r>
    </w:p>
    <w:p w14:paraId="43565957" w14:textId="77777777" w:rsidR="0014778F" w:rsidRPr="0014778F" w:rsidRDefault="0014778F" w:rsidP="0014778F">
      <w:pPr>
        <w:rPr>
          <w:rFonts w:cstheme="minorHAnsi"/>
          <w:szCs w:val="24"/>
        </w:rPr>
      </w:pPr>
      <w:proofErr w:type="spellStart"/>
      <w:r w:rsidRPr="0014778F">
        <w:rPr>
          <w:rFonts w:cstheme="minorHAnsi"/>
          <w:szCs w:val="24"/>
        </w:rPr>
        <w:t>Oтпад</w:t>
      </w:r>
      <w:proofErr w:type="spellEnd"/>
      <w:r w:rsidRPr="0014778F">
        <w:rPr>
          <w:rFonts w:cstheme="minorHAnsi"/>
          <w:szCs w:val="24"/>
        </w:rPr>
        <w:t xml:space="preserve"> од грађења и рушења који садржи живу је сваки отпад који је контаминиран живом и живиним једињењима;</w:t>
      </w:r>
    </w:p>
    <w:p w14:paraId="2DBEEC80" w14:textId="77777777" w:rsidR="0014778F" w:rsidRDefault="0014778F" w:rsidP="0014778F">
      <w:pPr>
        <w:rPr>
          <w:rFonts w:cstheme="minorHAnsi"/>
          <w:b/>
          <w:bCs/>
          <w:i/>
          <w:iCs/>
          <w:szCs w:val="24"/>
        </w:rPr>
      </w:pPr>
    </w:p>
    <w:p w14:paraId="62AE3AB1" w14:textId="40CA58D6" w:rsidR="0014778F" w:rsidRPr="0014778F" w:rsidRDefault="0014778F" w:rsidP="0014778F">
      <w:pPr>
        <w:rPr>
          <w:rFonts w:cstheme="minorHAnsi"/>
          <w:szCs w:val="24"/>
        </w:rPr>
      </w:pPr>
      <w:r w:rsidRPr="0014778F">
        <w:rPr>
          <w:rFonts w:cstheme="minorHAnsi"/>
          <w:b/>
          <w:bCs/>
          <w:i/>
          <w:iCs/>
          <w:szCs w:val="24"/>
        </w:rPr>
        <w:t>ПЦБ отпад</w:t>
      </w:r>
      <w:r w:rsidRPr="0014778F">
        <w:rPr>
          <w:rFonts w:cstheme="minorHAnsi"/>
          <w:szCs w:val="24"/>
        </w:rPr>
        <w:t xml:space="preserve"> је отпад који укључује и уређаје, објекте и материјале који су контаминирани са ПЦБ, у складу са посебним прописом;</w:t>
      </w:r>
    </w:p>
    <w:p w14:paraId="26A076DA" w14:textId="77777777" w:rsidR="0014778F" w:rsidRDefault="0014778F" w:rsidP="0014778F">
      <w:pPr>
        <w:rPr>
          <w:rFonts w:cstheme="minorHAnsi"/>
          <w:b/>
          <w:bCs/>
          <w:i/>
          <w:iCs/>
          <w:szCs w:val="24"/>
        </w:rPr>
      </w:pPr>
    </w:p>
    <w:p w14:paraId="510E7B35" w14:textId="1083AD6A" w:rsidR="0014778F" w:rsidRPr="0014778F" w:rsidRDefault="0014778F" w:rsidP="0014778F">
      <w:pPr>
        <w:rPr>
          <w:rFonts w:cstheme="minorHAnsi"/>
          <w:szCs w:val="24"/>
        </w:rPr>
      </w:pPr>
      <w:r w:rsidRPr="0014778F">
        <w:rPr>
          <w:rFonts w:cstheme="minorHAnsi"/>
          <w:b/>
          <w:bCs/>
          <w:i/>
          <w:iCs/>
          <w:szCs w:val="24"/>
        </w:rPr>
        <w:t>Површинско очвршћивање</w:t>
      </w:r>
      <w:r w:rsidRPr="0014778F">
        <w:rPr>
          <w:rFonts w:cstheme="minorHAnsi"/>
          <w:szCs w:val="24"/>
        </w:rPr>
        <w:t xml:space="preserve"> азбеста јесте поступак везивања азбестних влакана на површини материјала слојем везива које веже азбестна влакна у чврсто везаном азбестном отпаду, или везивом које спречава ослобађање азбестних влакана у животну средину слабо везаног азбестног отпада;</w:t>
      </w:r>
    </w:p>
    <w:p w14:paraId="10A12B42" w14:textId="77777777" w:rsidR="0014778F" w:rsidRDefault="0014778F" w:rsidP="0014778F">
      <w:pPr>
        <w:rPr>
          <w:rFonts w:cstheme="minorHAnsi"/>
          <w:b/>
          <w:bCs/>
          <w:i/>
          <w:iCs/>
          <w:szCs w:val="24"/>
        </w:rPr>
      </w:pPr>
    </w:p>
    <w:p w14:paraId="3399711A" w14:textId="74FC5DA3" w:rsidR="0014778F" w:rsidRPr="0014778F" w:rsidRDefault="0014778F" w:rsidP="0014778F">
      <w:pPr>
        <w:rPr>
          <w:rFonts w:cstheme="minorHAnsi"/>
          <w:szCs w:val="24"/>
        </w:rPr>
      </w:pPr>
      <w:proofErr w:type="spellStart"/>
      <w:r w:rsidRPr="0014778F">
        <w:rPr>
          <w:rFonts w:cstheme="minorHAnsi"/>
          <w:b/>
          <w:bCs/>
          <w:i/>
          <w:iCs/>
          <w:szCs w:val="24"/>
        </w:rPr>
        <w:t>Солидификација</w:t>
      </w:r>
      <w:proofErr w:type="spellEnd"/>
      <w:r w:rsidRPr="0014778F">
        <w:rPr>
          <w:rFonts w:cstheme="minorHAnsi"/>
          <w:szCs w:val="24"/>
        </w:rPr>
        <w:t xml:space="preserve"> јесте процес у коме се смањује могућност емисије опасних и штетних материја из отпада применом физичких и/или хемијских поступака;</w:t>
      </w:r>
    </w:p>
    <w:p w14:paraId="2D614142" w14:textId="77777777" w:rsidR="0014778F" w:rsidRDefault="0014778F" w:rsidP="0014778F">
      <w:pPr>
        <w:rPr>
          <w:rFonts w:cstheme="minorHAnsi"/>
          <w:b/>
          <w:bCs/>
          <w:i/>
          <w:iCs/>
          <w:szCs w:val="24"/>
        </w:rPr>
      </w:pPr>
    </w:p>
    <w:p w14:paraId="2094CBE9" w14:textId="380B87B0" w:rsidR="0014778F" w:rsidRPr="0014778F" w:rsidRDefault="0014778F" w:rsidP="0014778F">
      <w:pPr>
        <w:rPr>
          <w:rFonts w:cstheme="minorHAnsi"/>
          <w:szCs w:val="24"/>
        </w:rPr>
      </w:pPr>
      <w:r w:rsidRPr="0014778F">
        <w:rPr>
          <w:rFonts w:cstheme="minorHAnsi"/>
          <w:b/>
          <w:bCs/>
          <w:i/>
          <w:iCs/>
          <w:szCs w:val="24"/>
        </w:rPr>
        <w:t>Извођач</w:t>
      </w:r>
      <w:r w:rsidRPr="0014778F">
        <w:rPr>
          <w:rFonts w:cstheme="minorHAnsi"/>
          <w:szCs w:val="24"/>
        </w:rPr>
        <w:t xml:space="preserve"> грађевинских и инфраструктурних радова је правно лице или предузетник које врши грађевинске и/или инфраструктурне радове, у складу са законом којим се уређује планирање и изградња;</w:t>
      </w:r>
    </w:p>
    <w:p w14:paraId="3B860742" w14:textId="77777777" w:rsidR="0014778F" w:rsidRDefault="0014778F" w:rsidP="0014778F">
      <w:pPr>
        <w:rPr>
          <w:rFonts w:cstheme="minorHAnsi"/>
          <w:b/>
          <w:bCs/>
          <w:i/>
          <w:iCs/>
          <w:szCs w:val="24"/>
        </w:rPr>
      </w:pPr>
    </w:p>
    <w:p w14:paraId="075F7ED7" w14:textId="07113E0C" w:rsidR="0014778F" w:rsidRPr="0014778F" w:rsidRDefault="0014778F" w:rsidP="0014778F">
      <w:pPr>
        <w:rPr>
          <w:rFonts w:cstheme="minorHAnsi"/>
          <w:szCs w:val="24"/>
        </w:rPr>
      </w:pPr>
      <w:r w:rsidRPr="0014778F">
        <w:rPr>
          <w:rFonts w:cstheme="minorHAnsi"/>
          <w:b/>
          <w:bCs/>
          <w:i/>
          <w:iCs/>
          <w:szCs w:val="24"/>
        </w:rPr>
        <w:lastRenderedPageBreak/>
        <w:t>Стругани асфалт</w:t>
      </w:r>
      <w:r w:rsidRPr="0014778F">
        <w:rPr>
          <w:rFonts w:cstheme="minorHAnsi"/>
          <w:szCs w:val="24"/>
        </w:rPr>
        <w:t xml:space="preserve"> јесте асфалт уклоњен и обрађен на градилишту или постројењу за поновно искоришћење, а који садржи асфалт и агрегате;</w:t>
      </w:r>
    </w:p>
    <w:p w14:paraId="3C41FBD2" w14:textId="77777777" w:rsidR="0014778F" w:rsidRDefault="0014778F" w:rsidP="0014778F">
      <w:pPr>
        <w:rPr>
          <w:rFonts w:cstheme="minorHAnsi"/>
          <w:b/>
          <w:bCs/>
          <w:i/>
          <w:iCs/>
          <w:szCs w:val="24"/>
        </w:rPr>
      </w:pPr>
    </w:p>
    <w:p w14:paraId="7591C5BC" w14:textId="1FD151F6" w:rsidR="0014778F" w:rsidRPr="0014778F" w:rsidRDefault="0014778F" w:rsidP="0014778F">
      <w:pPr>
        <w:rPr>
          <w:rFonts w:cstheme="minorHAnsi"/>
          <w:szCs w:val="24"/>
        </w:rPr>
      </w:pPr>
      <w:r w:rsidRPr="0014778F">
        <w:rPr>
          <w:rFonts w:cstheme="minorHAnsi"/>
          <w:b/>
          <w:bCs/>
          <w:i/>
          <w:iCs/>
          <w:szCs w:val="24"/>
        </w:rPr>
        <w:t>Рециклирање по хладном поступку</w:t>
      </w:r>
      <w:r w:rsidRPr="0014778F">
        <w:rPr>
          <w:rFonts w:cstheme="minorHAnsi"/>
          <w:szCs w:val="24"/>
        </w:rPr>
        <w:t xml:space="preserve"> јесте метода по којој се асфалтни отпад из постојећег коловоза рециклира без примене топлоте;</w:t>
      </w:r>
    </w:p>
    <w:p w14:paraId="58C8286B" w14:textId="77777777" w:rsidR="0014778F" w:rsidRDefault="0014778F" w:rsidP="0014778F">
      <w:pPr>
        <w:rPr>
          <w:rFonts w:cstheme="minorHAnsi"/>
          <w:b/>
          <w:bCs/>
          <w:i/>
          <w:iCs/>
          <w:szCs w:val="24"/>
        </w:rPr>
      </w:pPr>
    </w:p>
    <w:p w14:paraId="613DEEB3" w14:textId="40259F15" w:rsidR="00777020" w:rsidRDefault="0014778F" w:rsidP="0014778F">
      <w:pPr>
        <w:rPr>
          <w:rFonts w:cstheme="minorHAnsi"/>
          <w:szCs w:val="24"/>
        </w:rPr>
      </w:pPr>
      <w:r w:rsidRPr="0014778F">
        <w:rPr>
          <w:rFonts w:cstheme="minorHAnsi"/>
          <w:b/>
          <w:bCs/>
          <w:i/>
          <w:iCs/>
          <w:szCs w:val="24"/>
        </w:rPr>
        <w:t>Произвођач отпада</w:t>
      </w:r>
      <w:r w:rsidRPr="0014778F">
        <w:rPr>
          <w:rFonts w:cstheme="minorHAnsi"/>
          <w:szCs w:val="24"/>
        </w:rPr>
        <w:t xml:space="preserve"> од грађења и рушења јесте свако лице чијом активношћу настаје отпад од грађења и рушења или свако лице чијом активношћу претходног третмана, мешања или другим поступцима долази до промене састава или природе отпада, као и лица из </w:t>
      </w:r>
      <w:proofErr w:type="spellStart"/>
      <w:r w:rsidRPr="0014778F">
        <w:rPr>
          <w:rFonts w:cstheme="minorHAnsi"/>
          <w:szCs w:val="24"/>
        </w:rPr>
        <w:t>тач</w:t>
      </w:r>
      <w:proofErr w:type="spellEnd"/>
      <w:r w:rsidRPr="0014778F">
        <w:rPr>
          <w:rFonts w:cstheme="minorHAnsi"/>
          <w:szCs w:val="24"/>
        </w:rPr>
        <w:t>. 2) и 16) овог члана.</w:t>
      </w:r>
    </w:p>
    <w:p w14:paraId="7E54ADA2" w14:textId="11962B39" w:rsidR="00DF51C9" w:rsidRDefault="00DF51C9" w:rsidP="0014778F">
      <w:pPr>
        <w:rPr>
          <w:rFonts w:cstheme="minorHAnsi"/>
          <w:szCs w:val="24"/>
        </w:rPr>
      </w:pPr>
    </w:p>
    <w:p w14:paraId="24C5B984" w14:textId="091629D3" w:rsidR="00DC446C" w:rsidRPr="001138F1" w:rsidRDefault="00DF51C9" w:rsidP="00DC446C">
      <w:pPr>
        <w:pStyle w:val="Heading2"/>
        <w:rPr>
          <w:sz w:val="22"/>
          <w:szCs w:val="18"/>
        </w:rPr>
      </w:pPr>
      <w:r w:rsidRPr="00DC446C">
        <w:br w:type="page"/>
      </w:r>
    </w:p>
    <w:p w14:paraId="1727761C" w14:textId="717D1690" w:rsidR="00DF51C9" w:rsidRPr="00DC446C" w:rsidRDefault="00DC446C" w:rsidP="00DC446C">
      <w:pPr>
        <w:pStyle w:val="Heading2"/>
        <w:rPr>
          <w:rFonts w:cstheme="minorHAnsi"/>
          <w:szCs w:val="24"/>
        </w:rPr>
      </w:pPr>
      <w:r w:rsidRPr="00DC446C">
        <w:rPr>
          <w:rFonts w:cstheme="minorHAnsi"/>
          <w:szCs w:val="24"/>
        </w:rPr>
        <w:lastRenderedPageBreak/>
        <w:t>1.4.</w:t>
      </w:r>
      <w:r w:rsidRPr="00DC446C">
        <w:rPr>
          <w:rFonts w:cstheme="minorHAnsi"/>
          <w:szCs w:val="24"/>
          <w:lang w:val="sr-Latn-RS"/>
        </w:rPr>
        <w:t>3.</w:t>
      </w:r>
      <w:r w:rsidRPr="00DC446C">
        <w:rPr>
          <w:rFonts w:cstheme="minorHAnsi"/>
          <w:szCs w:val="24"/>
        </w:rPr>
        <w:t xml:space="preserve"> </w:t>
      </w:r>
      <w:bookmarkStart w:id="8" w:name="_Toc157514019"/>
      <w:r w:rsidRPr="00DC446C">
        <w:rPr>
          <w:rFonts w:cstheme="minorHAnsi"/>
          <w:szCs w:val="24"/>
        </w:rPr>
        <w:t>ПОДАЦИ О ВРСТИ И ПЛАНИРАНОЈ КОЛИЧИНИ ОТПАДА КОЈИ ЋЕ НАСТАТИ АКТИВНОСТИМА НА ГРАДИЛИШТУ, У ТОКУ ИЗГРАДЊЕ, РУШЕЊА, АДАПТАЦИЈЕ, РЕКОСТРУНКЦИЈЕ И ДРУГИХ РАДОВА НА ОБЈЕКТУ ИЛИ ДЕЛУ ОБЈЕКТА</w:t>
      </w:r>
      <w:bookmarkEnd w:id="8"/>
    </w:p>
    <w:p w14:paraId="486E2AE1" w14:textId="77777777" w:rsidR="00DC446C" w:rsidRDefault="00DC446C" w:rsidP="00DF51C9">
      <w:pPr>
        <w:rPr>
          <w:rFonts w:cstheme="minorHAnsi"/>
          <w:szCs w:val="24"/>
        </w:rPr>
      </w:pPr>
    </w:p>
    <w:p w14:paraId="63343C31" w14:textId="50D64DA9" w:rsidR="00DF51C9" w:rsidRPr="00DF51C9" w:rsidRDefault="00DF51C9" w:rsidP="00DF51C9">
      <w:pPr>
        <w:rPr>
          <w:rFonts w:cstheme="minorHAnsi"/>
          <w:szCs w:val="24"/>
        </w:rPr>
      </w:pPr>
      <w:r w:rsidRPr="00DF51C9">
        <w:rPr>
          <w:rFonts w:cstheme="minorHAnsi"/>
          <w:szCs w:val="24"/>
        </w:rPr>
        <w:t>Отпад који настаје на градилишту може бити опасан и неопасан.</w:t>
      </w:r>
    </w:p>
    <w:p w14:paraId="210DF2F5" w14:textId="77777777" w:rsidR="00DF51C9" w:rsidRDefault="00DF51C9" w:rsidP="00DF51C9">
      <w:pPr>
        <w:rPr>
          <w:rFonts w:cstheme="minorHAnsi"/>
          <w:szCs w:val="24"/>
        </w:rPr>
      </w:pPr>
    </w:p>
    <w:p w14:paraId="65F609A0" w14:textId="11B9D430" w:rsidR="00DF51C9" w:rsidRPr="00DF51C9" w:rsidRDefault="00DF51C9" w:rsidP="00DF51C9">
      <w:pPr>
        <w:rPr>
          <w:rFonts w:cstheme="minorHAnsi"/>
          <w:szCs w:val="24"/>
        </w:rPr>
      </w:pPr>
      <w:r w:rsidRPr="00DF51C9">
        <w:rPr>
          <w:rFonts w:cstheme="minorHAnsi"/>
          <w:szCs w:val="24"/>
        </w:rPr>
        <w:t>Опасни отпад од грађења и рушења је отпад који има једну или више опасних карактеристика и захтева посебно поступање, и то: отпад који садржи азбест, ПЦБ отпад, отпад који садржи живу, отпад који садржи,  састоји  се  или  је  контаминиран  дуготрајним  органским  загађујућим  материјама  (</w:t>
      </w:r>
      <w:proofErr w:type="spellStart"/>
      <w:r w:rsidRPr="00DF51C9">
        <w:rPr>
          <w:rFonts w:cstheme="minorHAnsi"/>
          <w:szCs w:val="24"/>
        </w:rPr>
        <w:t>ПОПс</w:t>
      </w:r>
      <w:proofErr w:type="spellEnd"/>
      <w:r w:rsidRPr="00DF51C9">
        <w:rPr>
          <w:rFonts w:cstheme="minorHAnsi"/>
          <w:szCs w:val="24"/>
        </w:rPr>
        <w:t xml:space="preserve"> отпад), отпади који садрже тешке метале и др;</w:t>
      </w:r>
    </w:p>
    <w:p w14:paraId="20269BF4" w14:textId="77777777" w:rsidR="00DF51C9" w:rsidRDefault="00DF51C9" w:rsidP="00DF51C9">
      <w:pPr>
        <w:rPr>
          <w:rFonts w:cstheme="minorHAnsi"/>
          <w:szCs w:val="24"/>
        </w:rPr>
      </w:pPr>
    </w:p>
    <w:p w14:paraId="2ADC398F" w14:textId="2F2E595A" w:rsidR="00DF51C9" w:rsidRPr="00DF51C9" w:rsidRDefault="00DF51C9" w:rsidP="00DF51C9">
      <w:pPr>
        <w:rPr>
          <w:rFonts w:cstheme="minorHAnsi"/>
          <w:szCs w:val="24"/>
        </w:rPr>
      </w:pPr>
      <w:proofErr w:type="spellStart"/>
      <w:r w:rsidRPr="00DF51C9">
        <w:rPr>
          <w:rFonts w:cstheme="minorHAnsi"/>
          <w:szCs w:val="24"/>
        </w:rPr>
        <w:t>Неопасни</w:t>
      </w:r>
      <w:proofErr w:type="spellEnd"/>
      <w:r w:rsidRPr="00DF51C9">
        <w:rPr>
          <w:rFonts w:cstheme="minorHAnsi"/>
          <w:szCs w:val="24"/>
        </w:rPr>
        <w:t xml:space="preserve"> отпад од грађења и рушења је отпад који не садржи опасне материје, отпад који је инертан и/или </w:t>
      </w:r>
      <w:proofErr w:type="spellStart"/>
      <w:r w:rsidRPr="00DF51C9">
        <w:rPr>
          <w:rFonts w:cstheme="minorHAnsi"/>
          <w:szCs w:val="24"/>
        </w:rPr>
        <w:t>рециклабилан</w:t>
      </w:r>
      <w:proofErr w:type="spellEnd"/>
      <w:r w:rsidRPr="00DF51C9">
        <w:rPr>
          <w:rFonts w:cstheme="minorHAnsi"/>
          <w:szCs w:val="24"/>
        </w:rPr>
        <w:t>.</w:t>
      </w:r>
    </w:p>
    <w:p w14:paraId="2FD6572F" w14:textId="77777777" w:rsidR="00DF51C9" w:rsidRDefault="00DF51C9" w:rsidP="00DF51C9">
      <w:pPr>
        <w:rPr>
          <w:rFonts w:cstheme="minorHAnsi"/>
          <w:szCs w:val="24"/>
        </w:rPr>
      </w:pPr>
    </w:p>
    <w:p w14:paraId="5D98F525" w14:textId="04399358" w:rsidR="00DF51C9" w:rsidRPr="00DF51C9" w:rsidRDefault="00DF51C9" w:rsidP="00DF51C9">
      <w:pPr>
        <w:rPr>
          <w:rFonts w:cstheme="minorHAnsi"/>
          <w:szCs w:val="24"/>
        </w:rPr>
      </w:pPr>
      <w:r w:rsidRPr="00DF51C9">
        <w:rPr>
          <w:rFonts w:cstheme="minorHAnsi"/>
          <w:szCs w:val="24"/>
        </w:rPr>
        <w:t>Отпад од грађења и рушења који садржи азбест јесте отпадни сирови азбест и свака материја или предмет који садржи азбест и азбестна влакна, као и азбестна прашина настала емисијом азбеста у ваздух код обраде азбеста или материја, материјала и производа који садрже азбест, а које власник одбацује, намерава или мора одбацити.</w:t>
      </w:r>
    </w:p>
    <w:p w14:paraId="19DB7BCC" w14:textId="77777777" w:rsidR="00DF51C9" w:rsidRDefault="00DF51C9" w:rsidP="00DF51C9">
      <w:pPr>
        <w:rPr>
          <w:rFonts w:cstheme="minorHAnsi"/>
          <w:b/>
          <w:bCs/>
          <w:i/>
          <w:iCs/>
          <w:szCs w:val="24"/>
        </w:rPr>
      </w:pPr>
    </w:p>
    <w:p w14:paraId="0449F880" w14:textId="77777777" w:rsidR="00DF51C9" w:rsidRDefault="00DF51C9" w:rsidP="00DF51C9">
      <w:pPr>
        <w:rPr>
          <w:rFonts w:cstheme="minorHAnsi"/>
          <w:b/>
          <w:bCs/>
          <w:i/>
          <w:iCs/>
          <w:szCs w:val="24"/>
        </w:rPr>
      </w:pPr>
      <w:r w:rsidRPr="00DF51C9">
        <w:rPr>
          <w:rFonts w:cstheme="minorHAnsi"/>
          <w:b/>
          <w:bCs/>
          <w:i/>
          <w:iCs/>
          <w:szCs w:val="24"/>
        </w:rPr>
        <w:t>У зависности од врсте радова који се изводе, на локацији предметног градилишта настају следеће врсте отпада од грађења и рушења:</w:t>
      </w:r>
    </w:p>
    <w:p w14:paraId="5001703F" w14:textId="1429024D" w:rsidR="00DF51C9" w:rsidRPr="00DF51C9" w:rsidRDefault="00DF51C9" w:rsidP="00DF51C9">
      <w:pPr>
        <w:rPr>
          <w:rFonts w:cstheme="minorHAnsi"/>
          <w:b/>
          <w:bCs/>
          <w:i/>
          <w:iCs/>
          <w:szCs w:val="24"/>
        </w:rPr>
      </w:pPr>
      <w:r w:rsidRPr="00DF51C9">
        <w:rPr>
          <w:rFonts w:cstheme="minorHAnsi"/>
          <w:b/>
          <w:bCs/>
          <w:i/>
          <w:iCs/>
          <w:szCs w:val="24"/>
        </w:rPr>
        <w:t xml:space="preserve"> </w:t>
      </w:r>
    </w:p>
    <w:p w14:paraId="1323920C" w14:textId="6D5BD13B" w:rsidR="00C61E3E" w:rsidRPr="00C61E3E" w:rsidRDefault="00DF51C9" w:rsidP="00C61E3E">
      <w:pPr>
        <w:pStyle w:val="ListParagraph"/>
        <w:numPr>
          <w:ilvl w:val="0"/>
          <w:numId w:val="39"/>
        </w:numPr>
        <w:spacing w:before="0" w:after="160" w:line="256" w:lineRule="auto"/>
        <w:rPr>
          <w:rFonts w:cstheme="minorHAnsi"/>
          <w:szCs w:val="24"/>
          <w:highlight w:val="yellow"/>
        </w:rPr>
      </w:pPr>
      <w:r w:rsidRPr="007D5F8A">
        <w:rPr>
          <w:rFonts w:cstheme="minorHAnsi"/>
          <w:szCs w:val="24"/>
          <w:highlight w:val="yellow"/>
        </w:rPr>
        <w:t xml:space="preserve">Припремни радови: </w:t>
      </w:r>
      <w:r w:rsidR="00C61E3E">
        <w:rPr>
          <w:rFonts w:cstheme="minorHAnsi"/>
          <w:szCs w:val="24"/>
          <w:highlight w:val="yellow"/>
        </w:rPr>
        <w:t xml:space="preserve">Рушење постојеће површине која се користи за паркирање, висинско регулисање постојећих шахти и решетки, рашчишћавање терена, </w:t>
      </w:r>
      <w:proofErr w:type="spellStart"/>
      <w:r w:rsidR="00C61E3E">
        <w:rPr>
          <w:rFonts w:cstheme="minorHAnsi"/>
          <w:szCs w:val="24"/>
          <w:highlight w:val="yellow"/>
        </w:rPr>
        <w:t>орезивање</w:t>
      </w:r>
      <w:proofErr w:type="spellEnd"/>
      <w:r w:rsidR="00C61E3E">
        <w:rPr>
          <w:rFonts w:cstheme="minorHAnsi"/>
          <w:szCs w:val="24"/>
          <w:highlight w:val="yellow"/>
        </w:rPr>
        <w:t xml:space="preserve"> постојећег дрвећа, шибља и растиња.</w:t>
      </w:r>
    </w:p>
    <w:p w14:paraId="31BE06DD" w14:textId="3C618506" w:rsidR="00DF51C9" w:rsidRPr="007D5F8A" w:rsidRDefault="00DF51C9" w:rsidP="00DF51C9">
      <w:pPr>
        <w:pStyle w:val="ListParagraph"/>
        <w:numPr>
          <w:ilvl w:val="0"/>
          <w:numId w:val="39"/>
        </w:numPr>
        <w:spacing w:before="0" w:after="160" w:line="256" w:lineRule="auto"/>
        <w:rPr>
          <w:rFonts w:cstheme="minorHAnsi"/>
          <w:szCs w:val="24"/>
          <w:highlight w:val="yellow"/>
        </w:rPr>
      </w:pPr>
      <w:r w:rsidRPr="007D5F8A">
        <w:rPr>
          <w:rFonts w:cstheme="minorHAnsi"/>
          <w:szCs w:val="24"/>
          <w:highlight w:val="yellow"/>
        </w:rPr>
        <w:t xml:space="preserve">Земљани радови: ручно и машинско ископавање, транспорт вишка земље. </w:t>
      </w:r>
    </w:p>
    <w:p w14:paraId="621A25F9" w14:textId="7DFB3126" w:rsidR="00DF51C9" w:rsidRPr="007D5F8A" w:rsidRDefault="00DF51C9" w:rsidP="00DF51C9">
      <w:pPr>
        <w:pStyle w:val="ListParagraph"/>
        <w:numPr>
          <w:ilvl w:val="0"/>
          <w:numId w:val="39"/>
        </w:numPr>
        <w:spacing w:before="0" w:after="160" w:line="256" w:lineRule="auto"/>
        <w:rPr>
          <w:rFonts w:cstheme="minorHAnsi"/>
          <w:szCs w:val="24"/>
          <w:highlight w:val="yellow"/>
        </w:rPr>
      </w:pPr>
      <w:r w:rsidRPr="007D5F8A">
        <w:rPr>
          <w:rFonts w:cstheme="minorHAnsi"/>
          <w:szCs w:val="24"/>
          <w:highlight w:val="yellow"/>
        </w:rPr>
        <w:t xml:space="preserve">Бетонски радови: </w:t>
      </w:r>
      <w:r w:rsidR="00EC2543">
        <w:rPr>
          <w:rFonts w:cstheme="minorHAnsi"/>
          <w:szCs w:val="24"/>
          <w:highlight w:val="yellow"/>
        </w:rPr>
        <w:t xml:space="preserve">Уградња </w:t>
      </w:r>
      <w:proofErr w:type="spellStart"/>
      <w:r w:rsidR="00EC2543">
        <w:rPr>
          <w:rFonts w:cstheme="minorHAnsi"/>
          <w:szCs w:val="24"/>
          <w:highlight w:val="yellow"/>
        </w:rPr>
        <w:t>бехатон</w:t>
      </w:r>
      <w:proofErr w:type="spellEnd"/>
      <w:r w:rsidR="00EC2543">
        <w:rPr>
          <w:rFonts w:cstheme="minorHAnsi"/>
          <w:szCs w:val="24"/>
          <w:highlight w:val="yellow"/>
        </w:rPr>
        <w:t xml:space="preserve"> коцки, израда приступне стазе од армираног бетона, израда бетонског темеља.</w:t>
      </w:r>
    </w:p>
    <w:p w14:paraId="25EA8873" w14:textId="387C5877" w:rsidR="00DF51C9" w:rsidRDefault="00FB0CC5" w:rsidP="00DF51C9">
      <w:pPr>
        <w:rPr>
          <w:rFonts w:cstheme="minorHAnsi"/>
          <w:szCs w:val="24"/>
        </w:rPr>
      </w:pPr>
      <w:r>
        <w:rPr>
          <w:rFonts w:cstheme="minorHAnsi"/>
          <w:szCs w:val="24"/>
        </w:rPr>
        <w:t>В</w:t>
      </w:r>
      <w:r w:rsidR="00DF51C9" w:rsidRPr="00DF51C9">
        <w:rPr>
          <w:rFonts w:cstheme="minorHAnsi"/>
          <w:szCs w:val="24"/>
        </w:rPr>
        <w:t>рсте радова које ће настати на предметној локацији дате су у Табели 1.</w:t>
      </w:r>
    </w:p>
    <w:p w14:paraId="62C25EB3" w14:textId="77777777" w:rsidR="00924C42" w:rsidRDefault="00924C42" w:rsidP="00924C42">
      <w:pPr>
        <w:pStyle w:val="Caption"/>
        <w:rPr>
          <w:color w:val="auto"/>
        </w:rPr>
      </w:pPr>
    </w:p>
    <w:p w14:paraId="3AA2A8E5" w14:textId="77777777" w:rsidR="000C232E" w:rsidRDefault="000C232E" w:rsidP="000C232E"/>
    <w:p w14:paraId="71F1DB5A" w14:textId="77777777" w:rsidR="000C232E" w:rsidRDefault="000C232E" w:rsidP="000C232E"/>
    <w:p w14:paraId="4D544218" w14:textId="77777777" w:rsidR="000C232E" w:rsidRDefault="000C232E" w:rsidP="000C232E"/>
    <w:p w14:paraId="0AFD9AB8" w14:textId="77777777" w:rsidR="000C232E" w:rsidRDefault="000C232E" w:rsidP="000C232E"/>
    <w:p w14:paraId="364A43D0" w14:textId="77777777" w:rsidR="000C232E" w:rsidRDefault="000C232E" w:rsidP="000C232E"/>
    <w:p w14:paraId="738F4DBC" w14:textId="77777777" w:rsidR="000C232E" w:rsidRDefault="000C232E" w:rsidP="000C232E"/>
    <w:p w14:paraId="0D3EF09A" w14:textId="77777777" w:rsidR="000C232E" w:rsidRDefault="000C232E" w:rsidP="000C232E"/>
    <w:p w14:paraId="34C7D5D4" w14:textId="77777777" w:rsidR="000C232E" w:rsidRDefault="000C232E" w:rsidP="000C232E"/>
    <w:p w14:paraId="7DA52A3C" w14:textId="77777777" w:rsidR="000C232E" w:rsidRDefault="000C232E" w:rsidP="000C232E"/>
    <w:p w14:paraId="24457C8A" w14:textId="77777777" w:rsidR="000C232E" w:rsidRDefault="000C232E" w:rsidP="000C232E"/>
    <w:p w14:paraId="38F246BF" w14:textId="77777777" w:rsidR="000C232E" w:rsidRPr="000C232E" w:rsidRDefault="000C232E" w:rsidP="000C232E"/>
    <w:p w14:paraId="5C270A1D" w14:textId="55B7E96B" w:rsidR="00FB0CC5" w:rsidRDefault="00924C42" w:rsidP="00924C42">
      <w:pPr>
        <w:pStyle w:val="Caption"/>
        <w:rPr>
          <w:rFonts w:cstheme="minorHAnsi"/>
          <w:szCs w:val="24"/>
        </w:rPr>
      </w:pPr>
      <w:r w:rsidRPr="001138F1">
        <w:rPr>
          <w:color w:val="auto"/>
        </w:rPr>
        <w:t xml:space="preserve">Табела </w:t>
      </w:r>
      <w:r w:rsidRPr="001138F1">
        <w:rPr>
          <w:color w:val="auto"/>
          <w:lang w:val="sr-Latn-RS"/>
        </w:rPr>
        <w:t>1</w:t>
      </w:r>
      <w:r>
        <w:rPr>
          <w:color w:val="auto"/>
          <w:lang w:val="sr-Latn-RS"/>
        </w:rPr>
        <w:t xml:space="preserve">: </w:t>
      </w:r>
      <w:r>
        <w:rPr>
          <w:color w:val="auto"/>
        </w:rPr>
        <w:t>Врста отпада који ће настати на предметној локацији</w:t>
      </w:r>
    </w:p>
    <w:tbl>
      <w:tblPr>
        <w:tblW w:w="5000" w:type="pct"/>
        <w:tblCellMar>
          <w:top w:w="15" w:type="dxa"/>
        </w:tblCellMar>
        <w:tblLook w:val="04A0" w:firstRow="1" w:lastRow="0" w:firstColumn="1" w:lastColumn="0" w:noHBand="0" w:noVBand="1"/>
      </w:tblPr>
      <w:tblGrid>
        <w:gridCol w:w="662"/>
        <w:gridCol w:w="1947"/>
        <w:gridCol w:w="1642"/>
        <w:gridCol w:w="2206"/>
        <w:gridCol w:w="1760"/>
        <w:gridCol w:w="1473"/>
        <w:gridCol w:w="221"/>
      </w:tblGrid>
      <w:tr w:rsidR="000C232E" w:rsidRPr="000C232E" w14:paraId="67FF7625" w14:textId="77777777" w:rsidTr="000C232E">
        <w:trPr>
          <w:gridAfter w:val="1"/>
          <w:wAfter w:w="71" w:type="pct"/>
          <w:trHeight w:val="408"/>
        </w:trPr>
        <w:tc>
          <w:tcPr>
            <w:tcW w:w="294"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2BB4BD98"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lastRenderedPageBreak/>
              <w:t>Редни</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број</w:t>
            </w:r>
            <w:proofErr w:type="spellEnd"/>
          </w:p>
        </w:tc>
        <w:tc>
          <w:tcPr>
            <w:tcW w:w="960"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4FDA3946"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Врста</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радова</w:t>
            </w:r>
            <w:proofErr w:type="spellEnd"/>
          </w:p>
        </w:tc>
        <w:tc>
          <w:tcPr>
            <w:tcW w:w="916"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01D41018"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Назив</w:t>
            </w:r>
            <w:proofErr w:type="spellEnd"/>
            <w:r w:rsidRPr="000C232E">
              <w:rPr>
                <w:rFonts w:ascii="Times New Roman" w:eastAsia="Times New Roman" w:hAnsi="Times New Roman" w:cs="Times New Roman"/>
                <w:color w:val="000000"/>
                <w:sz w:val="22"/>
                <w:lang w:val="sr-Latn-RS" w:eastAsia="sr-Latn-RS"/>
              </w:rPr>
              <w:t>/</w:t>
            </w:r>
            <w:proofErr w:type="spellStart"/>
            <w:r w:rsidRPr="000C232E">
              <w:rPr>
                <w:rFonts w:ascii="Times New Roman" w:eastAsia="Times New Roman" w:hAnsi="Times New Roman" w:cs="Times New Roman"/>
                <w:color w:val="000000"/>
                <w:sz w:val="22"/>
                <w:lang w:val="sr-Latn-RS" w:eastAsia="sr-Latn-RS"/>
              </w:rPr>
              <w:t>врста</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отпада</w:t>
            </w:r>
            <w:proofErr w:type="spellEnd"/>
          </w:p>
        </w:tc>
        <w:tc>
          <w:tcPr>
            <w:tcW w:w="928"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3F7A1E25"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Шифра</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из</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Каталога</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отпада</w:t>
            </w:r>
            <w:proofErr w:type="spellEnd"/>
          </w:p>
        </w:tc>
        <w:tc>
          <w:tcPr>
            <w:tcW w:w="916"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4AE3387A"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Планирана</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количина</w:t>
            </w:r>
            <w:proofErr w:type="spellEnd"/>
            <w:r w:rsidRPr="000C232E">
              <w:rPr>
                <w:rFonts w:ascii="Times New Roman" w:eastAsia="Times New Roman" w:hAnsi="Times New Roman" w:cs="Times New Roman"/>
                <w:color w:val="000000"/>
                <w:sz w:val="22"/>
                <w:lang w:val="sr-Latn-RS" w:eastAsia="sr-Latn-RS"/>
              </w:rPr>
              <w:t xml:space="preserve"> </w:t>
            </w:r>
          </w:p>
        </w:tc>
        <w:tc>
          <w:tcPr>
            <w:tcW w:w="916"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09FA724C"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Опасан</w:t>
            </w:r>
            <w:proofErr w:type="spellEnd"/>
            <w:r w:rsidRPr="000C232E">
              <w:rPr>
                <w:rFonts w:ascii="Times New Roman" w:eastAsia="Times New Roman" w:hAnsi="Times New Roman" w:cs="Times New Roman"/>
                <w:color w:val="000000"/>
                <w:sz w:val="22"/>
                <w:lang w:val="sr-Latn-RS" w:eastAsia="sr-Latn-RS"/>
              </w:rPr>
              <w:t>/</w:t>
            </w:r>
            <w:proofErr w:type="spellStart"/>
            <w:r w:rsidRPr="000C232E">
              <w:rPr>
                <w:rFonts w:ascii="Times New Roman" w:eastAsia="Times New Roman" w:hAnsi="Times New Roman" w:cs="Times New Roman"/>
                <w:color w:val="000000"/>
                <w:sz w:val="22"/>
                <w:lang w:val="sr-Latn-RS" w:eastAsia="sr-Latn-RS"/>
              </w:rPr>
              <w:t>неопасан</w:t>
            </w:r>
            <w:proofErr w:type="spellEnd"/>
          </w:p>
        </w:tc>
      </w:tr>
      <w:tr w:rsidR="000C232E" w:rsidRPr="000C232E" w14:paraId="1D922385" w14:textId="77777777" w:rsidTr="000C232E">
        <w:trPr>
          <w:trHeight w:val="300"/>
        </w:trPr>
        <w:tc>
          <w:tcPr>
            <w:tcW w:w="294" w:type="pct"/>
            <w:vMerge/>
            <w:tcBorders>
              <w:top w:val="single" w:sz="4" w:space="0" w:color="auto"/>
              <w:left w:val="single" w:sz="4" w:space="0" w:color="auto"/>
              <w:bottom w:val="single" w:sz="4" w:space="0" w:color="000000"/>
              <w:right w:val="single" w:sz="4" w:space="0" w:color="auto"/>
            </w:tcBorders>
            <w:vAlign w:val="center"/>
            <w:hideMark/>
          </w:tcPr>
          <w:p w14:paraId="4E644D8C"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60" w:type="pct"/>
            <w:vMerge/>
            <w:tcBorders>
              <w:top w:val="single" w:sz="4" w:space="0" w:color="auto"/>
              <w:left w:val="single" w:sz="4" w:space="0" w:color="auto"/>
              <w:bottom w:val="single" w:sz="4" w:space="0" w:color="000000"/>
              <w:right w:val="single" w:sz="4" w:space="0" w:color="000000"/>
            </w:tcBorders>
            <w:vAlign w:val="center"/>
            <w:hideMark/>
          </w:tcPr>
          <w:p w14:paraId="78FFC11B"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06A0336E"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28" w:type="pct"/>
            <w:vMerge/>
            <w:tcBorders>
              <w:top w:val="single" w:sz="4" w:space="0" w:color="auto"/>
              <w:left w:val="single" w:sz="4" w:space="0" w:color="auto"/>
              <w:bottom w:val="single" w:sz="4" w:space="0" w:color="000000"/>
              <w:right w:val="single" w:sz="4" w:space="0" w:color="000000"/>
            </w:tcBorders>
            <w:vAlign w:val="center"/>
            <w:hideMark/>
          </w:tcPr>
          <w:p w14:paraId="4AE1B7EF"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505A35C6"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2FCDC0A0"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71" w:type="pct"/>
            <w:tcBorders>
              <w:top w:val="nil"/>
              <w:left w:val="nil"/>
              <w:bottom w:val="nil"/>
              <w:right w:val="nil"/>
            </w:tcBorders>
            <w:shd w:val="clear" w:color="auto" w:fill="auto"/>
            <w:noWrap/>
            <w:vAlign w:val="bottom"/>
            <w:hideMark/>
          </w:tcPr>
          <w:p w14:paraId="03638FD9"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
        </w:tc>
      </w:tr>
      <w:tr w:rsidR="000C232E" w:rsidRPr="000C232E" w14:paraId="153C4E23" w14:textId="77777777" w:rsidTr="000C232E">
        <w:trPr>
          <w:trHeight w:val="300"/>
        </w:trPr>
        <w:tc>
          <w:tcPr>
            <w:tcW w:w="294"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0A6954D3"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r w:rsidRPr="000C232E">
              <w:rPr>
                <w:rFonts w:ascii="Times New Roman" w:eastAsia="Times New Roman" w:hAnsi="Times New Roman" w:cs="Times New Roman"/>
                <w:color w:val="000000"/>
                <w:sz w:val="22"/>
                <w:lang w:val="sr-Latn-RS" w:eastAsia="sr-Latn-RS"/>
              </w:rPr>
              <w:t>1.</w:t>
            </w:r>
          </w:p>
        </w:tc>
        <w:tc>
          <w:tcPr>
            <w:tcW w:w="960"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05E7DC47"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Припремни</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радови</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Орезивање</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грана</w:t>
            </w:r>
            <w:proofErr w:type="spellEnd"/>
          </w:p>
        </w:tc>
        <w:tc>
          <w:tcPr>
            <w:tcW w:w="916"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2AFA370F"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Дрво</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Гране</w:t>
            </w:r>
            <w:proofErr w:type="spellEnd"/>
            <w:r w:rsidRPr="000C232E">
              <w:rPr>
                <w:rFonts w:ascii="Times New Roman" w:eastAsia="Times New Roman" w:hAnsi="Times New Roman" w:cs="Times New Roman"/>
                <w:color w:val="000000"/>
                <w:sz w:val="22"/>
                <w:lang w:val="sr-Latn-RS" w:eastAsia="sr-Latn-RS"/>
              </w:rPr>
              <w:t>)</w:t>
            </w:r>
          </w:p>
        </w:tc>
        <w:tc>
          <w:tcPr>
            <w:tcW w:w="92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1EF4D1"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r w:rsidRPr="000C232E">
              <w:rPr>
                <w:rFonts w:ascii="Times New Roman" w:eastAsia="Times New Roman" w:hAnsi="Times New Roman" w:cs="Times New Roman"/>
                <w:color w:val="000000"/>
                <w:sz w:val="22"/>
                <w:lang w:val="sr-Latn-RS" w:eastAsia="sr-Latn-RS"/>
              </w:rPr>
              <w:t>17 02 01</w:t>
            </w:r>
          </w:p>
        </w:tc>
        <w:tc>
          <w:tcPr>
            <w:tcW w:w="91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AA2E2E0"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r w:rsidRPr="000C232E">
              <w:rPr>
                <w:rFonts w:ascii="Times New Roman" w:eastAsia="Times New Roman" w:hAnsi="Times New Roman" w:cs="Times New Roman"/>
                <w:color w:val="000000"/>
                <w:sz w:val="22"/>
                <w:lang w:val="sr-Latn-RS" w:eastAsia="sr-Latn-RS"/>
              </w:rPr>
              <w:t xml:space="preserve">≈ 10 </w:t>
            </w:r>
            <w:proofErr w:type="spellStart"/>
            <w:r w:rsidRPr="000C232E">
              <w:rPr>
                <w:rFonts w:ascii="Times New Roman" w:eastAsia="Times New Roman" w:hAnsi="Times New Roman" w:cs="Times New Roman"/>
                <w:color w:val="000000"/>
                <w:sz w:val="22"/>
                <w:lang w:val="sr-Latn-RS" w:eastAsia="sr-Latn-RS"/>
              </w:rPr>
              <w:t>ком</w:t>
            </w:r>
            <w:proofErr w:type="spellEnd"/>
          </w:p>
        </w:tc>
        <w:tc>
          <w:tcPr>
            <w:tcW w:w="91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E662E6"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неопасан</w:t>
            </w:r>
            <w:proofErr w:type="spellEnd"/>
          </w:p>
        </w:tc>
        <w:tc>
          <w:tcPr>
            <w:tcW w:w="71" w:type="pct"/>
            <w:vAlign w:val="center"/>
            <w:hideMark/>
          </w:tcPr>
          <w:p w14:paraId="326CDBE2" w14:textId="77777777" w:rsidR="000C232E" w:rsidRPr="000C232E" w:rsidRDefault="000C232E" w:rsidP="000C232E">
            <w:pPr>
              <w:spacing w:before="0" w:after="0"/>
              <w:jc w:val="left"/>
              <w:rPr>
                <w:rFonts w:ascii="Times New Roman" w:eastAsia="Times New Roman" w:hAnsi="Times New Roman" w:cs="Times New Roman"/>
                <w:sz w:val="20"/>
                <w:szCs w:val="20"/>
                <w:lang w:val="sr-Latn-RS" w:eastAsia="sr-Latn-RS"/>
              </w:rPr>
            </w:pPr>
          </w:p>
        </w:tc>
      </w:tr>
      <w:tr w:rsidR="000C232E" w:rsidRPr="000C232E" w14:paraId="206DE696" w14:textId="77777777" w:rsidTr="000C232E">
        <w:trPr>
          <w:trHeight w:val="300"/>
        </w:trPr>
        <w:tc>
          <w:tcPr>
            <w:tcW w:w="294" w:type="pct"/>
            <w:vMerge/>
            <w:tcBorders>
              <w:top w:val="nil"/>
              <w:left w:val="single" w:sz="4" w:space="0" w:color="auto"/>
              <w:bottom w:val="single" w:sz="4" w:space="0" w:color="000000"/>
              <w:right w:val="single" w:sz="4" w:space="0" w:color="auto"/>
            </w:tcBorders>
            <w:vAlign w:val="center"/>
            <w:hideMark/>
          </w:tcPr>
          <w:p w14:paraId="458E50CF"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60" w:type="pct"/>
            <w:vMerge/>
            <w:tcBorders>
              <w:top w:val="single" w:sz="4" w:space="0" w:color="auto"/>
              <w:left w:val="single" w:sz="4" w:space="0" w:color="auto"/>
              <w:bottom w:val="single" w:sz="4" w:space="0" w:color="000000"/>
              <w:right w:val="single" w:sz="4" w:space="0" w:color="000000"/>
            </w:tcBorders>
            <w:vAlign w:val="center"/>
            <w:hideMark/>
          </w:tcPr>
          <w:p w14:paraId="7FBEE299"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5907F9C6"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28" w:type="pct"/>
            <w:vMerge/>
            <w:tcBorders>
              <w:top w:val="single" w:sz="4" w:space="0" w:color="auto"/>
              <w:left w:val="single" w:sz="4" w:space="0" w:color="auto"/>
              <w:bottom w:val="single" w:sz="4" w:space="0" w:color="000000"/>
              <w:right w:val="single" w:sz="4" w:space="0" w:color="000000"/>
            </w:tcBorders>
            <w:vAlign w:val="center"/>
            <w:hideMark/>
          </w:tcPr>
          <w:p w14:paraId="2205F3E1"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5969B523"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4756D49C"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71" w:type="pct"/>
            <w:tcBorders>
              <w:top w:val="nil"/>
              <w:left w:val="nil"/>
              <w:bottom w:val="nil"/>
              <w:right w:val="nil"/>
            </w:tcBorders>
            <w:shd w:val="clear" w:color="auto" w:fill="auto"/>
            <w:noWrap/>
            <w:vAlign w:val="bottom"/>
            <w:hideMark/>
          </w:tcPr>
          <w:p w14:paraId="692736CB"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
        </w:tc>
      </w:tr>
      <w:tr w:rsidR="000C232E" w:rsidRPr="000C232E" w14:paraId="2623ADE1" w14:textId="77777777" w:rsidTr="000C232E">
        <w:trPr>
          <w:trHeight w:val="300"/>
        </w:trPr>
        <w:tc>
          <w:tcPr>
            <w:tcW w:w="294" w:type="pct"/>
            <w:vMerge/>
            <w:tcBorders>
              <w:top w:val="nil"/>
              <w:left w:val="single" w:sz="4" w:space="0" w:color="auto"/>
              <w:bottom w:val="single" w:sz="4" w:space="0" w:color="000000"/>
              <w:right w:val="single" w:sz="4" w:space="0" w:color="auto"/>
            </w:tcBorders>
            <w:vAlign w:val="center"/>
            <w:hideMark/>
          </w:tcPr>
          <w:p w14:paraId="3333BDFE"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60" w:type="pct"/>
            <w:vMerge/>
            <w:tcBorders>
              <w:top w:val="single" w:sz="4" w:space="0" w:color="auto"/>
              <w:left w:val="single" w:sz="4" w:space="0" w:color="auto"/>
              <w:bottom w:val="single" w:sz="4" w:space="0" w:color="000000"/>
              <w:right w:val="single" w:sz="4" w:space="0" w:color="000000"/>
            </w:tcBorders>
            <w:vAlign w:val="center"/>
            <w:hideMark/>
          </w:tcPr>
          <w:p w14:paraId="630C8746"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72AE65A3"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28" w:type="pct"/>
            <w:vMerge/>
            <w:tcBorders>
              <w:top w:val="single" w:sz="4" w:space="0" w:color="auto"/>
              <w:left w:val="single" w:sz="4" w:space="0" w:color="auto"/>
              <w:bottom w:val="single" w:sz="4" w:space="0" w:color="000000"/>
              <w:right w:val="single" w:sz="4" w:space="0" w:color="000000"/>
            </w:tcBorders>
            <w:vAlign w:val="center"/>
            <w:hideMark/>
          </w:tcPr>
          <w:p w14:paraId="277E1CEC"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2C284335"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1FA707F2"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71" w:type="pct"/>
            <w:tcBorders>
              <w:top w:val="nil"/>
              <w:left w:val="nil"/>
              <w:bottom w:val="nil"/>
              <w:right w:val="nil"/>
            </w:tcBorders>
            <w:shd w:val="clear" w:color="auto" w:fill="auto"/>
            <w:noWrap/>
            <w:vAlign w:val="bottom"/>
            <w:hideMark/>
          </w:tcPr>
          <w:p w14:paraId="65E89186" w14:textId="77777777" w:rsidR="000C232E" w:rsidRPr="000C232E" w:rsidRDefault="000C232E" w:rsidP="000C232E">
            <w:pPr>
              <w:spacing w:before="0" w:after="0"/>
              <w:jc w:val="left"/>
              <w:rPr>
                <w:rFonts w:ascii="Times New Roman" w:eastAsia="Times New Roman" w:hAnsi="Times New Roman" w:cs="Times New Roman"/>
                <w:sz w:val="20"/>
                <w:szCs w:val="20"/>
                <w:lang w:val="sr-Latn-RS" w:eastAsia="sr-Latn-RS"/>
              </w:rPr>
            </w:pPr>
          </w:p>
        </w:tc>
      </w:tr>
      <w:tr w:rsidR="000C232E" w:rsidRPr="000C232E" w14:paraId="72CCB789" w14:textId="77777777" w:rsidTr="000C232E">
        <w:trPr>
          <w:trHeight w:val="300"/>
        </w:trPr>
        <w:tc>
          <w:tcPr>
            <w:tcW w:w="294"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41D24F4E"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r w:rsidRPr="000C232E">
              <w:rPr>
                <w:rFonts w:ascii="Times New Roman" w:eastAsia="Times New Roman" w:hAnsi="Times New Roman" w:cs="Times New Roman"/>
                <w:color w:val="000000"/>
                <w:sz w:val="22"/>
                <w:lang w:val="sr-Latn-RS" w:eastAsia="sr-Latn-RS"/>
              </w:rPr>
              <w:t>2.</w:t>
            </w:r>
          </w:p>
        </w:tc>
        <w:tc>
          <w:tcPr>
            <w:tcW w:w="960"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3C393083"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Припремни</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радови</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Ископ</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машински+ручни</w:t>
            </w:r>
            <w:proofErr w:type="spellEnd"/>
            <w:r w:rsidRPr="000C232E">
              <w:rPr>
                <w:rFonts w:ascii="Times New Roman" w:eastAsia="Times New Roman" w:hAnsi="Times New Roman" w:cs="Times New Roman"/>
                <w:color w:val="000000"/>
                <w:sz w:val="22"/>
                <w:lang w:val="sr-Latn-RS" w:eastAsia="sr-Latn-RS"/>
              </w:rPr>
              <w:t>)</w:t>
            </w:r>
          </w:p>
        </w:tc>
        <w:tc>
          <w:tcPr>
            <w:tcW w:w="916"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7906EEDF"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Земља</w:t>
            </w:r>
            <w:proofErr w:type="spellEnd"/>
            <w:r w:rsidRPr="000C232E">
              <w:rPr>
                <w:rFonts w:ascii="Times New Roman" w:eastAsia="Times New Roman" w:hAnsi="Times New Roman" w:cs="Times New Roman"/>
                <w:color w:val="000000"/>
                <w:sz w:val="22"/>
                <w:lang w:val="sr-Latn-RS" w:eastAsia="sr-Latn-RS"/>
              </w:rPr>
              <w:t xml:space="preserve"> и </w:t>
            </w:r>
            <w:proofErr w:type="spellStart"/>
            <w:r w:rsidRPr="000C232E">
              <w:rPr>
                <w:rFonts w:ascii="Times New Roman" w:eastAsia="Times New Roman" w:hAnsi="Times New Roman" w:cs="Times New Roman"/>
                <w:color w:val="000000"/>
                <w:sz w:val="22"/>
                <w:lang w:val="sr-Latn-RS" w:eastAsia="sr-Latn-RS"/>
              </w:rPr>
              <w:t>хумус</w:t>
            </w:r>
            <w:proofErr w:type="spellEnd"/>
          </w:p>
        </w:tc>
        <w:tc>
          <w:tcPr>
            <w:tcW w:w="92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A06E6B0"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r w:rsidRPr="000C232E">
              <w:rPr>
                <w:rFonts w:ascii="Times New Roman" w:eastAsia="Times New Roman" w:hAnsi="Times New Roman" w:cs="Times New Roman"/>
                <w:color w:val="000000"/>
                <w:sz w:val="22"/>
                <w:lang w:val="sr-Latn-RS" w:eastAsia="sr-Latn-RS"/>
              </w:rPr>
              <w:t>07 05 04/07 05 06</w:t>
            </w:r>
          </w:p>
        </w:tc>
        <w:tc>
          <w:tcPr>
            <w:tcW w:w="91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CCA337" w14:textId="4C9C485E"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r w:rsidRPr="000C232E">
              <w:rPr>
                <w:rFonts w:ascii="Times New Roman" w:eastAsia="Times New Roman" w:hAnsi="Times New Roman" w:cs="Times New Roman"/>
                <w:color w:val="000000"/>
                <w:sz w:val="22"/>
                <w:lang w:val="sr-Latn-RS" w:eastAsia="sr-Latn-RS"/>
              </w:rPr>
              <w:t>≈</w:t>
            </w:r>
            <w:r w:rsidR="00EC2543">
              <w:rPr>
                <w:rFonts w:ascii="Times New Roman" w:eastAsia="Times New Roman" w:hAnsi="Times New Roman" w:cs="Times New Roman"/>
                <w:color w:val="000000"/>
                <w:sz w:val="22"/>
                <w:lang w:eastAsia="sr-Latn-RS"/>
              </w:rPr>
              <w:t>6</w:t>
            </w:r>
            <w:r w:rsidRPr="000C232E">
              <w:rPr>
                <w:rFonts w:ascii="Times New Roman" w:eastAsia="Times New Roman" w:hAnsi="Times New Roman" w:cs="Times New Roman"/>
                <w:color w:val="000000"/>
                <w:sz w:val="22"/>
                <w:lang w:val="sr-Latn-RS" w:eastAsia="sr-Latn-RS"/>
              </w:rPr>
              <w:t xml:space="preserve">80 m3 </w:t>
            </w:r>
          </w:p>
        </w:tc>
        <w:tc>
          <w:tcPr>
            <w:tcW w:w="91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9E2E13"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неопасан</w:t>
            </w:r>
            <w:proofErr w:type="spellEnd"/>
          </w:p>
        </w:tc>
        <w:tc>
          <w:tcPr>
            <w:tcW w:w="71" w:type="pct"/>
            <w:vAlign w:val="center"/>
            <w:hideMark/>
          </w:tcPr>
          <w:p w14:paraId="5D5A787A" w14:textId="77777777" w:rsidR="000C232E" w:rsidRPr="000C232E" w:rsidRDefault="000C232E" w:rsidP="000C232E">
            <w:pPr>
              <w:spacing w:before="0" w:after="0"/>
              <w:jc w:val="left"/>
              <w:rPr>
                <w:rFonts w:ascii="Times New Roman" w:eastAsia="Times New Roman" w:hAnsi="Times New Roman" w:cs="Times New Roman"/>
                <w:sz w:val="20"/>
                <w:szCs w:val="20"/>
                <w:lang w:val="sr-Latn-RS" w:eastAsia="sr-Latn-RS"/>
              </w:rPr>
            </w:pPr>
          </w:p>
        </w:tc>
      </w:tr>
      <w:tr w:rsidR="000C232E" w:rsidRPr="000C232E" w14:paraId="25137F89" w14:textId="77777777" w:rsidTr="000C232E">
        <w:trPr>
          <w:trHeight w:val="300"/>
        </w:trPr>
        <w:tc>
          <w:tcPr>
            <w:tcW w:w="294" w:type="pct"/>
            <w:vMerge/>
            <w:tcBorders>
              <w:top w:val="nil"/>
              <w:left w:val="single" w:sz="4" w:space="0" w:color="auto"/>
              <w:bottom w:val="single" w:sz="4" w:space="0" w:color="000000"/>
              <w:right w:val="single" w:sz="4" w:space="0" w:color="auto"/>
            </w:tcBorders>
            <w:vAlign w:val="center"/>
            <w:hideMark/>
          </w:tcPr>
          <w:p w14:paraId="32A9ED18"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60" w:type="pct"/>
            <w:vMerge/>
            <w:tcBorders>
              <w:top w:val="single" w:sz="4" w:space="0" w:color="auto"/>
              <w:left w:val="single" w:sz="4" w:space="0" w:color="auto"/>
              <w:bottom w:val="single" w:sz="4" w:space="0" w:color="000000"/>
              <w:right w:val="single" w:sz="4" w:space="0" w:color="000000"/>
            </w:tcBorders>
            <w:vAlign w:val="center"/>
            <w:hideMark/>
          </w:tcPr>
          <w:p w14:paraId="3BF981F8"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6DFBCF2C"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28" w:type="pct"/>
            <w:vMerge/>
            <w:tcBorders>
              <w:top w:val="single" w:sz="4" w:space="0" w:color="auto"/>
              <w:left w:val="single" w:sz="4" w:space="0" w:color="auto"/>
              <w:bottom w:val="single" w:sz="4" w:space="0" w:color="000000"/>
              <w:right w:val="single" w:sz="4" w:space="0" w:color="000000"/>
            </w:tcBorders>
            <w:vAlign w:val="center"/>
            <w:hideMark/>
          </w:tcPr>
          <w:p w14:paraId="7047C125"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0BC99384"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4F2CF828"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71" w:type="pct"/>
            <w:tcBorders>
              <w:top w:val="nil"/>
              <w:left w:val="nil"/>
              <w:bottom w:val="nil"/>
              <w:right w:val="nil"/>
            </w:tcBorders>
            <w:shd w:val="clear" w:color="auto" w:fill="auto"/>
            <w:noWrap/>
            <w:vAlign w:val="bottom"/>
            <w:hideMark/>
          </w:tcPr>
          <w:p w14:paraId="0B390222"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
        </w:tc>
      </w:tr>
      <w:tr w:rsidR="000C232E" w:rsidRPr="000C232E" w14:paraId="34E16A62" w14:textId="77777777" w:rsidTr="000C232E">
        <w:trPr>
          <w:trHeight w:val="300"/>
        </w:trPr>
        <w:tc>
          <w:tcPr>
            <w:tcW w:w="294" w:type="pct"/>
            <w:vMerge/>
            <w:tcBorders>
              <w:top w:val="nil"/>
              <w:left w:val="single" w:sz="4" w:space="0" w:color="auto"/>
              <w:bottom w:val="single" w:sz="4" w:space="0" w:color="000000"/>
              <w:right w:val="single" w:sz="4" w:space="0" w:color="auto"/>
            </w:tcBorders>
            <w:vAlign w:val="center"/>
            <w:hideMark/>
          </w:tcPr>
          <w:p w14:paraId="7810728C"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60" w:type="pct"/>
            <w:vMerge/>
            <w:tcBorders>
              <w:top w:val="single" w:sz="4" w:space="0" w:color="auto"/>
              <w:left w:val="single" w:sz="4" w:space="0" w:color="auto"/>
              <w:bottom w:val="single" w:sz="4" w:space="0" w:color="000000"/>
              <w:right w:val="single" w:sz="4" w:space="0" w:color="000000"/>
            </w:tcBorders>
            <w:vAlign w:val="center"/>
            <w:hideMark/>
          </w:tcPr>
          <w:p w14:paraId="2A076583"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78CE27C8"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28" w:type="pct"/>
            <w:vMerge/>
            <w:tcBorders>
              <w:top w:val="single" w:sz="4" w:space="0" w:color="auto"/>
              <w:left w:val="single" w:sz="4" w:space="0" w:color="auto"/>
              <w:bottom w:val="single" w:sz="4" w:space="0" w:color="000000"/>
              <w:right w:val="single" w:sz="4" w:space="0" w:color="000000"/>
            </w:tcBorders>
            <w:vAlign w:val="center"/>
            <w:hideMark/>
          </w:tcPr>
          <w:p w14:paraId="17D911A7"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7D870004"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3F189D2D"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71" w:type="pct"/>
            <w:tcBorders>
              <w:top w:val="nil"/>
              <w:left w:val="nil"/>
              <w:bottom w:val="nil"/>
              <w:right w:val="nil"/>
            </w:tcBorders>
            <w:shd w:val="clear" w:color="auto" w:fill="auto"/>
            <w:noWrap/>
            <w:vAlign w:val="bottom"/>
            <w:hideMark/>
          </w:tcPr>
          <w:p w14:paraId="2E52ADC7" w14:textId="77777777" w:rsidR="000C232E" w:rsidRPr="000C232E" w:rsidRDefault="000C232E" w:rsidP="000C232E">
            <w:pPr>
              <w:spacing w:before="0" w:after="0"/>
              <w:jc w:val="left"/>
              <w:rPr>
                <w:rFonts w:ascii="Times New Roman" w:eastAsia="Times New Roman" w:hAnsi="Times New Roman" w:cs="Times New Roman"/>
                <w:sz w:val="20"/>
                <w:szCs w:val="20"/>
                <w:lang w:val="sr-Latn-RS" w:eastAsia="sr-Latn-RS"/>
              </w:rPr>
            </w:pPr>
          </w:p>
        </w:tc>
      </w:tr>
      <w:tr w:rsidR="000C232E" w:rsidRPr="000C232E" w14:paraId="6579B8FB" w14:textId="77777777" w:rsidTr="000C232E">
        <w:trPr>
          <w:trHeight w:val="645"/>
        </w:trPr>
        <w:tc>
          <w:tcPr>
            <w:tcW w:w="294"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46BB0931"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r w:rsidRPr="000C232E">
              <w:rPr>
                <w:rFonts w:ascii="Times New Roman" w:eastAsia="Times New Roman" w:hAnsi="Times New Roman" w:cs="Times New Roman"/>
                <w:color w:val="000000"/>
                <w:sz w:val="22"/>
                <w:lang w:val="sr-Latn-RS" w:eastAsia="sr-Latn-RS"/>
              </w:rPr>
              <w:t>3.</w:t>
            </w:r>
          </w:p>
        </w:tc>
        <w:tc>
          <w:tcPr>
            <w:tcW w:w="960"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105C839B"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Бетонски</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радови</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раскопавање</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постојећих</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саобраћајница</w:t>
            </w:r>
            <w:proofErr w:type="spellEnd"/>
            <w:r w:rsidRPr="000C232E">
              <w:rPr>
                <w:rFonts w:ascii="Times New Roman" w:eastAsia="Times New Roman" w:hAnsi="Times New Roman" w:cs="Times New Roman"/>
                <w:color w:val="000000"/>
                <w:sz w:val="22"/>
                <w:lang w:val="sr-Latn-RS" w:eastAsia="sr-Latn-RS"/>
              </w:rPr>
              <w:t>(</w:t>
            </w:r>
            <w:proofErr w:type="spellStart"/>
            <w:r w:rsidRPr="000C232E">
              <w:rPr>
                <w:rFonts w:ascii="Times New Roman" w:eastAsia="Times New Roman" w:hAnsi="Times New Roman" w:cs="Times New Roman"/>
                <w:color w:val="000000"/>
                <w:sz w:val="22"/>
                <w:lang w:val="sr-Latn-RS" w:eastAsia="sr-Latn-RS"/>
              </w:rPr>
              <w:t>скидање</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коловоза</w:t>
            </w:r>
            <w:proofErr w:type="spellEnd"/>
            <w:r w:rsidRPr="000C232E">
              <w:rPr>
                <w:rFonts w:ascii="Times New Roman" w:eastAsia="Times New Roman" w:hAnsi="Times New Roman" w:cs="Times New Roman"/>
                <w:color w:val="000000"/>
                <w:sz w:val="22"/>
                <w:lang w:val="sr-Latn-RS" w:eastAsia="sr-Latn-RS"/>
              </w:rPr>
              <w:t>)</w:t>
            </w:r>
          </w:p>
        </w:tc>
        <w:tc>
          <w:tcPr>
            <w:tcW w:w="916"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48318CE0"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Асфалт</w:t>
            </w:r>
            <w:proofErr w:type="spellEnd"/>
          </w:p>
        </w:tc>
        <w:tc>
          <w:tcPr>
            <w:tcW w:w="92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F656BA"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r w:rsidRPr="000C232E">
              <w:rPr>
                <w:rFonts w:ascii="Times New Roman" w:eastAsia="Times New Roman" w:hAnsi="Times New Roman" w:cs="Times New Roman"/>
                <w:color w:val="000000"/>
                <w:sz w:val="22"/>
                <w:lang w:val="sr-Latn-RS" w:eastAsia="sr-Latn-RS"/>
              </w:rPr>
              <w:t>17 03 02</w:t>
            </w:r>
          </w:p>
        </w:tc>
        <w:tc>
          <w:tcPr>
            <w:tcW w:w="91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69DFE2"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r w:rsidRPr="000C232E">
              <w:rPr>
                <w:rFonts w:ascii="Times New Roman" w:eastAsia="Times New Roman" w:hAnsi="Times New Roman" w:cs="Times New Roman"/>
                <w:color w:val="000000"/>
                <w:sz w:val="22"/>
                <w:lang w:val="sr-Latn-RS" w:eastAsia="sr-Latn-RS"/>
              </w:rPr>
              <w:t xml:space="preserve">≈ 28 m3 </w:t>
            </w:r>
          </w:p>
        </w:tc>
        <w:tc>
          <w:tcPr>
            <w:tcW w:w="91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BEB16D"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неопасан</w:t>
            </w:r>
            <w:proofErr w:type="spellEnd"/>
          </w:p>
        </w:tc>
        <w:tc>
          <w:tcPr>
            <w:tcW w:w="71" w:type="pct"/>
            <w:vAlign w:val="center"/>
            <w:hideMark/>
          </w:tcPr>
          <w:p w14:paraId="1EA971A6" w14:textId="77777777" w:rsidR="000C232E" w:rsidRPr="000C232E" w:rsidRDefault="000C232E" w:rsidP="000C232E">
            <w:pPr>
              <w:spacing w:before="0" w:after="0"/>
              <w:jc w:val="left"/>
              <w:rPr>
                <w:rFonts w:ascii="Times New Roman" w:eastAsia="Times New Roman" w:hAnsi="Times New Roman" w:cs="Times New Roman"/>
                <w:sz w:val="20"/>
                <w:szCs w:val="20"/>
                <w:lang w:val="sr-Latn-RS" w:eastAsia="sr-Latn-RS"/>
              </w:rPr>
            </w:pPr>
          </w:p>
        </w:tc>
      </w:tr>
      <w:tr w:rsidR="000C232E" w:rsidRPr="000C232E" w14:paraId="3D61AF3A" w14:textId="77777777" w:rsidTr="000C232E">
        <w:trPr>
          <w:trHeight w:val="300"/>
        </w:trPr>
        <w:tc>
          <w:tcPr>
            <w:tcW w:w="294" w:type="pct"/>
            <w:vMerge/>
            <w:tcBorders>
              <w:top w:val="nil"/>
              <w:left w:val="single" w:sz="4" w:space="0" w:color="auto"/>
              <w:bottom w:val="single" w:sz="4" w:space="0" w:color="000000"/>
              <w:right w:val="single" w:sz="4" w:space="0" w:color="auto"/>
            </w:tcBorders>
            <w:vAlign w:val="center"/>
            <w:hideMark/>
          </w:tcPr>
          <w:p w14:paraId="09BA608F"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60" w:type="pct"/>
            <w:vMerge/>
            <w:tcBorders>
              <w:top w:val="single" w:sz="4" w:space="0" w:color="auto"/>
              <w:left w:val="single" w:sz="4" w:space="0" w:color="auto"/>
              <w:bottom w:val="single" w:sz="4" w:space="0" w:color="000000"/>
              <w:right w:val="single" w:sz="4" w:space="0" w:color="000000"/>
            </w:tcBorders>
            <w:vAlign w:val="center"/>
            <w:hideMark/>
          </w:tcPr>
          <w:p w14:paraId="4E170C97"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654AD0FF"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28" w:type="pct"/>
            <w:vMerge/>
            <w:tcBorders>
              <w:top w:val="single" w:sz="4" w:space="0" w:color="auto"/>
              <w:left w:val="single" w:sz="4" w:space="0" w:color="auto"/>
              <w:bottom w:val="single" w:sz="4" w:space="0" w:color="000000"/>
              <w:right w:val="single" w:sz="4" w:space="0" w:color="000000"/>
            </w:tcBorders>
            <w:vAlign w:val="center"/>
            <w:hideMark/>
          </w:tcPr>
          <w:p w14:paraId="0240C62B"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09FF18F2"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1A6CADAC"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71" w:type="pct"/>
            <w:tcBorders>
              <w:top w:val="nil"/>
              <w:left w:val="nil"/>
              <w:bottom w:val="nil"/>
              <w:right w:val="nil"/>
            </w:tcBorders>
            <w:shd w:val="clear" w:color="auto" w:fill="auto"/>
            <w:noWrap/>
            <w:vAlign w:val="bottom"/>
            <w:hideMark/>
          </w:tcPr>
          <w:p w14:paraId="564F5AF8"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
        </w:tc>
      </w:tr>
      <w:tr w:rsidR="000C232E" w:rsidRPr="000C232E" w14:paraId="41178A3D" w14:textId="77777777" w:rsidTr="000C232E">
        <w:trPr>
          <w:trHeight w:val="300"/>
        </w:trPr>
        <w:tc>
          <w:tcPr>
            <w:tcW w:w="294" w:type="pct"/>
            <w:vMerge/>
            <w:tcBorders>
              <w:top w:val="nil"/>
              <w:left w:val="single" w:sz="4" w:space="0" w:color="auto"/>
              <w:bottom w:val="single" w:sz="4" w:space="0" w:color="000000"/>
              <w:right w:val="single" w:sz="4" w:space="0" w:color="auto"/>
            </w:tcBorders>
            <w:vAlign w:val="center"/>
            <w:hideMark/>
          </w:tcPr>
          <w:p w14:paraId="678C1F08"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60" w:type="pct"/>
            <w:vMerge/>
            <w:tcBorders>
              <w:top w:val="single" w:sz="4" w:space="0" w:color="auto"/>
              <w:left w:val="single" w:sz="4" w:space="0" w:color="auto"/>
              <w:bottom w:val="single" w:sz="4" w:space="0" w:color="000000"/>
              <w:right w:val="single" w:sz="4" w:space="0" w:color="000000"/>
            </w:tcBorders>
            <w:vAlign w:val="center"/>
            <w:hideMark/>
          </w:tcPr>
          <w:p w14:paraId="058F6361"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68E4422C"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28" w:type="pct"/>
            <w:vMerge/>
            <w:tcBorders>
              <w:top w:val="single" w:sz="4" w:space="0" w:color="auto"/>
              <w:left w:val="single" w:sz="4" w:space="0" w:color="auto"/>
              <w:bottom w:val="single" w:sz="4" w:space="0" w:color="000000"/>
              <w:right w:val="single" w:sz="4" w:space="0" w:color="000000"/>
            </w:tcBorders>
            <w:vAlign w:val="center"/>
            <w:hideMark/>
          </w:tcPr>
          <w:p w14:paraId="17CB8C32"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76CE1774"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5B66AD4F"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71" w:type="pct"/>
            <w:tcBorders>
              <w:top w:val="nil"/>
              <w:left w:val="nil"/>
              <w:bottom w:val="nil"/>
              <w:right w:val="nil"/>
            </w:tcBorders>
            <w:shd w:val="clear" w:color="auto" w:fill="auto"/>
            <w:noWrap/>
            <w:vAlign w:val="bottom"/>
            <w:hideMark/>
          </w:tcPr>
          <w:p w14:paraId="0D138665" w14:textId="77777777" w:rsidR="000C232E" w:rsidRPr="000C232E" w:rsidRDefault="000C232E" w:rsidP="000C232E">
            <w:pPr>
              <w:spacing w:before="0" w:after="0"/>
              <w:jc w:val="left"/>
              <w:rPr>
                <w:rFonts w:ascii="Times New Roman" w:eastAsia="Times New Roman" w:hAnsi="Times New Roman" w:cs="Times New Roman"/>
                <w:sz w:val="20"/>
                <w:szCs w:val="20"/>
                <w:lang w:val="sr-Latn-RS" w:eastAsia="sr-Latn-RS"/>
              </w:rPr>
            </w:pPr>
          </w:p>
        </w:tc>
      </w:tr>
      <w:tr w:rsidR="000C232E" w:rsidRPr="000C232E" w14:paraId="00F74AFD" w14:textId="77777777" w:rsidTr="000C232E">
        <w:trPr>
          <w:trHeight w:val="360"/>
        </w:trPr>
        <w:tc>
          <w:tcPr>
            <w:tcW w:w="294"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3F1F0CD1"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r w:rsidRPr="000C232E">
              <w:rPr>
                <w:rFonts w:ascii="Times New Roman" w:eastAsia="Times New Roman" w:hAnsi="Times New Roman" w:cs="Times New Roman"/>
                <w:color w:val="000000"/>
                <w:sz w:val="22"/>
                <w:lang w:val="sr-Latn-RS" w:eastAsia="sr-Latn-RS"/>
              </w:rPr>
              <w:t>4.</w:t>
            </w:r>
          </w:p>
        </w:tc>
        <w:tc>
          <w:tcPr>
            <w:tcW w:w="960"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253B92C8"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Бетонски</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радови:радови</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на</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изградњи</w:t>
            </w:r>
            <w:proofErr w:type="spellEnd"/>
          </w:p>
        </w:tc>
        <w:tc>
          <w:tcPr>
            <w:tcW w:w="916"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797AC8DC"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Бетон</w:t>
            </w:r>
            <w:proofErr w:type="spellEnd"/>
            <w:r w:rsidRPr="000C232E">
              <w:rPr>
                <w:rFonts w:ascii="Times New Roman" w:eastAsia="Times New Roman" w:hAnsi="Times New Roman" w:cs="Times New Roman"/>
                <w:color w:val="000000"/>
                <w:sz w:val="22"/>
                <w:lang w:val="sr-Latn-RS" w:eastAsia="sr-Latn-RS"/>
              </w:rPr>
              <w:t xml:space="preserve">, </w:t>
            </w:r>
            <w:proofErr w:type="spellStart"/>
            <w:r w:rsidRPr="000C232E">
              <w:rPr>
                <w:rFonts w:ascii="Times New Roman" w:eastAsia="Times New Roman" w:hAnsi="Times New Roman" w:cs="Times New Roman"/>
                <w:color w:val="000000"/>
                <w:sz w:val="22"/>
                <w:lang w:val="sr-Latn-RS" w:eastAsia="sr-Latn-RS"/>
              </w:rPr>
              <w:t>камен</w:t>
            </w:r>
            <w:proofErr w:type="spellEnd"/>
            <w:r w:rsidRPr="000C232E">
              <w:rPr>
                <w:rFonts w:ascii="Times New Roman" w:eastAsia="Times New Roman" w:hAnsi="Times New Roman" w:cs="Times New Roman"/>
                <w:color w:val="000000"/>
                <w:sz w:val="22"/>
                <w:lang w:val="sr-Latn-RS" w:eastAsia="sr-Latn-RS"/>
              </w:rPr>
              <w:t xml:space="preserve"> и </w:t>
            </w:r>
            <w:proofErr w:type="spellStart"/>
            <w:r w:rsidRPr="000C232E">
              <w:rPr>
                <w:rFonts w:ascii="Times New Roman" w:eastAsia="Times New Roman" w:hAnsi="Times New Roman" w:cs="Times New Roman"/>
                <w:color w:val="000000"/>
                <w:sz w:val="22"/>
                <w:lang w:val="sr-Latn-RS" w:eastAsia="sr-Latn-RS"/>
              </w:rPr>
              <w:t>бехатон</w:t>
            </w:r>
            <w:proofErr w:type="spellEnd"/>
            <w:r w:rsidRPr="000C232E">
              <w:rPr>
                <w:rFonts w:ascii="Times New Roman" w:eastAsia="Times New Roman" w:hAnsi="Times New Roman" w:cs="Times New Roman"/>
                <w:color w:val="000000"/>
                <w:sz w:val="22"/>
                <w:lang w:val="sr-Latn-RS" w:eastAsia="sr-Latn-RS"/>
              </w:rPr>
              <w:t xml:space="preserve"> </w:t>
            </w:r>
          </w:p>
        </w:tc>
        <w:tc>
          <w:tcPr>
            <w:tcW w:w="92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78A7B0"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r w:rsidRPr="000C232E">
              <w:rPr>
                <w:rFonts w:ascii="Times New Roman" w:eastAsia="Times New Roman" w:hAnsi="Times New Roman" w:cs="Times New Roman"/>
                <w:color w:val="000000"/>
                <w:sz w:val="22"/>
                <w:lang w:val="sr-Latn-RS" w:eastAsia="sr-Latn-RS"/>
              </w:rPr>
              <w:t>07 01 01/17 05 04</w:t>
            </w:r>
          </w:p>
        </w:tc>
        <w:tc>
          <w:tcPr>
            <w:tcW w:w="91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C6103D"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r w:rsidRPr="000C232E">
              <w:rPr>
                <w:rFonts w:ascii="Times New Roman" w:eastAsia="Times New Roman" w:hAnsi="Times New Roman" w:cs="Times New Roman"/>
                <w:color w:val="000000"/>
                <w:sz w:val="22"/>
                <w:lang w:val="sr-Latn-RS" w:eastAsia="sr-Latn-RS"/>
              </w:rPr>
              <w:t xml:space="preserve">≈ 4 m3 </w:t>
            </w:r>
          </w:p>
        </w:tc>
        <w:tc>
          <w:tcPr>
            <w:tcW w:w="91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69AD09"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roofErr w:type="spellStart"/>
            <w:r w:rsidRPr="000C232E">
              <w:rPr>
                <w:rFonts w:ascii="Times New Roman" w:eastAsia="Times New Roman" w:hAnsi="Times New Roman" w:cs="Times New Roman"/>
                <w:color w:val="000000"/>
                <w:sz w:val="22"/>
                <w:lang w:val="sr-Latn-RS" w:eastAsia="sr-Latn-RS"/>
              </w:rPr>
              <w:t>неопасан</w:t>
            </w:r>
            <w:proofErr w:type="spellEnd"/>
          </w:p>
        </w:tc>
        <w:tc>
          <w:tcPr>
            <w:tcW w:w="71" w:type="pct"/>
            <w:vAlign w:val="center"/>
            <w:hideMark/>
          </w:tcPr>
          <w:p w14:paraId="2B1FE094" w14:textId="77777777" w:rsidR="000C232E" w:rsidRPr="000C232E" w:rsidRDefault="000C232E" w:rsidP="000C232E">
            <w:pPr>
              <w:spacing w:before="0" w:after="0"/>
              <w:jc w:val="left"/>
              <w:rPr>
                <w:rFonts w:ascii="Times New Roman" w:eastAsia="Times New Roman" w:hAnsi="Times New Roman" w:cs="Times New Roman"/>
                <w:sz w:val="20"/>
                <w:szCs w:val="20"/>
                <w:lang w:val="sr-Latn-RS" w:eastAsia="sr-Latn-RS"/>
              </w:rPr>
            </w:pPr>
          </w:p>
        </w:tc>
      </w:tr>
      <w:tr w:rsidR="000C232E" w:rsidRPr="000C232E" w14:paraId="5C92809C" w14:textId="77777777" w:rsidTr="000C232E">
        <w:trPr>
          <w:trHeight w:val="300"/>
        </w:trPr>
        <w:tc>
          <w:tcPr>
            <w:tcW w:w="294" w:type="pct"/>
            <w:vMerge/>
            <w:tcBorders>
              <w:top w:val="nil"/>
              <w:left w:val="single" w:sz="4" w:space="0" w:color="auto"/>
              <w:bottom w:val="single" w:sz="4" w:space="0" w:color="000000"/>
              <w:right w:val="single" w:sz="4" w:space="0" w:color="auto"/>
            </w:tcBorders>
            <w:vAlign w:val="center"/>
            <w:hideMark/>
          </w:tcPr>
          <w:p w14:paraId="2A047F63"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60" w:type="pct"/>
            <w:vMerge/>
            <w:tcBorders>
              <w:top w:val="single" w:sz="4" w:space="0" w:color="auto"/>
              <w:left w:val="single" w:sz="4" w:space="0" w:color="auto"/>
              <w:bottom w:val="single" w:sz="4" w:space="0" w:color="000000"/>
              <w:right w:val="single" w:sz="4" w:space="0" w:color="000000"/>
            </w:tcBorders>
            <w:vAlign w:val="center"/>
            <w:hideMark/>
          </w:tcPr>
          <w:p w14:paraId="0997CAA4"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1F45B41C"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28" w:type="pct"/>
            <w:vMerge/>
            <w:tcBorders>
              <w:top w:val="single" w:sz="4" w:space="0" w:color="auto"/>
              <w:left w:val="single" w:sz="4" w:space="0" w:color="auto"/>
              <w:bottom w:val="single" w:sz="4" w:space="0" w:color="000000"/>
              <w:right w:val="single" w:sz="4" w:space="0" w:color="000000"/>
            </w:tcBorders>
            <w:vAlign w:val="center"/>
            <w:hideMark/>
          </w:tcPr>
          <w:p w14:paraId="501B4CAE"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4259A1BD"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039EAED3"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71" w:type="pct"/>
            <w:tcBorders>
              <w:top w:val="nil"/>
              <w:left w:val="nil"/>
              <w:bottom w:val="nil"/>
              <w:right w:val="nil"/>
            </w:tcBorders>
            <w:shd w:val="clear" w:color="auto" w:fill="auto"/>
            <w:noWrap/>
            <w:vAlign w:val="bottom"/>
            <w:hideMark/>
          </w:tcPr>
          <w:p w14:paraId="79A57BFD" w14:textId="77777777" w:rsidR="000C232E" w:rsidRPr="000C232E" w:rsidRDefault="000C232E" w:rsidP="000C232E">
            <w:pPr>
              <w:spacing w:before="0" w:after="0"/>
              <w:jc w:val="center"/>
              <w:rPr>
                <w:rFonts w:ascii="Times New Roman" w:eastAsia="Times New Roman" w:hAnsi="Times New Roman" w:cs="Times New Roman"/>
                <w:color w:val="000000"/>
                <w:sz w:val="22"/>
                <w:lang w:val="sr-Latn-RS" w:eastAsia="sr-Latn-RS"/>
              </w:rPr>
            </w:pPr>
          </w:p>
        </w:tc>
      </w:tr>
      <w:tr w:rsidR="000C232E" w:rsidRPr="000C232E" w14:paraId="07A58597" w14:textId="77777777" w:rsidTr="000C232E">
        <w:trPr>
          <w:trHeight w:val="645"/>
        </w:trPr>
        <w:tc>
          <w:tcPr>
            <w:tcW w:w="294" w:type="pct"/>
            <w:vMerge/>
            <w:tcBorders>
              <w:top w:val="nil"/>
              <w:left w:val="single" w:sz="4" w:space="0" w:color="auto"/>
              <w:bottom w:val="single" w:sz="4" w:space="0" w:color="000000"/>
              <w:right w:val="single" w:sz="4" w:space="0" w:color="auto"/>
            </w:tcBorders>
            <w:vAlign w:val="center"/>
            <w:hideMark/>
          </w:tcPr>
          <w:p w14:paraId="7B5CC97E"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60" w:type="pct"/>
            <w:vMerge/>
            <w:tcBorders>
              <w:top w:val="single" w:sz="4" w:space="0" w:color="auto"/>
              <w:left w:val="single" w:sz="4" w:space="0" w:color="auto"/>
              <w:bottom w:val="single" w:sz="4" w:space="0" w:color="000000"/>
              <w:right w:val="single" w:sz="4" w:space="0" w:color="000000"/>
            </w:tcBorders>
            <w:vAlign w:val="center"/>
            <w:hideMark/>
          </w:tcPr>
          <w:p w14:paraId="31AAEB66"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05156F04"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28" w:type="pct"/>
            <w:vMerge/>
            <w:tcBorders>
              <w:top w:val="single" w:sz="4" w:space="0" w:color="auto"/>
              <w:left w:val="single" w:sz="4" w:space="0" w:color="auto"/>
              <w:bottom w:val="single" w:sz="4" w:space="0" w:color="000000"/>
              <w:right w:val="single" w:sz="4" w:space="0" w:color="000000"/>
            </w:tcBorders>
            <w:vAlign w:val="center"/>
            <w:hideMark/>
          </w:tcPr>
          <w:p w14:paraId="2250A075"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0A285E3B"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916" w:type="pct"/>
            <w:vMerge/>
            <w:tcBorders>
              <w:top w:val="single" w:sz="4" w:space="0" w:color="auto"/>
              <w:left w:val="single" w:sz="4" w:space="0" w:color="auto"/>
              <w:bottom w:val="single" w:sz="4" w:space="0" w:color="000000"/>
              <w:right w:val="single" w:sz="4" w:space="0" w:color="000000"/>
            </w:tcBorders>
            <w:vAlign w:val="center"/>
            <w:hideMark/>
          </w:tcPr>
          <w:p w14:paraId="49B3B9FA" w14:textId="77777777" w:rsidR="000C232E" w:rsidRPr="000C232E" w:rsidRDefault="000C232E" w:rsidP="000C232E">
            <w:pPr>
              <w:spacing w:before="0" w:after="0"/>
              <w:jc w:val="left"/>
              <w:rPr>
                <w:rFonts w:ascii="Times New Roman" w:eastAsia="Times New Roman" w:hAnsi="Times New Roman" w:cs="Times New Roman"/>
                <w:color w:val="000000"/>
                <w:sz w:val="22"/>
                <w:lang w:val="sr-Latn-RS" w:eastAsia="sr-Latn-RS"/>
              </w:rPr>
            </w:pPr>
          </w:p>
        </w:tc>
        <w:tc>
          <w:tcPr>
            <w:tcW w:w="71" w:type="pct"/>
            <w:tcBorders>
              <w:top w:val="nil"/>
              <w:left w:val="nil"/>
              <w:bottom w:val="nil"/>
              <w:right w:val="nil"/>
            </w:tcBorders>
            <w:shd w:val="clear" w:color="auto" w:fill="auto"/>
            <w:noWrap/>
            <w:vAlign w:val="bottom"/>
            <w:hideMark/>
          </w:tcPr>
          <w:p w14:paraId="0EF27CAC" w14:textId="77777777" w:rsidR="000C232E" w:rsidRPr="000C232E" w:rsidRDefault="000C232E" w:rsidP="000C232E">
            <w:pPr>
              <w:spacing w:before="0" w:after="0"/>
              <w:jc w:val="left"/>
              <w:rPr>
                <w:rFonts w:ascii="Times New Roman" w:eastAsia="Times New Roman" w:hAnsi="Times New Roman" w:cs="Times New Roman"/>
                <w:sz w:val="20"/>
                <w:szCs w:val="20"/>
                <w:lang w:val="sr-Latn-RS" w:eastAsia="sr-Latn-RS"/>
              </w:rPr>
            </w:pPr>
          </w:p>
        </w:tc>
      </w:tr>
    </w:tbl>
    <w:p w14:paraId="169A0F33" w14:textId="66D37ACF" w:rsidR="001138F1" w:rsidRDefault="001138F1" w:rsidP="00924C42">
      <w:pPr>
        <w:jc w:val="center"/>
      </w:pPr>
    </w:p>
    <w:p w14:paraId="2AB39057" w14:textId="77777777" w:rsidR="005F4F46" w:rsidRPr="005F4F46" w:rsidRDefault="005F4F46" w:rsidP="00924C42">
      <w:pPr>
        <w:jc w:val="center"/>
      </w:pPr>
    </w:p>
    <w:p w14:paraId="57A866C5" w14:textId="1D29A99E" w:rsidR="001138F1" w:rsidRPr="001138F1" w:rsidRDefault="001138F1" w:rsidP="001138F1">
      <w:pPr>
        <w:pStyle w:val="Heading2"/>
        <w:rPr>
          <w:sz w:val="22"/>
          <w:szCs w:val="18"/>
        </w:rPr>
      </w:pPr>
      <w:r>
        <w:t>1.4.4</w:t>
      </w:r>
      <w:r w:rsidR="00DC446C">
        <w:rPr>
          <w:lang w:val="sr-Latn-RS"/>
        </w:rPr>
        <w:t>.</w:t>
      </w:r>
      <w:r>
        <w:t xml:space="preserve"> </w:t>
      </w:r>
      <w:r w:rsidR="00DC446C">
        <w:t>Л</w:t>
      </w:r>
      <w:r w:rsidR="00DC446C" w:rsidRPr="00591E2C">
        <w:t>ОКАЦИЈА КОНТЕЈНЕРА ЗА САКУПЉАЊЕ ОТПАДА ОД ГРАЂЕЊА И РУШЕЊА</w:t>
      </w:r>
    </w:p>
    <w:p w14:paraId="04E75789" w14:textId="28ECA7CF" w:rsidR="001138F1" w:rsidRPr="00355F17" w:rsidRDefault="001138F1" w:rsidP="001138F1">
      <w:pPr>
        <w:rPr>
          <w:rFonts w:ascii="Times New Roman" w:hAnsi="Times New Roman" w:cs="Times New Roman"/>
          <w:szCs w:val="24"/>
        </w:rPr>
      </w:pPr>
    </w:p>
    <w:p w14:paraId="3A15C610" w14:textId="11BF9367" w:rsidR="001138F1" w:rsidRPr="00DC446C" w:rsidRDefault="001138F1" w:rsidP="001138F1">
      <w:pPr>
        <w:spacing w:line="276" w:lineRule="auto"/>
        <w:rPr>
          <w:rFonts w:cstheme="minorHAnsi"/>
          <w:szCs w:val="24"/>
        </w:rPr>
      </w:pPr>
      <w:r w:rsidRPr="00DC446C">
        <w:rPr>
          <w:rFonts w:cstheme="minorHAnsi"/>
          <w:szCs w:val="24"/>
        </w:rPr>
        <w:t>Отпад се чува на локацијама које су технички припремљене за његово привремено складиштење, што може укључивати просторе произвођача или власника отпада, центре за сакупљање, трансфер станице и друге места предвиђена законом.</w:t>
      </w:r>
    </w:p>
    <w:p w14:paraId="46B16C56" w14:textId="77777777" w:rsidR="00DC446C" w:rsidRDefault="00DC446C" w:rsidP="001138F1">
      <w:pPr>
        <w:spacing w:line="276" w:lineRule="auto"/>
        <w:rPr>
          <w:rFonts w:cstheme="minorHAnsi"/>
          <w:szCs w:val="24"/>
        </w:rPr>
      </w:pPr>
    </w:p>
    <w:p w14:paraId="705C1C7E" w14:textId="3CE8B696" w:rsidR="001138F1" w:rsidRPr="00DC446C" w:rsidRDefault="001138F1" w:rsidP="001138F1">
      <w:pPr>
        <w:spacing w:line="276" w:lineRule="auto"/>
        <w:rPr>
          <w:rFonts w:cstheme="minorHAnsi"/>
          <w:szCs w:val="24"/>
        </w:rPr>
      </w:pPr>
      <w:r w:rsidRPr="00DC446C">
        <w:rPr>
          <w:rFonts w:cstheme="minorHAnsi"/>
          <w:szCs w:val="24"/>
        </w:rPr>
        <w:t xml:space="preserve">Складиште отпада може бити: </w:t>
      </w:r>
    </w:p>
    <w:p w14:paraId="18BDEEF5" w14:textId="77777777" w:rsidR="001138F1" w:rsidRPr="00DC446C" w:rsidRDefault="001138F1" w:rsidP="001138F1">
      <w:pPr>
        <w:pStyle w:val="ListParagraph"/>
        <w:numPr>
          <w:ilvl w:val="0"/>
          <w:numId w:val="40"/>
        </w:numPr>
        <w:spacing w:before="0" w:after="160" w:line="276" w:lineRule="auto"/>
        <w:rPr>
          <w:rFonts w:cstheme="minorHAnsi"/>
          <w:szCs w:val="24"/>
        </w:rPr>
      </w:pPr>
      <w:r w:rsidRPr="00DC446C">
        <w:rPr>
          <w:rFonts w:cstheme="minorHAnsi"/>
          <w:szCs w:val="24"/>
        </w:rPr>
        <w:t xml:space="preserve">Привремено складиште на месту настанка отпада. </w:t>
      </w:r>
    </w:p>
    <w:p w14:paraId="4984F71C" w14:textId="77777777" w:rsidR="001138F1" w:rsidRPr="00DC446C" w:rsidRDefault="001138F1" w:rsidP="001138F1">
      <w:pPr>
        <w:pStyle w:val="ListParagraph"/>
        <w:numPr>
          <w:ilvl w:val="0"/>
          <w:numId w:val="40"/>
        </w:numPr>
        <w:spacing w:before="0" w:after="160" w:line="276" w:lineRule="auto"/>
        <w:rPr>
          <w:rFonts w:cstheme="minorHAnsi"/>
          <w:szCs w:val="24"/>
        </w:rPr>
      </w:pPr>
      <w:r w:rsidRPr="00DC446C">
        <w:rPr>
          <w:rFonts w:cstheme="minorHAnsi"/>
          <w:szCs w:val="24"/>
        </w:rPr>
        <w:t xml:space="preserve">Складиште отпада као простор на ком се отпад складишти пре предавања у постројење за поновну употребу, рециклажу, поновно искоришћење или одлагање. </w:t>
      </w:r>
    </w:p>
    <w:p w14:paraId="0D08B94D" w14:textId="77777777" w:rsidR="001138F1" w:rsidRPr="00DC446C" w:rsidRDefault="001138F1" w:rsidP="001138F1">
      <w:pPr>
        <w:pStyle w:val="ListParagraph"/>
        <w:numPr>
          <w:ilvl w:val="0"/>
          <w:numId w:val="40"/>
        </w:numPr>
        <w:spacing w:before="0" w:after="160" w:line="276" w:lineRule="auto"/>
        <w:rPr>
          <w:rFonts w:cstheme="minorHAnsi"/>
          <w:szCs w:val="24"/>
        </w:rPr>
      </w:pPr>
      <w:r w:rsidRPr="00DC446C">
        <w:rPr>
          <w:rFonts w:cstheme="minorHAnsi"/>
          <w:szCs w:val="24"/>
        </w:rPr>
        <w:t xml:space="preserve">Складиште отпада у постројењу за рециклажу, поновно искоришћење или одлагање отпада у којем се отпад припрема за третман, укључујући и трансфер станицу. </w:t>
      </w:r>
    </w:p>
    <w:p w14:paraId="22B9876E" w14:textId="77777777" w:rsidR="001138F1" w:rsidRPr="00DC446C" w:rsidRDefault="001138F1" w:rsidP="001138F1">
      <w:pPr>
        <w:spacing w:line="276" w:lineRule="auto"/>
        <w:rPr>
          <w:rFonts w:cstheme="minorHAnsi"/>
          <w:szCs w:val="24"/>
        </w:rPr>
      </w:pPr>
      <w:r w:rsidRPr="00DC446C">
        <w:rPr>
          <w:rFonts w:cstheme="minorHAnsi"/>
          <w:szCs w:val="24"/>
        </w:rPr>
        <w:t>Власник отпада који настаје приликом грађења и рушења може тај отпад привремено чувати на самом градилишту    где је и настао. При томе, отпад треба складиштити тако да се различите врсте грађевинског отпада чувају одвојено, у складу са каталогом отпада, и то мора бити издвојено од осталих врста отпада. Складиштење се обавља на начин који не утиче штетно на животну средину.</w:t>
      </w:r>
    </w:p>
    <w:p w14:paraId="38BC4B4F" w14:textId="77777777" w:rsidR="00DC446C" w:rsidRDefault="00DC446C" w:rsidP="001138F1">
      <w:pPr>
        <w:spacing w:line="276" w:lineRule="auto"/>
        <w:rPr>
          <w:rFonts w:cstheme="minorHAnsi"/>
          <w:szCs w:val="24"/>
        </w:rPr>
      </w:pPr>
    </w:p>
    <w:p w14:paraId="428D533D" w14:textId="08A4E39A" w:rsidR="001138F1" w:rsidRPr="00DC446C" w:rsidRDefault="001138F1" w:rsidP="001138F1">
      <w:pPr>
        <w:spacing w:line="276" w:lineRule="auto"/>
        <w:rPr>
          <w:rFonts w:cstheme="minorHAnsi"/>
          <w:szCs w:val="24"/>
        </w:rPr>
      </w:pPr>
      <w:r w:rsidRPr="00DC446C">
        <w:rPr>
          <w:rFonts w:cstheme="minorHAnsi"/>
          <w:szCs w:val="24"/>
        </w:rPr>
        <w:lastRenderedPageBreak/>
        <w:t>Отпад који настане током процеса грађења и рушења може бити привремено складиштен на месту градилишта до краја радова за које је добијена грађевинска дозвола, или најдуже до подношења захтева за издавање употребне дозволе, али не дуже од 36 месеци. После тог периода, отпад мора бити предат на обраду, рециклажу или одлагање. Приликом одлучивања о начину складиштења овог отпада узимају се у обзир његова сврха, тип, количина и период складиштења.</w:t>
      </w:r>
    </w:p>
    <w:p w14:paraId="219A70DE" w14:textId="77777777" w:rsidR="00DC446C" w:rsidRDefault="00DC446C" w:rsidP="001138F1">
      <w:pPr>
        <w:spacing w:line="276" w:lineRule="auto"/>
        <w:rPr>
          <w:rFonts w:cstheme="minorHAnsi"/>
          <w:szCs w:val="24"/>
        </w:rPr>
      </w:pPr>
    </w:p>
    <w:p w14:paraId="42BF218D" w14:textId="2AA1F0AA" w:rsidR="001138F1" w:rsidRPr="00DC446C" w:rsidRDefault="001138F1" w:rsidP="001138F1">
      <w:pPr>
        <w:spacing w:line="276" w:lineRule="auto"/>
        <w:rPr>
          <w:rFonts w:cstheme="minorHAnsi"/>
          <w:szCs w:val="24"/>
        </w:rPr>
      </w:pPr>
      <w:r w:rsidRPr="00DC446C">
        <w:rPr>
          <w:rFonts w:cstheme="minorHAnsi"/>
          <w:szCs w:val="24"/>
        </w:rPr>
        <w:t xml:space="preserve">За предметну локацију, контејнери за сакупљање отпада од грађења ће бити позиционирани унутар предметне катастарске парцеле на којој се врше предметни радови, унутар одређеног дела градилишта и у складу са организационом шемом градилишта. </w:t>
      </w:r>
      <w:r w:rsidRPr="00DC446C">
        <w:rPr>
          <w:rFonts w:cstheme="minorHAnsi"/>
          <w:b/>
          <w:bCs/>
          <w:szCs w:val="24"/>
        </w:rPr>
        <w:t xml:space="preserve">Тачан број контејнера, њихове димензије и њихов конкретан положај на </w:t>
      </w:r>
      <w:proofErr w:type="spellStart"/>
      <w:r w:rsidRPr="00DC446C">
        <w:rPr>
          <w:rFonts w:cstheme="minorHAnsi"/>
          <w:b/>
          <w:bCs/>
          <w:szCs w:val="24"/>
        </w:rPr>
        <w:t>градлишту</w:t>
      </w:r>
      <w:proofErr w:type="spellEnd"/>
      <w:r w:rsidRPr="00DC446C">
        <w:rPr>
          <w:rFonts w:cstheme="minorHAnsi"/>
          <w:b/>
          <w:bCs/>
          <w:szCs w:val="24"/>
        </w:rPr>
        <w:t xml:space="preserve"> дефинише извођач радова кроз документ </w:t>
      </w:r>
      <w:r w:rsidRPr="00DC446C">
        <w:rPr>
          <w:rFonts w:cstheme="minorHAnsi"/>
          <w:b/>
          <w:bCs/>
          <w:i/>
          <w:iCs/>
          <w:szCs w:val="24"/>
        </w:rPr>
        <w:t>Елаборат о уређењу градилишта</w:t>
      </w:r>
      <w:r w:rsidRPr="00DC446C">
        <w:rPr>
          <w:rFonts w:cstheme="minorHAnsi"/>
          <w:b/>
          <w:bCs/>
          <w:szCs w:val="24"/>
        </w:rPr>
        <w:t xml:space="preserve"> чија је израда обавезна у току извођења радова на изградњи.</w:t>
      </w:r>
    </w:p>
    <w:p w14:paraId="58F9FB5C" w14:textId="77777777" w:rsidR="00DC446C" w:rsidRDefault="00DC446C" w:rsidP="001138F1">
      <w:pPr>
        <w:rPr>
          <w:rFonts w:cstheme="minorHAnsi"/>
          <w:szCs w:val="24"/>
        </w:rPr>
      </w:pPr>
    </w:p>
    <w:p w14:paraId="06831ED0" w14:textId="1F9602E6" w:rsidR="00FB0CC5" w:rsidRDefault="001138F1" w:rsidP="001138F1">
      <w:r w:rsidRPr="00DC446C">
        <w:rPr>
          <w:rFonts w:cstheme="minorHAnsi"/>
          <w:szCs w:val="24"/>
        </w:rPr>
        <w:t xml:space="preserve">На графичком прилогу бр. </w:t>
      </w:r>
      <w:r w:rsidRPr="001C456E">
        <w:rPr>
          <w:rFonts w:cstheme="minorHAnsi"/>
          <w:szCs w:val="24"/>
        </w:rPr>
        <w:t>1.2.., у делу – графички прилози,</w:t>
      </w:r>
      <w:r w:rsidRPr="00DC446C">
        <w:rPr>
          <w:rFonts w:cstheme="minorHAnsi"/>
          <w:szCs w:val="24"/>
        </w:rPr>
        <w:t xml:space="preserve"> се налази приказ улица које су пројектом захваћене, с тим у вези јасно је да на дужини од 41 км, контејнер не може бити на једном месту. У Елаборату о уређењу градилишта биће више речи о томе.</w:t>
      </w:r>
    </w:p>
    <w:p w14:paraId="0FFBCE96" w14:textId="42F58109" w:rsidR="00DF74CE" w:rsidRDefault="00DF74CE" w:rsidP="00DF51C9"/>
    <w:p w14:paraId="511490B1" w14:textId="77777777" w:rsidR="00170976" w:rsidRDefault="00170976" w:rsidP="00DF51C9"/>
    <w:p w14:paraId="53DBBCF3" w14:textId="7FAFD300" w:rsidR="00DC446C" w:rsidRPr="0024473D" w:rsidRDefault="00DC446C" w:rsidP="0024473D">
      <w:pPr>
        <w:pStyle w:val="Heading1"/>
        <w:keepNext/>
        <w:keepLines/>
        <w:shd w:val="clear" w:color="auto" w:fill="auto"/>
        <w:tabs>
          <w:tab w:val="clear" w:pos="1872"/>
        </w:tabs>
        <w:autoSpaceDE/>
        <w:autoSpaceDN/>
        <w:spacing w:before="240" w:after="0" w:line="256" w:lineRule="auto"/>
        <w:rPr>
          <w:szCs w:val="24"/>
        </w:rPr>
      </w:pPr>
      <w:r w:rsidRPr="0024473D">
        <w:rPr>
          <w:szCs w:val="24"/>
        </w:rPr>
        <w:t>1.4.</w:t>
      </w:r>
      <w:r w:rsidR="0024473D" w:rsidRPr="0024473D">
        <w:rPr>
          <w:szCs w:val="24"/>
          <w:lang w:val="sr-Latn-RS"/>
        </w:rPr>
        <w:t>5</w:t>
      </w:r>
      <w:r w:rsidRPr="0024473D">
        <w:rPr>
          <w:szCs w:val="24"/>
          <w:lang w:val="sr-Latn-RS"/>
        </w:rPr>
        <w:t>.</w:t>
      </w:r>
      <w:r w:rsidRPr="0024473D">
        <w:rPr>
          <w:szCs w:val="24"/>
        </w:rPr>
        <w:t xml:space="preserve"> </w:t>
      </w:r>
      <w:bookmarkStart w:id="9" w:name="_Toc157514021"/>
      <w:r w:rsidR="0024473D" w:rsidRPr="0024473D">
        <w:rPr>
          <w:szCs w:val="24"/>
        </w:rPr>
        <w:t>НАЧИН ОДВОЈЕНОГ САКУПЉАЊА ОТПАДА, ПРИПРЕМА ЗА ТРАНСПОРТ И ПРИВРЕМЕНО СКЛАДИШТЕЊЕ ПРЕДМЕТНОГ ОТПАДА</w:t>
      </w:r>
      <w:bookmarkEnd w:id="9"/>
      <w:r w:rsidR="0024473D" w:rsidRPr="0024473D">
        <w:rPr>
          <w:szCs w:val="24"/>
        </w:rPr>
        <w:t xml:space="preserve"> </w:t>
      </w:r>
    </w:p>
    <w:p w14:paraId="542455AE" w14:textId="77777777" w:rsidR="00FB0CC5" w:rsidRDefault="00FB0CC5" w:rsidP="00DF51C9"/>
    <w:p w14:paraId="6FB5C628" w14:textId="77777777" w:rsidR="0024473D" w:rsidRPr="0024473D" w:rsidRDefault="0024473D" w:rsidP="0024473D">
      <w:pPr>
        <w:spacing w:line="276" w:lineRule="auto"/>
        <w:rPr>
          <w:rFonts w:cstheme="minorHAnsi"/>
          <w:szCs w:val="24"/>
        </w:rPr>
      </w:pPr>
      <w:r w:rsidRPr="0024473D">
        <w:rPr>
          <w:rFonts w:cstheme="minorHAnsi"/>
          <w:szCs w:val="24"/>
        </w:rPr>
        <w:t xml:space="preserve">Примарни циљ раздвајања отпада при сакупљању је смањење укупне количине управљаних отпадних материјала, те спречавање мешања различитих типова отпада, посебно опасног и </w:t>
      </w:r>
      <w:proofErr w:type="spellStart"/>
      <w:r w:rsidRPr="0024473D">
        <w:rPr>
          <w:rFonts w:cstheme="minorHAnsi"/>
          <w:szCs w:val="24"/>
        </w:rPr>
        <w:t>неопасног</w:t>
      </w:r>
      <w:proofErr w:type="spellEnd"/>
      <w:r w:rsidRPr="0024473D">
        <w:rPr>
          <w:rFonts w:cstheme="minorHAnsi"/>
          <w:szCs w:val="24"/>
        </w:rPr>
        <w:t xml:space="preserve">. Још једна предност је могућност поновне употребе или рециклирања отпада, што доприноси не само смањењу отпада који ће бити одложен, већ и смањењу потрошње ограничених ресурса сировина. </w:t>
      </w:r>
    </w:p>
    <w:p w14:paraId="32867FCC" w14:textId="77777777" w:rsidR="0024473D" w:rsidRDefault="0024473D" w:rsidP="0024473D">
      <w:pPr>
        <w:spacing w:line="276" w:lineRule="auto"/>
        <w:rPr>
          <w:rFonts w:cstheme="minorHAnsi"/>
          <w:szCs w:val="24"/>
        </w:rPr>
      </w:pPr>
    </w:p>
    <w:p w14:paraId="2B7FCD6A" w14:textId="31F581EF" w:rsidR="0024473D" w:rsidRPr="0024473D" w:rsidRDefault="0024473D" w:rsidP="0024473D">
      <w:pPr>
        <w:spacing w:line="276" w:lineRule="auto"/>
        <w:rPr>
          <w:rFonts w:cstheme="minorHAnsi"/>
          <w:szCs w:val="24"/>
        </w:rPr>
      </w:pPr>
      <w:r w:rsidRPr="0024473D">
        <w:rPr>
          <w:rFonts w:cstheme="minorHAnsi"/>
          <w:szCs w:val="24"/>
        </w:rPr>
        <w:t xml:space="preserve">Методе сакупљања отпада варирају у зависности од његове врсте, количине и типова. На конкретном градилишту, отпад се сакупља одвојено директно на месту његовог настанка. Током процеса одвојеног сакупљања, посебна пажња се посвећује превенцији мешања различитих типова отпада. Процедура раздвајања отпада зависи од врсте отпада (опасан/неопасан) и његовог </w:t>
      </w:r>
      <w:proofErr w:type="spellStart"/>
      <w:r w:rsidRPr="0024473D">
        <w:rPr>
          <w:rFonts w:cstheme="minorHAnsi"/>
          <w:szCs w:val="24"/>
        </w:rPr>
        <w:t>агрегатног</w:t>
      </w:r>
      <w:proofErr w:type="spellEnd"/>
      <w:r w:rsidRPr="0024473D">
        <w:rPr>
          <w:rFonts w:cstheme="minorHAnsi"/>
          <w:szCs w:val="24"/>
        </w:rPr>
        <w:t xml:space="preserve"> стања (течно/чврсто). Отпад раздвајају особе обучене за управљање отпадом, које су опремљене одговарајућом личном заштитном опремом. Процес одвојеног сакупљања укључује и документовање свих новонасталих количина отпада. </w:t>
      </w:r>
    </w:p>
    <w:p w14:paraId="229224D5" w14:textId="77777777" w:rsidR="0024473D" w:rsidRDefault="0024473D" w:rsidP="0024473D">
      <w:pPr>
        <w:spacing w:line="276" w:lineRule="auto"/>
        <w:rPr>
          <w:rFonts w:cstheme="minorHAnsi"/>
          <w:szCs w:val="24"/>
        </w:rPr>
      </w:pPr>
    </w:p>
    <w:p w14:paraId="60F8301A" w14:textId="6ABD35B2" w:rsidR="0024473D" w:rsidRDefault="0024473D" w:rsidP="0024473D">
      <w:pPr>
        <w:spacing w:line="276" w:lineRule="auto"/>
        <w:rPr>
          <w:rFonts w:cstheme="minorHAnsi"/>
          <w:szCs w:val="24"/>
        </w:rPr>
      </w:pPr>
      <w:r w:rsidRPr="0024473D">
        <w:rPr>
          <w:rFonts w:cstheme="minorHAnsi"/>
          <w:szCs w:val="24"/>
        </w:rPr>
        <w:t>Припрема отпада за транспорт варира у зависности од његове врсте и прописа. Процес укључује:</w:t>
      </w:r>
    </w:p>
    <w:p w14:paraId="77C1E2D9" w14:textId="77777777" w:rsidR="00727099" w:rsidRPr="0024473D" w:rsidRDefault="00727099" w:rsidP="0024473D">
      <w:pPr>
        <w:spacing w:line="276" w:lineRule="auto"/>
        <w:rPr>
          <w:rFonts w:cstheme="minorHAnsi"/>
          <w:szCs w:val="24"/>
        </w:rPr>
      </w:pPr>
    </w:p>
    <w:p w14:paraId="2C5A320F" w14:textId="77777777" w:rsidR="0024473D" w:rsidRPr="0024473D" w:rsidRDefault="0024473D" w:rsidP="0024473D">
      <w:pPr>
        <w:pStyle w:val="ListParagraph"/>
        <w:numPr>
          <w:ilvl w:val="0"/>
          <w:numId w:val="41"/>
        </w:numPr>
        <w:spacing w:before="0" w:after="160" w:line="276" w:lineRule="auto"/>
        <w:rPr>
          <w:rFonts w:cstheme="minorHAnsi"/>
          <w:szCs w:val="24"/>
        </w:rPr>
      </w:pPr>
      <w:r w:rsidRPr="0024473D">
        <w:rPr>
          <w:rFonts w:cstheme="minorHAnsi"/>
          <w:szCs w:val="24"/>
        </w:rPr>
        <w:t>Класификацију отпада по врстама за одређивање метода припреме.</w:t>
      </w:r>
    </w:p>
    <w:p w14:paraId="1B3F3069" w14:textId="77777777" w:rsidR="0024473D" w:rsidRPr="0024473D" w:rsidRDefault="0024473D" w:rsidP="0024473D">
      <w:pPr>
        <w:pStyle w:val="ListParagraph"/>
        <w:numPr>
          <w:ilvl w:val="0"/>
          <w:numId w:val="41"/>
        </w:numPr>
        <w:spacing w:before="0" w:after="160" w:line="276" w:lineRule="auto"/>
        <w:rPr>
          <w:rFonts w:cstheme="minorHAnsi"/>
          <w:szCs w:val="24"/>
        </w:rPr>
      </w:pPr>
      <w:r w:rsidRPr="0024473D">
        <w:rPr>
          <w:rFonts w:cstheme="minorHAnsi"/>
          <w:szCs w:val="24"/>
        </w:rPr>
        <w:t>Паковање отпада у адекватне контејнере за спречавање цурења и контаминације.</w:t>
      </w:r>
    </w:p>
    <w:p w14:paraId="6230E025" w14:textId="77777777" w:rsidR="0024473D" w:rsidRPr="0024473D" w:rsidRDefault="0024473D" w:rsidP="0024473D">
      <w:pPr>
        <w:pStyle w:val="ListParagraph"/>
        <w:numPr>
          <w:ilvl w:val="0"/>
          <w:numId w:val="41"/>
        </w:numPr>
        <w:spacing w:before="0" w:after="160" w:line="276" w:lineRule="auto"/>
        <w:rPr>
          <w:rFonts w:cstheme="minorHAnsi"/>
          <w:szCs w:val="24"/>
        </w:rPr>
      </w:pPr>
      <w:r w:rsidRPr="0024473D">
        <w:rPr>
          <w:rFonts w:cstheme="minorHAnsi"/>
          <w:szCs w:val="24"/>
        </w:rPr>
        <w:t>Означавање контејнера и припрему документације која прати отпад.</w:t>
      </w:r>
    </w:p>
    <w:p w14:paraId="0813C788" w14:textId="77777777" w:rsidR="0024473D" w:rsidRPr="0024473D" w:rsidRDefault="0024473D" w:rsidP="0024473D">
      <w:pPr>
        <w:pStyle w:val="ListParagraph"/>
        <w:numPr>
          <w:ilvl w:val="0"/>
          <w:numId w:val="41"/>
        </w:numPr>
        <w:spacing w:before="0" w:after="160" w:line="276" w:lineRule="auto"/>
        <w:rPr>
          <w:rFonts w:cstheme="minorHAnsi"/>
          <w:szCs w:val="24"/>
        </w:rPr>
      </w:pPr>
      <w:r w:rsidRPr="0024473D">
        <w:rPr>
          <w:rFonts w:cstheme="minorHAnsi"/>
          <w:szCs w:val="24"/>
        </w:rPr>
        <w:t>Посебну пажњу на руковање и паковање опасног отпада, укључујући безбедносне мере.</w:t>
      </w:r>
    </w:p>
    <w:p w14:paraId="79DA68F2" w14:textId="77777777" w:rsidR="0024473D" w:rsidRPr="0024473D" w:rsidRDefault="0024473D" w:rsidP="0024473D">
      <w:pPr>
        <w:pStyle w:val="ListParagraph"/>
        <w:numPr>
          <w:ilvl w:val="0"/>
          <w:numId w:val="41"/>
        </w:numPr>
        <w:spacing w:before="0" w:after="160" w:line="276" w:lineRule="auto"/>
        <w:rPr>
          <w:rFonts w:cstheme="minorHAnsi"/>
          <w:szCs w:val="24"/>
        </w:rPr>
      </w:pPr>
      <w:r w:rsidRPr="0024473D">
        <w:rPr>
          <w:rFonts w:cstheme="minorHAnsi"/>
          <w:szCs w:val="24"/>
        </w:rPr>
        <w:t>Поштовање локалних, националних и међународних прописа у припреми и транспорту.</w:t>
      </w:r>
    </w:p>
    <w:p w14:paraId="4AF90320" w14:textId="77777777" w:rsidR="0024473D" w:rsidRPr="0024473D" w:rsidRDefault="0024473D" w:rsidP="0024473D">
      <w:pPr>
        <w:pStyle w:val="ListParagraph"/>
        <w:numPr>
          <w:ilvl w:val="0"/>
          <w:numId w:val="41"/>
        </w:numPr>
        <w:spacing w:before="0" w:after="160" w:line="276" w:lineRule="auto"/>
        <w:rPr>
          <w:rFonts w:cstheme="minorHAnsi"/>
          <w:szCs w:val="24"/>
        </w:rPr>
      </w:pPr>
      <w:r w:rsidRPr="0024473D">
        <w:rPr>
          <w:rFonts w:cstheme="minorHAnsi"/>
          <w:szCs w:val="24"/>
        </w:rPr>
        <w:t>Избор овлашћеног оператера за транспорт са потребним дозволама и сертификатима.</w:t>
      </w:r>
    </w:p>
    <w:p w14:paraId="4DF9BC2A" w14:textId="77777777" w:rsidR="0024473D" w:rsidRPr="0024473D" w:rsidRDefault="0024473D" w:rsidP="0024473D">
      <w:pPr>
        <w:pStyle w:val="ListParagraph"/>
        <w:numPr>
          <w:ilvl w:val="0"/>
          <w:numId w:val="41"/>
        </w:numPr>
        <w:spacing w:before="0" w:after="160" w:line="276" w:lineRule="auto"/>
        <w:rPr>
          <w:rFonts w:cstheme="minorHAnsi"/>
          <w:szCs w:val="24"/>
        </w:rPr>
      </w:pPr>
      <w:r w:rsidRPr="0024473D">
        <w:rPr>
          <w:rFonts w:cstheme="minorHAnsi"/>
          <w:szCs w:val="24"/>
        </w:rPr>
        <w:t>Праћење транспорта и извештавање о сваком инциденту или промени у статусу отпада.</w:t>
      </w:r>
    </w:p>
    <w:p w14:paraId="00B4736C" w14:textId="77777777" w:rsidR="0024473D" w:rsidRPr="0024473D" w:rsidRDefault="0024473D" w:rsidP="0024473D">
      <w:pPr>
        <w:spacing w:line="276" w:lineRule="auto"/>
        <w:ind w:left="360"/>
        <w:rPr>
          <w:rFonts w:cstheme="minorHAnsi"/>
          <w:szCs w:val="24"/>
        </w:rPr>
      </w:pPr>
    </w:p>
    <w:p w14:paraId="25BCB9BF" w14:textId="17767A2B" w:rsidR="0024473D" w:rsidRPr="00AB24FA" w:rsidRDefault="0024473D" w:rsidP="0024473D">
      <w:pPr>
        <w:spacing w:line="276" w:lineRule="auto"/>
        <w:rPr>
          <w:rFonts w:cstheme="minorHAnsi"/>
          <w:szCs w:val="24"/>
        </w:rPr>
      </w:pPr>
      <w:r w:rsidRPr="0024473D">
        <w:rPr>
          <w:rFonts w:cstheme="minorHAnsi"/>
          <w:szCs w:val="24"/>
        </w:rPr>
        <w:t xml:space="preserve">Отпад који настаје приликом </w:t>
      </w:r>
      <w:r w:rsidRPr="0024473D">
        <w:rPr>
          <w:rFonts w:cstheme="minorHAnsi"/>
          <w:i/>
          <w:iCs/>
          <w:szCs w:val="24"/>
        </w:rPr>
        <w:t xml:space="preserve">изградње </w:t>
      </w:r>
      <w:r w:rsidR="00B51494">
        <w:rPr>
          <w:rFonts w:cstheme="minorHAnsi"/>
          <w:i/>
          <w:iCs/>
          <w:szCs w:val="24"/>
        </w:rPr>
        <w:t xml:space="preserve">паркинга у насељу </w:t>
      </w:r>
      <w:proofErr w:type="spellStart"/>
      <w:r w:rsidR="00B51494">
        <w:rPr>
          <w:rFonts w:cstheme="minorHAnsi"/>
          <w:i/>
          <w:iCs/>
          <w:szCs w:val="24"/>
        </w:rPr>
        <w:t>Житиште</w:t>
      </w:r>
      <w:proofErr w:type="spellEnd"/>
      <w:r w:rsidR="00B51494">
        <w:rPr>
          <w:rFonts w:cstheme="minorHAnsi"/>
          <w:i/>
          <w:iCs/>
          <w:szCs w:val="24"/>
        </w:rPr>
        <w:t xml:space="preserve"> у улици Иво Лоле Рибара</w:t>
      </w:r>
      <w:r w:rsidRPr="0024473D">
        <w:rPr>
          <w:rFonts w:cstheme="minorHAnsi"/>
          <w:szCs w:val="24"/>
        </w:rPr>
        <w:t>,</w:t>
      </w:r>
      <w:r w:rsidRPr="00AB24FA">
        <w:rPr>
          <w:rFonts w:cstheme="minorHAnsi"/>
          <w:szCs w:val="24"/>
        </w:rPr>
        <w:t xml:space="preserve"> долази до рушења</w:t>
      </w:r>
      <w:r w:rsidR="00B51494">
        <w:rPr>
          <w:rFonts w:cstheme="minorHAnsi"/>
          <w:szCs w:val="24"/>
        </w:rPr>
        <w:t xml:space="preserve"> асфалтне површине на којој се налази постојећи паркинг</w:t>
      </w:r>
      <w:r w:rsidRPr="00AB24FA">
        <w:rPr>
          <w:rFonts w:cstheme="minorHAnsi"/>
          <w:szCs w:val="24"/>
        </w:rPr>
        <w:t>. Ов</w:t>
      </w:r>
      <w:r w:rsidR="00B51494">
        <w:rPr>
          <w:rFonts w:cstheme="minorHAnsi"/>
          <w:szCs w:val="24"/>
        </w:rPr>
        <w:t>ај</w:t>
      </w:r>
      <w:r w:rsidRPr="00AB24FA">
        <w:rPr>
          <w:rFonts w:cstheme="minorHAnsi"/>
          <w:szCs w:val="24"/>
        </w:rPr>
        <w:t xml:space="preserve"> отпад се привремено чува одвојено или се одмах утовар</w:t>
      </w:r>
      <w:r w:rsidR="00B51494">
        <w:rPr>
          <w:rFonts w:cstheme="minorHAnsi"/>
          <w:szCs w:val="24"/>
        </w:rPr>
        <w:t>а</w:t>
      </w:r>
      <w:r w:rsidRPr="00AB24FA">
        <w:rPr>
          <w:rFonts w:cstheme="minorHAnsi"/>
          <w:szCs w:val="24"/>
        </w:rPr>
        <w:t xml:space="preserve"> на камионе за транспорт на сталну депонију, или одређено место које ће бити </w:t>
      </w:r>
      <w:r w:rsidRPr="00AB24FA">
        <w:rPr>
          <w:rFonts w:cstheme="minorHAnsi"/>
          <w:b/>
          <w:bCs/>
          <w:szCs w:val="24"/>
        </w:rPr>
        <w:t xml:space="preserve">по препоруци ЈКП </w:t>
      </w:r>
      <w:proofErr w:type="spellStart"/>
      <w:r w:rsidR="00327CCF">
        <w:rPr>
          <w:rFonts w:cstheme="minorHAnsi"/>
          <w:b/>
          <w:bCs/>
          <w:szCs w:val="24"/>
        </w:rPr>
        <w:t>Житиште</w:t>
      </w:r>
      <w:proofErr w:type="spellEnd"/>
      <w:r w:rsidRPr="001C456E">
        <w:rPr>
          <w:rFonts w:cstheme="minorHAnsi"/>
          <w:b/>
          <w:bCs/>
          <w:szCs w:val="24"/>
        </w:rPr>
        <w:t>.</w:t>
      </w:r>
      <w:r w:rsidRPr="00AB24FA">
        <w:rPr>
          <w:rFonts w:cstheme="minorHAnsi"/>
          <w:b/>
          <w:bCs/>
          <w:szCs w:val="24"/>
        </w:rPr>
        <w:t xml:space="preserve"> </w:t>
      </w:r>
    </w:p>
    <w:p w14:paraId="05E86854" w14:textId="77777777" w:rsidR="00727099" w:rsidRDefault="00727099" w:rsidP="0024473D">
      <w:pPr>
        <w:rPr>
          <w:rFonts w:cstheme="minorHAnsi"/>
          <w:szCs w:val="24"/>
        </w:rPr>
      </w:pPr>
    </w:p>
    <w:p w14:paraId="0E0A5600" w14:textId="6428A254" w:rsidR="00FB0CC5" w:rsidRDefault="0024473D" w:rsidP="0024473D">
      <w:pPr>
        <w:rPr>
          <w:rFonts w:cstheme="minorHAnsi"/>
          <w:szCs w:val="24"/>
        </w:rPr>
      </w:pPr>
      <w:r w:rsidRPr="00AB24FA">
        <w:rPr>
          <w:rFonts w:cstheme="minorHAnsi"/>
          <w:szCs w:val="24"/>
        </w:rPr>
        <w:t xml:space="preserve">За остали отпад који настаје на предметној локацији током радова није потребна посебна припрема, јер је реч о </w:t>
      </w:r>
      <w:proofErr w:type="spellStart"/>
      <w:r w:rsidRPr="00AB24FA">
        <w:rPr>
          <w:rFonts w:cstheme="minorHAnsi"/>
          <w:szCs w:val="24"/>
        </w:rPr>
        <w:t>неопасном</w:t>
      </w:r>
      <w:proofErr w:type="spellEnd"/>
      <w:r w:rsidRPr="00AB24FA">
        <w:rPr>
          <w:rFonts w:cstheme="minorHAnsi"/>
          <w:szCs w:val="24"/>
        </w:rPr>
        <w:t xml:space="preserve"> отпаду биљног порекла и земљи. Овај отпад се сортира и одваја од осталих врста отпада, пажљиво утоварује у одговарајуће камионе и одвози до локације привременог </w:t>
      </w:r>
      <w:proofErr w:type="spellStart"/>
      <w:r w:rsidRPr="00AB24FA">
        <w:rPr>
          <w:rFonts w:cstheme="minorHAnsi"/>
          <w:szCs w:val="24"/>
        </w:rPr>
        <w:t>одлагалишта</w:t>
      </w:r>
      <w:proofErr w:type="spellEnd"/>
      <w:r w:rsidRPr="00AB24FA">
        <w:rPr>
          <w:rFonts w:cstheme="minorHAnsi"/>
          <w:szCs w:val="24"/>
        </w:rPr>
        <w:t>.</w:t>
      </w:r>
    </w:p>
    <w:p w14:paraId="182E38CA" w14:textId="429CC5C9" w:rsidR="00AB24FA" w:rsidRDefault="00AB24FA" w:rsidP="0024473D">
      <w:pPr>
        <w:rPr>
          <w:rFonts w:cstheme="minorHAnsi"/>
          <w:szCs w:val="24"/>
        </w:rPr>
      </w:pPr>
    </w:p>
    <w:p w14:paraId="6B3CDC39" w14:textId="77777777" w:rsidR="00DF74CE" w:rsidRDefault="00DF74CE" w:rsidP="0024473D">
      <w:pPr>
        <w:rPr>
          <w:rFonts w:cstheme="minorHAnsi"/>
          <w:b/>
          <w:szCs w:val="24"/>
          <w:lang w:val="sr-Latn-RS"/>
        </w:rPr>
      </w:pPr>
    </w:p>
    <w:p w14:paraId="679732B4" w14:textId="77777777" w:rsidR="00DF74CE" w:rsidRDefault="00DF74CE" w:rsidP="0024473D">
      <w:pPr>
        <w:rPr>
          <w:rFonts w:cstheme="minorHAnsi"/>
          <w:b/>
          <w:szCs w:val="24"/>
          <w:lang w:val="sr-Latn-RS"/>
        </w:rPr>
      </w:pPr>
    </w:p>
    <w:p w14:paraId="279919EC" w14:textId="77777777" w:rsidR="00DF74CE" w:rsidRDefault="00DF74CE" w:rsidP="0024473D">
      <w:pPr>
        <w:rPr>
          <w:rFonts w:cstheme="minorHAnsi"/>
          <w:b/>
          <w:szCs w:val="24"/>
          <w:lang w:val="sr-Latn-RS"/>
        </w:rPr>
      </w:pPr>
    </w:p>
    <w:p w14:paraId="135C794D" w14:textId="2E810B3E" w:rsidR="00AB24FA" w:rsidRPr="00727099" w:rsidRDefault="00727099" w:rsidP="0024473D">
      <w:pPr>
        <w:rPr>
          <w:rFonts w:cstheme="minorHAnsi"/>
          <w:b/>
          <w:szCs w:val="24"/>
        </w:rPr>
      </w:pPr>
      <w:r w:rsidRPr="00727099">
        <w:rPr>
          <w:rFonts w:cstheme="minorHAnsi"/>
          <w:b/>
          <w:szCs w:val="24"/>
          <w:lang w:val="sr-Latn-RS"/>
        </w:rPr>
        <w:t xml:space="preserve">1.4.5.1 </w:t>
      </w:r>
      <w:r w:rsidRPr="00727099">
        <w:rPr>
          <w:rFonts w:cstheme="minorHAnsi"/>
          <w:b/>
          <w:szCs w:val="24"/>
        </w:rPr>
        <w:t>ЗЕМЉАНИ ИСКОП</w:t>
      </w:r>
    </w:p>
    <w:p w14:paraId="4F9ECCC5" w14:textId="77777777" w:rsidR="00AB24FA" w:rsidRDefault="00AB24FA" w:rsidP="0024473D">
      <w:pPr>
        <w:rPr>
          <w:rFonts w:cstheme="minorHAnsi"/>
          <w:szCs w:val="24"/>
        </w:rPr>
      </w:pPr>
    </w:p>
    <w:p w14:paraId="2EDD0E0F" w14:textId="77777777" w:rsidR="00AB24FA" w:rsidRPr="00AB24FA" w:rsidRDefault="00AB24FA" w:rsidP="00AB24FA">
      <w:pPr>
        <w:spacing w:line="276" w:lineRule="auto"/>
        <w:rPr>
          <w:rFonts w:cstheme="minorHAnsi"/>
          <w:szCs w:val="24"/>
        </w:rPr>
      </w:pPr>
      <w:r w:rsidRPr="00AB24FA">
        <w:rPr>
          <w:rFonts w:cstheme="minorHAnsi"/>
          <w:szCs w:val="24"/>
        </w:rPr>
        <w:t xml:space="preserve">У складу са чланом 4. Закона о </w:t>
      </w:r>
      <w:proofErr w:type="spellStart"/>
      <w:r w:rsidRPr="00AB24FA">
        <w:rPr>
          <w:rFonts w:cstheme="minorHAnsi"/>
          <w:szCs w:val="24"/>
        </w:rPr>
        <w:t>управњаљу</w:t>
      </w:r>
      <w:proofErr w:type="spellEnd"/>
      <w:r w:rsidRPr="00AB24FA">
        <w:rPr>
          <w:rFonts w:cstheme="minorHAnsi"/>
          <w:szCs w:val="24"/>
        </w:rPr>
        <w:t xml:space="preserve"> отпадом (Службени гласник РС“ број 36/2009, 88/2010, 14/2016 и 95/2018 – др. Закон и 35/2023), незагађена земља из ископа - </w:t>
      </w:r>
      <w:proofErr w:type="spellStart"/>
      <w:r w:rsidRPr="00AB24FA">
        <w:rPr>
          <w:rFonts w:cstheme="minorHAnsi"/>
          <w:szCs w:val="24"/>
        </w:rPr>
        <w:t>in</w:t>
      </w:r>
      <w:proofErr w:type="spellEnd"/>
      <w:r w:rsidRPr="00AB24FA">
        <w:rPr>
          <w:rFonts w:cstheme="minorHAnsi"/>
          <w:szCs w:val="24"/>
        </w:rPr>
        <w:t xml:space="preserve"> </w:t>
      </w:r>
      <w:proofErr w:type="spellStart"/>
      <w:r w:rsidRPr="00AB24FA">
        <w:rPr>
          <w:rFonts w:cstheme="minorHAnsi"/>
          <w:szCs w:val="24"/>
        </w:rPr>
        <w:t>situ</w:t>
      </w:r>
      <w:proofErr w:type="spellEnd"/>
      <w:r w:rsidRPr="00AB24FA">
        <w:rPr>
          <w:rFonts w:cstheme="minorHAnsi"/>
          <w:szCs w:val="24"/>
        </w:rPr>
        <w:t xml:space="preserve">, не сматра се отпадом. </w:t>
      </w:r>
    </w:p>
    <w:p w14:paraId="0EC5500D" w14:textId="77777777" w:rsidR="00AB24FA" w:rsidRDefault="00AB24FA" w:rsidP="00AB24FA">
      <w:pPr>
        <w:spacing w:line="276" w:lineRule="auto"/>
        <w:rPr>
          <w:rFonts w:cstheme="minorHAnsi"/>
          <w:szCs w:val="24"/>
        </w:rPr>
      </w:pPr>
    </w:p>
    <w:p w14:paraId="717133EE" w14:textId="3C9CF26C" w:rsidR="00AB24FA" w:rsidRPr="00AB24FA" w:rsidRDefault="00AB24FA" w:rsidP="00AB24FA">
      <w:pPr>
        <w:spacing w:line="276" w:lineRule="auto"/>
        <w:rPr>
          <w:rFonts w:cstheme="minorHAnsi"/>
          <w:szCs w:val="24"/>
        </w:rPr>
      </w:pPr>
      <w:r w:rsidRPr="00AB24FA">
        <w:rPr>
          <w:rFonts w:cstheme="minorHAnsi"/>
          <w:szCs w:val="24"/>
        </w:rPr>
        <w:t xml:space="preserve">Настали отпад , као и вишак земље који настају као последица земљаних и грађевинских радова мора бити евакуисан са локације, према условима надлежног </w:t>
      </w:r>
      <w:proofErr w:type="spellStart"/>
      <w:r w:rsidRPr="00AB24FA">
        <w:rPr>
          <w:rFonts w:cstheme="minorHAnsi"/>
          <w:szCs w:val="24"/>
        </w:rPr>
        <w:t>комунланог</w:t>
      </w:r>
      <w:proofErr w:type="spellEnd"/>
      <w:r w:rsidRPr="00AB24FA">
        <w:rPr>
          <w:rFonts w:cstheme="minorHAnsi"/>
          <w:szCs w:val="24"/>
        </w:rPr>
        <w:t xml:space="preserve"> предузећа, односно овлашћеног оператера који поседује дозволу за управљање от</w:t>
      </w:r>
      <w:r w:rsidR="008D6192">
        <w:rPr>
          <w:rFonts w:cstheme="minorHAnsi"/>
          <w:szCs w:val="24"/>
        </w:rPr>
        <w:t>п</w:t>
      </w:r>
      <w:r w:rsidRPr="00AB24FA">
        <w:rPr>
          <w:rFonts w:cstheme="minorHAnsi"/>
          <w:szCs w:val="24"/>
        </w:rPr>
        <w:t xml:space="preserve">адом, а у складу са Одлуком органа </w:t>
      </w:r>
      <w:r w:rsidR="008D6192">
        <w:rPr>
          <w:rFonts w:cstheme="minorHAnsi"/>
          <w:szCs w:val="24"/>
        </w:rPr>
        <w:t xml:space="preserve">локалне самоуправе </w:t>
      </w:r>
      <w:r w:rsidRPr="00AB24FA">
        <w:rPr>
          <w:rFonts w:cstheme="minorHAnsi"/>
          <w:szCs w:val="24"/>
        </w:rPr>
        <w:t xml:space="preserve">о утврђивању локације за одлагање грађевинског отпада. </w:t>
      </w:r>
    </w:p>
    <w:p w14:paraId="24D810C0" w14:textId="77777777" w:rsidR="00FB0CC5" w:rsidRPr="00AB24FA" w:rsidRDefault="00FB0CC5" w:rsidP="00DF51C9">
      <w:pPr>
        <w:rPr>
          <w:rFonts w:cstheme="minorHAnsi"/>
        </w:rPr>
      </w:pPr>
    </w:p>
    <w:p w14:paraId="506E39BD" w14:textId="4EF0DA63" w:rsidR="00265987" w:rsidRDefault="00265987" w:rsidP="00924C42">
      <w:pPr>
        <w:keepNext/>
        <w:jc w:val="center"/>
      </w:pPr>
    </w:p>
    <w:p w14:paraId="058225DD" w14:textId="7AA57483" w:rsidR="00FB0CC5" w:rsidRDefault="00265987" w:rsidP="00265987">
      <w:pPr>
        <w:pStyle w:val="Caption"/>
        <w:rPr>
          <w:rFonts w:cstheme="minorHAnsi"/>
          <w:color w:val="auto"/>
          <w:szCs w:val="22"/>
        </w:rPr>
      </w:pPr>
      <w:r w:rsidRPr="00265987">
        <w:rPr>
          <w:color w:val="auto"/>
          <w:szCs w:val="22"/>
        </w:rPr>
        <w:t xml:space="preserve">Табела 2: </w:t>
      </w:r>
      <w:r w:rsidRPr="00265987">
        <w:rPr>
          <w:rFonts w:cstheme="minorHAnsi"/>
          <w:color w:val="auto"/>
          <w:szCs w:val="22"/>
        </w:rPr>
        <w:t>Начин одвојено</w:t>
      </w:r>
      <w:r w:rsidR="005F4F46">
        <w:rPr>
          <w:rFonts w:cstheme="minorHAnsi"/>
          <w:color w:val="auto"/>
          <w:szCs w:val="22"/>
        </w:rPr>
        <w:t>г сакупљања насталог отпада, пр</w:t>
      </w:r>
      <w:r w:rsidRPr="00265987">
        <w:rPr>
          <w:rFonts w:cstheme="minorHAnsi"/>
          <w:color w:val="auto"/>
          <w:szCs w:val="22"/>
        </w:rPr>
        <w:t>ипрема за транспорт и привремено складиштење</w:t>
      </w:r>
    </w:p>
    <w:p w14:paraId="7A771EB4" w14:textId="77777777" w:rsidR="00AD07D2" w:rsidRPr="00AD07D2" w:rsidRDefault="00AD07D2" w:rsidP="00AD07D2"/>
    <w:tbl>
      <w:tblPr>
        <w:tblW w:w="5000" w:type="pct"/>
        <w:tblCellMar>
          <w:top w:w="15" w:type="dxa"/>
        </w:tblCellMar>
        <w:tblLook w:val="04A0" w:firstRow="1" w:lastRow="0" w:firstColumn="1" w:lastColumn="0" w:noHBand="0" w:noVBand="1"/>
      </w:tblPr>
      <w:tblGrid>
        <w:gridCol w:w="630"/>
        <w:gridCol w:w="1592"/>
        <w:gridCol w:w="2039"/>
        <w:gridCol w:w="2165"/>
        <w:gridCol w:w="2260"/>
        <w:gridCol w:w="1004"/>
        <w:gridCol w:w="221"/>
      </w:tblGrid>
      <w:tr w:rsidR="0092043A" w:rsidRPr="0092043A" w14:paraId="3D333CF4" w14:textId="77777777" w:rsidTr="0092043A">
        <w:trPr>
          <w:gridAfter w:val="1"/>
          <w:wAfter w:w="71" w:type="pct"/>
          <w:trHeight w:val="408"/>
        </w:trPr>
        <w:tc>
          <w:tcPr>
            <w:tcW w:w="307"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40B90B2E"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Редни</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број</w:t>
            </w:r>
            <w:proofErr w:type="spellEnd"/>
          </w:p>
        </w:tc>
        <w:tc>
          <w:tcPr>
            <w:tcW w:w="972"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15EEAA5F"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Назив</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врста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отпада</w:t>
            </w:r>
            <w:proofErr w:type="spellEnd"/>
          </w:p>
        </w:tc>
        <w:tc>
          <w:tcPr>
            <w:tcW w:w="927"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000ABD02"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Шифра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из</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каталога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отпада</w:t>
            </w:r>
            <w:proofErr w:type="spellEnd"/>
            <w:r w:rsidRPr="0092043A">
              <w:rPr>
                <w:rFonts w:ascii="Times New Roman" w:eastAsia="Times New Roman" w:hAnsi="Times New Roman" w:cs="Times New Roman"/>
                <w:color w:val="000000"/>
                <w:sz w:val="20"/>
                <w:szCs w:val="20"/>
                <w:lang w:val="sr-Latn-RS" w:eastAsia="sr-Latn-RS"/>
              </w:rPr>
              <w:t xml:space="preserve"> </w:t>
            </w:r>
          </w:p>
        </w:tc>
        <w:tc>
          <w:tcPr>
            <w:tcW w:w="940"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37019592"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Начин</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одвојеног</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сакупљања</w:t>
            </w:r>
            <w:proofErr w:type="spellEnd"/>
          </w:p>
        </w:tc>
        <w:tc>
          <w:tcPr>
            <w:tcW w:w="927"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52D3E372"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Начин</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привременог</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одлагања</w:t>
            </w:r>
            <w:proofErr w:type="spellEnd"/>
          </w:p>
        </w:tc>
        <w:tc>
          <w:tcPr>
            <w:tcW w:w="857"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25C978FD"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Припрема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отпада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за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транспорт</w:t>
            </w:r>
            <w:proofErr w:type="spellEnd"/>
          </w:p>
        </w:tc>
      </w:tr>
      <w:tr w:rsidR="0092043A" w:rsidRPr="0092043A" w14:paraId="525F8069" w14:textId="77777777" w:rsidTr="0092043A">
        <w:trPr>
          <w:trHeight w:val="510"/>
        </w:trPr>
        <w:tc>
          <w:tcPr>
            <w:tcW w:w="307" w:type="pct"/>
            <w:vMerge/>
            <w:tcBorders>
              <w:top w:val="single" w:sz="4" w:space="0" w:color="auto"/>
              <w:left w:val="single" w:sz="4" w:space="0" w:color="auto"/>
              <w:bottom w:val="single" w:sz="4" w:space="0" w:color="000000"/>
              <w:right w:val="single" w:sz="4" w:space="0" w:color="auto"/>
            </w:tcBorders>
            <w:vAlign w:val="center"/>
            <w:hideMark/>
          </w:tcPr>
          <w:p w14:paraId="71B63B92"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72" w:type="pct"/>
            <w:vMerge/>
            <w:tcBorders>
              <w:top w:val="single" w:sz="4" w:space="0" w:color="auto"/>
              <w:left w:val="single" w:sz="4" w:space="0" w:color="auto"/>
              <w:bottom w:val="single" w:sz="4" w:space="0" w:color="000000"/>
              <w:right w:val="single" w:sz="4" w:space="0" w:color="000000"/>
            </w:tcBorders>
            <w:vAlign w:val="center"/>
            <w:hideMark/>
          </w:tcPr>
          <w:p w14:paraId="7718558F"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7B974329"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40" w:type="pct"/>
            <w:vMerge/>
            <w:tcBorders>
              <w:top w:val="single" w:sz="4" w:space="0" w:color="auto"/>
              <w:left w:val="single" w:sz="4" w:space="0" w:color="auto"/>
              <w:bottom w:val="single" w:sz="4" w:space="0" w:color="000000"/>
              <w:right w:val="single" w:sz="4" w:space="0" w:color="000000"/>
            </w:tcBorders>
            <w:vAlign w:val="center"/>
            <w:hideMark/>
          </w:tcPr>
          <w:p w14:paraId="74F8719B"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7A2B2EEE"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857" w:type="pct"/>
            <w:vMerge/>
            <w:tcBorders>
              <w:top w:val="single" w:sz="4" w:space="0" w:color="auto"/>
              <w:left w:val="single" w:sz="4" w:space="0" w:color="auto"/>
              <w:bottom w:val="single" w:sz="4" w:space="0" w:color="000000"/>
              <w:right w:val="single" w:sz="4" w:space="0" w:color="000000"/>
            </w:tcBorders>
            <w:vAlign w:val="center"/>
            <w:hideMark/>
          </w:tcPr>
          <w:p w14:paraId="65B468C1"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71" w:type="pct"/>
            <w:tcBorders>
              <w:top w:val="nil"/>
              <w:left w:val="nil"/>
              <w:bottom w:val="nil"/>
              <w:right w:val="nil"/>
            </w:tcBorders>
            <w:shd w:val="clear" w:color="auto" w:fill="auto"/>
            <w:noWrap/>
            <w:vAlign w:val="bottom"/>
            <w:hideMark/>
          </w:tcPr>
          <w:p w14:paraId="55239D89"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
        </w:tc>
      </w:tr>
      <w:tr w:rsidR="0092043A" w:rsidRPr="0092043A" w14:paraId="6A6E481B" w14:textId="77777777" w:rsidTr="0092043A">
        <w:trPr>
          <w:trHeight w:val="300"/>
        </w:trPr>
        <w:tc>
          <w:tcPr>
            <w:tcW w:w="307" w:type="pct"/>
            <w:vMerge w:val="restart"/>
            <w:tcBorders>
              <w:top w:val="nil"/>
              <w:left w:val="single" w:sz="4" w:space="0" w:color="auto"/>
              <w:bottom w:val="nil"/>
              <w:right w:val="single" w:sz="4" w:space="0" w:color="auto"/>
            </w:tcBorders>
            <w:shd w:val="clear" w:color="000000" w:fill="E2EFDA"/>
            <w:noWrap/>
            <w:vAlign w:val="center"/>
            <w:hideMark/>
          </w:tcPr>
          <w:p w14:paraId="34CE2EB6"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r w:rsidRPr="0092043A">
              <w:rPr>
                <w:rFonts w:ascii="Times New Roman" w:eastAsia="Times New Roman" w:hAnsi="Times New Roman" w:cs="Times New Roman"/>
                <w:color w:val="000000"/>
                <w:sz w:val="20"/>
                <w:szCs w:val="20"/>
                <w:lang w:val="sr-Latn-RS" w:eastAsia="sr-Latn-RS"/>
              </w:rPr>
              <w:t>1.</w:t>
            </w:r>
          </w:p>
        </w:tc>
        <w:tc>
          <w:tcPr>
            <w:tcW w:w="972" w:type="pct"/>
            <w:vMerge w:val="restart"/>
            <w:tcBorders>
              <w:top w:val="single" w:sz="4" w:space="0" w:color="auto"/>
              <w:left w:val="single" w:sz="4" w:space="0" w:color="auto"/>
              <w:bottom w:val="nil"/>
              <w:right w:val="single" w:sz="4" w:space="0" w:color="000000"/>
            </w:tcBorders>
            <w:shd w:val="clear" w:color="000000" w:fill="E2EFDA"/>
            <w:noWrap/>
            <w:vAlign w:val="center"/>
            <w:hideMark/>
          </w:tcPr>
          <w:p w14:paraId="64E2CB8A"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Дрво</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Гране</w:t>
            </w:r>
            <w:proofErr w:type="spellEnd"/>
            <w:r w:rsidRPr="0092043A">
              <w:rPr>
                <w:rFonts w:ascii="Times New Roman" w:eastAsia="Times New Roman" w:hAnsi="Times New Roman" w:cs="Times New Roman"/>
                <w:color w:val="000000"/>
                <w:sz w:val="20"/>
                <w:szCs w:val="20"/>
                <w:lang w:val="sr-Latn-RS" w:eastAsia="sr-Latn-RS"/>
              </w:rPr>
              <w:t>)</w:t>
            </w:r>
          </w:p>
        </w:tc>
        <w:tc>
          <w:tcPr>
            <w:tcW w:w="927" w:type="pct"/>
            <w:vMerge w:val="restart"/>
            <w:tcBorders>
              <w:top w:val="single" w:sz="4" w:space="0" w:color="auto"/>
              <w:left w:val="single" w:sz="4" w:space="0" w:color="auto"/>
              <w:bottom w:val="nil"/>
              <w:right w:val="single" w:sz="4" w:space="0" w:color="000000"/>
            </w:tcBorders>
            <w:shd w:val="clear" w:color="auto" w:fill="auto"/>
            <w:noWrap/>
            <w:vAlign w:val="center"/>
            <w:hideMark/>
          </w:tcPr>
          <w:p w14:paraId="6BA75BA6"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r w:rsidRPr="0092043A">
              <w:rPr>
                <w:rFonts w:ascii="Times New Roman" w:eastAsia="Times New Roman" w:hAnsi="Times New Roman" w:cs="Times New Roman"/>
                <w:color w:val="000000"/>
                <w:sz w:val="20"/>
                <w:szCs w:val="20"/>
                <w:lang w:val="sr-Latn-RS" w:eastAsia="sr-Latn-RS"/>
              </w:rPr>
              <w:t>17 02 01</w:t>
            </w:r>
          </w:p>
        </w:tc>
        <w:tc>
          <w:tcPr>
            <w:tcW w:w="940" w:type="pct"/>
            <w:vMerge w:val="restart"/>
            <w:tcBorders>
              <w:top w:val="single" w:sz="4" w:space="0" w:color="auto"/>
              <w:left w:val="single" w:sz="4" w:space="0" w:color="auto"/>
              <w:bottom w:val="nil"/>
              <w:right w:val="single" w:sz="4" w:space="0" w:color="000000"/>
            </w:tcBorders>
            <w:shd w:val="clear" w:color="auto" w:fill="auto"/>
            <w:vAlign w:val="center"/>
            <w:hideMark/>
          </w:tcPr>
          <w:p w14:paraId="0E73EC70"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Отворени</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простор</w:t>
            </w:r>
            <w:proofErr w:type="spellEnd"/>
            <w:r w:rsidRPr="0092043A">
              <w:rPr>
                <w:rFonts w:ascii="Times New Roman" w:eastAsia="Times New Roman" w:hAnsi="Times New Roman" w:cs="Times New Roman"/>
                <w:color w:val="000000"/>
                <w:sz w:val="20"/>
                <w:szCs w:val="20"/>
                <w:lang w:val="sr-Latn-RS" w:eastAsia="sr-Latn-RS"/>
              </w:rPr>
              <w:t xml:space="preserve"> - </w:t>
            </w:r>
            <w:proofErr w:type="spellStart"/>
            <w:r w:rsidRPr="0092043A">
              <w:rPr>
                <w:rFonts w:ascii="Times New Roman" w:eastAsia="Times New Roman" w:hAnsi="Times New Roman" w:cs="Times New Roman"/>
                <w:color w:val="000000"/>
                <w:sz w:val="20"/>
                <w:szCs w:val="20"/>
                <w:lang w:val="sr-Latn-RS" w:eastAsia="sr-Latn-RS"/>
              </w:rPr>
              <w:t>плато</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одвојено</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од</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осталих</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врста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отпада</w:t>
            </w:r>
            <w:proofErr w:type="spellEnd"/>
            <w:r w:rsidRPr="0092043A">
              <w:rPr>
                <w:rFonts w:ascii="Times New Roman" w:eastAsia="Times New Roman" w:hAnsi="Times New Roman" w:cs="Times New Roman"/>
                <w:color w:val="000000"/>
                <w:sz w:val="20"/>
                <w:szCs w:val="20"/>
                <w:lang w:val="sr-Latn-RS" w:eastAsia="sr-Latn-RS"/>
              </w:rPr>
              <w:t xml:space="preserve"> </w:t>
            </w:r>
          </w:p>
        </w:tc>
        <w:tc>
          <w:tcPr>
            <w:tcW w:w="927" w:type="pct"/>
            <w:vMerge w:val="restart"/>
            <w:tcBorders>
              <w:top w:val="single" w:sz="4" w:space="0" w:color="auto"/>
              <w:left w:val="single" w:sz="4" w:space="0" w:color="auto"/>
              <w:bottom w:val="nil"/>
              <w:right w:val="single" w:sz="4" w:space="0" w:color="000000"/>
            </w:tcBorders>
            <w:shd w:val="clear" w:color="auto" w:fill="auto"/>
            <w:noWrap/>
            <w:vAlign w:val="center"/>
            <w:hideMark/>
          </w:tcPr>
          <w:p w14:paraId="1042455B"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На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отвореном</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платоу</w:t>
            </w:r>
            <w:proofErr w:type="spellEnd"/>
            <w:r w:rsidRPr="0092043A">
              <w:rPr>
                <w:rFonts w:ascii="Times New Roman" w:eastAsia="Times New Roman" w:hAnsi="Times New Roman" w:cs="Times New Roman"/>
                <w:color w:val="000000"/>
                <w:sz w:val="20"/>
                <w:szCs w:val="20"/>
                <w:lang w:val="sr-Latn-RS" w:eastAsia="sr-Latn-RS"/>
              </w:rPr>
              <w:t>.</w:t>
            </w:r>
          </w:p>
        </w:tc>
        <w:tc>
          <w:tcPr>
            <w:tcW w:w="857" w:type="pct"/>
            <w:vMerge w:val="restart"/>
            <w:tcBorders>
              <w:top w:val="single" w:sz="4" w:space="0" w:color="auto"/>
              <w:left w:val="single" w:sz="4" w:space="0" w:color="auto"/>
              <w:bottom w:val="nil"/>
              <w:right w:val="single" w:sz="4" w:space="0" w:color="000000"/>
            </w:tcBorders>
            <w:shd w:val="clear" w:color="auto" w:fill="auto"/>
            <w:vAlign w:val="center"/>
            <w:hideMark/>
          </w:tcPr>
          <w:p w14:paraId="596B5E2B"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Не</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захтева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посебну</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припрему</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сортирање</w:t>
            </w:r>
            <w:proofErr w:type="spellEnd"/>
            <w:r w:rsidRPr="0092043A">
              <w:rPr>
                <w:rFonts w:ascii="Times New Roman" w:eastAsia="Times New Roman" w:hAnsi="Times New Roman" w:cs="Times New Roman"/>
                <w:color w:val="000000"/>
                <w:sz w:val="20"/>
                <w:szCs w:val="20"/>
                <w:lang w:val="sr-Latn-RS" w:eastAsia="sr-Latn-RS"/>
              </w:rPr>
              <w:t xml:space="preserve"> и </w:t>
            </w:r>
            <w:proofErr w:type="spellStart"/>
            <w:r w:rsidRPr="0092043A">
              <w:rPr>
                <w:rFonts w:ascii="Times New Roman" w:eastAsia="Times New Roman" w:hAnsi="Times New Roman" w:cs="Times New Roman"/>
                <w:color w:val="000000"/>
                <w:sz w:val="20"/>
                <w:szCs w:val="20"/>
                <w:lang w:val="sr-Latn-RS" w:eastAsia="sr-Latn-RS"/>
              </w:rPr>
              <w:t>одвајање</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од</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других</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врста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отпада</w:t>
            </w:r>
            <w:proofErr w:type="spellEnd"/>
          </w:p>
        </w:tc>
        <w:tc>
          <w:tcPr>
            <w:tcW w:w="71" w:type="pct"/>
            <w:vAlign w:val="center"/>
            <w:hideMark/>
          </w:tcPr>
          <w:p w14:paraId="0708749C" w14:textId="77777777" w:rsidR="0092043A" w:rsidRPr="0092043A" w:rsidRDefault="0092043A" w:rsidP="0092043A">
            <w:pPr>
              <w:spacing w:before="0" w:after="0"/>
              <w:jc w:val="left"/>
              <w:rPr>
                <w:rFonts w:ascii="Times New Roman" w:eastAsia="Times New Roman" w:hAnsi="Times New Roman" w:cs="Times New Roman"/>
                <w:sz w:val="20"/>
                <w:szCs w:val="20"/>
                <w:lang w:val="sr-Latn-RS" w:eastAsia="sr-Latn-RS"/>
              </w:rPr>
            </w:pPr>
          </w:p>
        </w:tc>
      </w:tr>
      <w:tr w:rsidR="0092043A" w:rsidRPr="0092043A" w14:paraId="413D5756" w14:textId="77777777" w:rsidTr="0092043A">
        <w:trPr>
          <w:trHeight w:val="300"/>
        </w:trPr>
        <w:tc>
          <w:tcPr>
            <w:tcW w:w="307" w:type="pct"/>
            <w:vMerge/>
            <w:tcBorders>
              <w:top w:val="nil"/>
              <w:left w:val="single" w:sz="4" w:space="0" w:color="auto"/>
              <w:bottom w:val="nil"/>
              <w:right w:val="single" w:sz="4" w:space="0" w:color="auto"/>
            </w:tcBorders>
            <w:vAlign w:val="center"/>
            <w:hideMark/>
          </w:tcPr>
          <w:p w14:paraId="23D11FEF"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72" w:type="pct"/>
            <w:vMerge/>
            <w:tcBorders>
              <w:top w:val="single" w:sz="4" w:space="0" w:color="auto"/>
              <w:left w:val="single" w:sz="4" w:space="0" w:color="auto"/>
              <w:bottom w:val="nil"/>
              <w:right w:val="single" w:sz="4" w:space="0" w:color="000000"/>
            </w:tcBorders>
            <w:vAlign w:val="center"/>
            <w:hideMark/>
          </w:tcPr>
          <w:p w14:paraId="28C2CB6C"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nil"/>
              <w:right w:val="single" w:sz="4" w:space="0" w:color="000000"/>
            </w:tcBorders>
            <w:vAlign w:val="center"/>
            <w:hideMark/>
          </w:tcPr>
          <w:p w14:paraId="5402BF88"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40" w:type="pct"/>
            <w:vMerge/>
            <w:tcBorders>
              <w:top w:val="single" w:sz="4" w:space="0" w:color="auto"/>
              <w:left w:val="single" w:sz="4" w:space="0" w:color="auto"/>
              <w:bottom w:val="nil"/>
              <w:right w:val="single" w:sz="4" w:space="0" w:color="000000"/>
            </w:tcBorders>
            <w:vAlign w:val="center"/>
            <w:hideMark/>
          </w:tcPr>
          <w:p w14:paraId="087AA152"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nil"/>
              <w:right w:val="single" w:sz="4" w:space="0" w:color="000000"/>
            </w:tcBorders>
            <w:vAlign w:val="center"/>
            <w:hideMark/>
          </w:tcPr>
          <w:p w14:paraId="638B8341"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857" w:type="pct"/>
            <w:vMerge/>
            <w:tcBorders>
              <w:top w:val="single" w:sz="4" w:space="0" w:color="auto"/>
              <w:left w:val="single" w:sz="4" w:space="0" w:color="auto"/>
              <w:bottom w:val="nil"/>
              <w:right w:val="single" w:sz="4" w:space="0" w:color="000000"/>
            </w:tcBorders>
            <w:vAlign w:val="center"/>
            <w:hideMark/>
          </w:tcPr>
          <w:p w14:paraId="7A3744DA"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71" w:type="pct"/>
            <w:tcBorders>
              <w:top w:val="nil"/>
              <w:left w:val="nil"/>
              <w:bottom w:val="nil"/>
              <w:right w:val="nil"/>
            </w:tcBorders>
            <w:shd w:val="clear" w:color="auto" w:fill="auto"/>
            <w:noWrap/>
            <w:vAlign w:val="bottom"/>
            <w:hideMark/>
          </w:tcPr>
          <w:p w14:paraId="35596325"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
        </w:tc>
      </w:tr>
      <w:tr w:rsidR="0092043A" w:rsidRPr="0092043A" w14:paraId="40934F33" w14:textId="77777777" w:rsidTr="0092043A">
        <w:trPr>
          <w:trHeight w:val="300"/>
        </w:trPr>
        <w:tc>
          <w:tcPr>
            <w:tcW w:w="307" w:type="pct"/>
            <w:vMerge/>
            <w:tcBorders>
              <w:top w:val="nil"/>
              <w:left w:val="single" w:sz="4" w:space="0" w:color="auto"/>
              <w:bottom w:val="nil"/>
              <w:right w:val="single" w:sz="4" w:space="0" w:color="auto"/>
            </w:tcBorders>
            <w:vAlign w:val="center"/>
            <w:hideMark/>
          </w:tcPr>
          <w:p w14:paraId="694C505D"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72" w:type="pct"/>
            <w:vMerge/>
            <w:tcBorders>
              <w:top w:val="single" w:sz="4" w:space="0" w:color="auto"/>
              <w:left w:val="single" w:sz="4" w:space="0" w:color="auto"/>
              <w:bottom w:val="nil"/>
              <w:right w:val="single" w:sz="4" w:space="0" w:color="000000"/>
            </w:tcBorders>
            <w:vAlign w:val="center"/>
            <w:hideMark/>
          </w:tcPr>
          <w:p w14:paraId="2FB3DC9F"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nil"/>
              <w:right w:val="single" w:sz="4" w:space="0" w:color="000000"/>
            </w:tcBorders>
            <w:vAlign w:val="center"/>
            <w:hideMark/>
          </w:tcPr>
          <w:p w14:paraId="22239BA0"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40" w:type="pct"/>
            <w:vMerge/>
            <w:tcBorders>
              <w:top w:val="single" w:sz="4" w:space="0" w:color="auto"/>
              <w:left w:val="single" w:sz="4" w:space="0" w:color="auto"/>
              <w:bottom w:val="nil"/>
              <w:right w:val="single" w:sz="4" w:space="0" w:color="000000"/>
            </w:tcBorders>
            <w:vAlign w:val="center"/>
            <w:hideMark/>
          </w:tcPr>
          <w:p w14:paraId="4B161720"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nil"/>
              <w:right w:val="single" w:sz="4" w:space="0" w:color="000000"/>
            </w:tcBorders>
            <w:vAlign w:val="center"/>
            <w:hideMark/>
          </w:tcPr>
          <w:p w14:paraId="298203D6"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857" w:type="pct"/>
            <w:vMerge/>
            <w:tcBorders>
              <w:top w:val="single" w:sz="4" w:space="0" w:color="auto"/>
              <w:left w:val="single" w:sz="4" w:space="0" w:color="auto"/>
              <w:bottom w:val="nil"/>
              <w:right w:val="single" w:sz="4" w:space="0" w:color="000000"/>
            </w:tcBorders>
            <w:vAlign w:val="center"/>
            <w:hideMark/>
          </w:tcPr>
          <w:p w14:paraId="7BDA0114"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71" w:type="pct"/>
            <w:tcBorders>
              <w:top w:val="nil"/>
              <w:left w:val="nil"/>
              <w:bottom w:val="nil"/>
              <w:right w:val="nil"/>
            </w:tcBorders>
            <w:shd w:val="clear" w:color="auto" w:fill="auto"/>
            <w:noWrap/>
            <w:vAlign w:val="bottom"/>
            <w:hideMark/>
          </w:tcPr>
          <w:p w14:paraId="75686262" w14:textId="77777777" w:rsidR="0092043A" w:rsidRPr="0092043A" w:rsidRDefault="0092043A" w:rsidP="0092043A">
            <w:pPr>
              <w:spacing w:before="0" w:after="0"/>
              <w:jc w:val="left"/>
              <w:rPr>
                <w:rFonts w:ascii="Times New Roman" w:eastAsia="Times New Roman" w:hAnsi="Times New Roman" w:cs="Times New Roman"/>
                <w:sz w:val="20"/>
                <w:szCs w:val="20"/>
                <w:lang w:val="sr-Latn-RS" w:eastAsia="sr-Latn-RS"/>
              </w:rPr>
            </w:pPr>
          </w:p>
        </w:tc>
      </w:tr>
      <w:tr w:rsidR="0092043A" w:rsidRPr="0092043A" w14:paraId="5FFDCF97" w14:textId="77777777" w:rsidTr="0092043A">
        <w:trPr>
          <w:trHeight w:val="105"/>
        </w:trPr>
        <w:tc>
          <w:tcPr>
            <w:tcW w:w="307" w:type="pct"/>
            <w:vMerge/>
            <w:tcBorders>
              <w:top w:val="nil"/>
              <w:left w:val="single" w:sz="4" w:space="0" w:color="auto"/>
              <w:bottom w:val="nil"/>
              <w:right w:val="single" w:sz="4" w:space="0" w:color="auto"/>
            </w:tcBorders>
            <w:vAlign w:val="center"/>
            <w:hideMark/>
          </w:tcPr>
          <w:p w14:paraId="6E522C45"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72" w:type="pct"/>
            <w:vMerge/>
            <w:tcBorders>
              <w:top w:val="single" w:sz="4" w:space="0" w:color="auto"/>
              <w:left w:val="single" w:sz="4" w:space="0" w:color="auto"/>
              <w:bottom w:val="nil"/>
              <w:right w:val="single" w:sz="4" w:space="0" w:color="000000"/>
            </w:tcBorders>
            <w:vAlign w:val="center"/>
            <w:hideMark/>
          </w:tcPr>
          <w:p w14:paraId="61793D9D"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nil"/>
              <w:right w:val="single" w:sz="4" w:space="0" w:color="000000"/>
            </w:tcBorders>
            <w:vAlign w:val="center"/>
            <w:hideMark/>
          </w:tcPr>
          <w:p w14:paraId="033D9544"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40" w:type="pct"/>
            <w:vMerge/>
            <w:tcBorders>
              <w:top w:val="single" w:sz="4" w:space="0" w:color="auto"/>
              <w:left w:val="single" w:sz="4" w:space="0" w:color="auto"/>
              <w:bottom w:val="nil"/>
              <w:right w:val="single" w:sz="4" w:space="0" w:color="000000"/>
            </w:tcBorders>
            <w:vAlign w:val="center"/>
            <w:hideMark/>
          </w:tcPr>
          <w:p w14:paraId="6C941463"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nil"/>
              <w:right w:val="single" w:sz="4" w:space="0" w:color="000000"/>
            </w:tcBorders>
            <w:vAlign w:val="center"/>
            <w:hideMark/>
          </w:tcPr>
          <w:p w14:paraId="07DF0D23"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857" w:type="pct"/>
            <w:vMerge/>
            <w:tcBorders>
              <w:top w:val="single" w:sz="4" w:space="0" w:color="auto"/>
              <w:left w:val="single" w:sz="4" w:space="0" w:color="auto"/>
              <w:bottom w:val="nil"/>
              <w:right w:val="single" w:sz="4" w:space="0" w:color="000000"/>
            </w:tcBorders>
            <w:vAlign w:val="center"/>
            <w:hideMark/>
          </w:tcPr>
          <w:p w14:paraId="1307A2CD"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71" w:type="pct"/>
            <w:tcBorders>
              <w:top w:val="nil"/>
              <w:left w:val="nil"/>
              <w:bottom w:val="nil"/>
              <w:right w:val="nil"/>
            </w:tcBorders>
            <w:shd w:val="clear" w:color="auto" w:fill="auto"/>
            <w:noWrap/>
            <w:vAlign w:val="bottom"/>
            <w:hideMark/>
          </w:tcPr>
          <w:p w14:paraId="26FD56F5" w14:textId="77777777" w:rsidR="0092043A" w:rsidRPr="0092043A" w:rsidRDefault="0092043A" w:rsidP="0092043A">
            <w:pPr>
              <w:spacing w:before="0" w:after="0"/>
              <w:jc w:val="left"/>
              <w:rPr>
                <w:rFonts w:ascii="Times New Roman" w:eastAsia="Times New Roman" w:hAnsi="Times New Roman" w:cs="Times New Roman"/>
                <w:sz w:val="20"/>
                <w:szCs w:val="20"/>
                <w:lang w:val="sr-Latn-RS" w:eastAsia="sr-Latn-RS"/>
              </w:rPr>
            </w:pPr>
          </w:p>
        </w:tc>
      </w:tr>
      <w:tr w:rsidR="0092043A" w:rsidRPr="0092043A" w14:paraId="052AC2FD" w14:textId="77777777" w:rsidTr="0092043A">
        <w:trPr>
          <w:trHeight w:val="300"/>
        </w:trPr>
        <w:tc>
          <w:tcPr>
            <w:tcW w:w="307"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2711C4D9"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r w:rsidRPr="0092043A">
              <w:rPr>
                <w:rFonts w:ascii="Times New Roman" w:eastAsia="Times New Roman" w:hAnsi="Times New Roman" w:cs="Times New Roman"/>
                <w:color w:val="000000"/>
                <w:sz w:val="20"/>
                <w:szCs w:val="20"/>
                <w:lang w:val="sr-Latn-RS" w:eastAsia="sr-Latn-RS"/>
              </w:rPr>
              <w:t>2.</w:t>
            </w:r>
          </w:p>
        </w:tc>
        <w:tc>
          <w:tcPr>
            <w:tcW w:w="972"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6FB98F5F"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Земља</w:t>
            </w:r>
            <w:proofErr w:type="spellEnd"/>
            <w:r w:rsidRPr="0092043A">
              <w:rPr>
                <w:rFonts w:ascii="Times New Roman" w:eastAsia="Times New Roman" w:hAnsi="Times New Roman" w:cs="Times New Roman"/>
                <w:color w:val="000000"/>
                <w:sz w:val="20"/>
                <w:szCs w:val="20"/>
                <w:lang w:val="sr-Latn-RS" w:eastAsia="sr-Latn-RS"/>
              </w:rPr>
              <w:t xml:space="preserve"> и </w:t>
            </w:r>
            <w:proofErr w:type="spellStart"/>
            <w:r w:rsidRPr="0092043A">
              <w:rPr>
                <w:rFonts w:ascii="Times New Roman" w:eastAsia="Times New Roman" w:hAnsi="Times New Roman" w:cs="Times New Roman"/>
                <w:color w:val="000000"/>
                <w:sz w:val="20"/>
                <w:szCs w:val="20"/>
                <w:lang w:val="sr-Latn-RS" w:eastAsia="sr-Latn-RS"/>
              </w:rPr>
              <w:t>хумус</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припремни</w:t>
            </w:r>
            <w:proofErr w:type="spellEnd"/>
            <w:r w:rsidRPr="0092043A">
              <w:rPr>
                <w:rFonts w:ascii="Times New Roman" w:eastAsia="Times New Roman" w:hAnsi="Times New Roman" w:cs="Times New Roman"/>
                <w:color w:val="000000"/>
                <w:sz w:val="20"/>
                <w:szCs w:val="20"/>
                <w:lang w:val="sr-Latn-RS" w:eastAsia="sr-Latn-RS"/>
              </w:rPr>
              <w:t xml:space="preserve"> и </w:t>
            </w:r>
            <w:proofErr w:type="spellStart"/>
            <w:r w:rsidRPr="0092043A">
              <w:rPr>
                <w:rFonts w:ascii="Times New Roman" w:eastAsia="Times New Roman" w:hAnsi="Times New Roman" w:cs="Times New Roman"/>
                <w:color w:val="000000"/>
                <w:sz w:val="20"/>
                <w:szCs w:val="20"/>
                <w:lang w:val="sr-Latn-RS" w:eastAsia="sr-Latn-RS"/>
              </w:rPr>
              <w:t>земљани</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радови</w:t>
            </w:r>
            <w:proofErr w:type="spellEnd"/>
            <w:r w:rsidRPr="0092043A">
              <w:rPr>
                <w:rFonts w:ascii="Times New Roman" w:eastAsia="Times New Roman" w:hAnsi="Times New Roman" w:cs="Times New Roman"/>
                <w:color w:val="000000"/>
                <w:sz w:val="20"/>
                <w:szCs w:val="20"/>
                <w:lang w:val="sr-Latn-RS" w:eastAsia="sr-Latn-RS"/>
              </w:rPr>
              <w:t>)</w:t>
            </w:r>
          </w:p>
        </w:tc>
        <w:tc>
          <w:tcPr>
            <w:tcW w:w="92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BE27D9"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r w:rsidRPr="0092043A">
              <w:rPr>
                <w:rFonts w:ascii="Times New Roman" w:eastAsia="Times New Roman" w:hAnsi="Times New Roman" w:cs="Times New Roman"/>
                <w:color w:val="000000"/>
                <w:sz w:val="20"/>
                <w:szCs w:val="20"/>
                <w:lang w:val="sr-Latn-RS" w:eastAsia="sr-Latn-RS"/>
              </w:rPr>
              <w:t>07 05 04 / 07 05 06</w:t>
            </w:r>
          </w:p>
        </w:tc>
        <w:tc>
          <w:tcPr>
            <w:tcW w:w="94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60B7EE1"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Отворени</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простор</w:t>
            </w:r>
            <w:proofErr w:type="spellEnd"/>
            <w:r w:rsidRPr="0092043A">
              <w:rPr>
                <w:rFonts w:ascii="Times New Roman" w:eastAsia="Times New Roman" w:hAnsi="Times New Roman" w:cs="Times New Roman"/>
                <w:color w:val="000000"/>
                <w:sz w:val="20"/>
                <w:szCs w:val="20"/>
                <w:lang w:val="sr-Latn-RS" w:eastAsia="sr-Latn-RS"/>
              </w:rPr>
              <w:t xml:space="preserve"> - </w:t>
            </w:r>
            <w:proofErr w:type="spellStart"/>
            <w:r w:rsidRPr="0092043A">
              <w:rPr>
                <w:rFonts w:ascii="Times New Roman" w:eastAsia="Times New Roman" w:hAnsi="Times New Roman" w:cs="Times New Roman"/>
                <w:color w:val="000000"/>
                <w:sz w:val="20"/>
                <w:szCs w:val="20"/>
                <w:lang w:val="sr-Latn-RS" w:eastAsia="sr-Latn-RS"/>
              </w:rPr>
              <w:t>плато</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одвојено</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од</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осталих</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врста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отпада</w:t>
            </w:r>
            <w:proofErr w:type="spellEnd"/>
            <w:r w:rsidRPr="0092043A">
              <w:rPr>
                <w:rFonts w:ascii="Times New Roman" w:eastAsia="Times New Roman" w:hAnsi="Times New Roman" w:cs="Times New Roman"/>
                <w:color w:val="000000"/>
                <w:sz w:val="20"/>
                <w:szCs w:val="20"/>
                <w:lang w:val="sr-Latn-RS" w:eastAsia="sr-Latn-RS"/>
              </w:rPr>
              <w:t xml:space="preserve"> </w:t>
            </w:r>
          </w:p>
        </w:tc>
        <w:tc>
          <w:tcPr>
            <w:tcW w:w="92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0F6FC7"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На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отвореном</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платоу</w:t>
            </w:r>
            <w:proofErr w:type="spellEnd"/>
            <w:r w:rsidRPr="0092043A">
              <w:rPr>
                <w:rFonts w:ascii="Times New Roman" w:eastAsia="Times New Roman" w:hAnsi="Times New Roman" w:cs="Times New Roman"/>
                <w:color w:val="000000"/>
                <w:sz w:val="20"/>
                <w:szCs w:val="20"/>
                <w:lang w:val="sr-Latn-RS" w:eastAsia="sr-Latn-RS"/>
              </w:rPr>
              <w:t>.</w:t>
            </w:r>
          </w:p>
        </w:tc>
        <w:tc>
          <w:tcPr>
            <w:tcW w:w="85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4010AB"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Не</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захтева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посебну</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припрему</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сортирање</w:t>
            </w:r>
            <w:proofErr w:type="spellEnd"/>
            <w:r w:rsidRPr="0092043A">
              <w:rPr>
                <w:rFonts w:ascii="Times New Roman" w:eastAsia="Times New Roman" w:hAnsi="Times New Roman" w:cs="Times New Roman"/>
                <w:color w:val="000000"/>
                <w:sz w:val="20"/>
                <w:szCs w:val="20"/>
                <w:lang w:val="sr-Latn-RS" w:eastAsia="sr-Latn-RS"/>
              </w:rPr>
              <w:t xml:space="preserve"> и </w:t>
            </w:r>
            <w:proofErr w:type="spellStart"/>
            <w:r w:rsidRPr="0092043A">
              <w:rPr>
                <w:rFonts w:ascii="Times New Roman" w:eastAsia="Times New Roman" w:hAnsi="Times New Roman" w:cs="Times New Roman"/>
                <w:color w:val="000000"/>
                <w:sz w:val="20"/>
                <w:szCs w:val="20"/>
                <w:lang w:val="sr-Latn-RS" w:eastAsia="sr-Latn-RS"/>
              </w:rPr>
              <w:t>одвајање</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од</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других</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врста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отпада</w:t>
            </w:r>
            <w:proofErr w:type="spellEnd"/>
          </w:p>
        </w:tc>
        <w:tc>
          <w:tcPr>
            <w:tcW w:w="71" w:type="pct"/>
            <w:vAlign w:val="center"/>
            <w:hideMark/>
          </w:tcPr>
          <w:p w14:paraId="05CC2EC4" w14:textId="77777777" w:rsidR="0092043A" w:rsidRPr="0092043A" w:rsidRDefault="0092043A" w:rsidP="0092043A">
            <w:pPr>
              <w:spacing w:before="0" w:after="0"/>
              <w:jc w:val="left"/>
              <w:rPr>
                <w:rFonts w:ascii="Times New Roman" w:eastAsia="Times New Roman" w:hAnsi="Times New Roman" w:cs="Times New Roman"/>
                <w:sz w:val="20"/>
                <w:szCs w:val="20"/>
                <w:lang w:val="sr-Latn-RS" w:eastAsia="sr-Latn-RS"/>
              </w:rPr>
            </w:pPr>
          </w:p>
        </w:tc>
      </w:tr>
      <w:tr w:rsidR="0092043A" w:rsidRPr="0092043A" w14:paraId="657BE16B" w14:textId="77777777" w:rsidTr="0092043A">
        <w:trPr>
          <w:trHeight w:val="300"/>
        </w:trPr>
        <w:tc>
          <w:tcPr>
            <w:tcW w:w="307" w:type="pct"/>
            <w:vMerge/>
            <w:tcBorders>
              <w:top w:val="nil"/>
              <w:left w:val="single" w:sz="4" w:space="0" w:color="auto"/>
              <w:bottom w:val="single" w:sz="4" w:space="0" w:color="000000"/>
              <w:right w:val="single" w:sz="4" w:space="0" w:color="auto"/>
            </w:tcBorders>
            <w:vAlign w:val="center"/>
            <w:hideMark/>
          </w:tcPr>
          <w:p w14:paraId="548716B6"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72" w:type="pct"/>
            <w:vMerge/>
            <w:tcBorders>
              <w:top w:val="single" w:sz="4" w:space="0" w:color="auto"/>
              <w:left w:val="single" w:sz="4" w:space="0" w:color="auto"/>
              <w:bottom w:val="single" w:sz="4" w:space="0" w:color="000000"/>
              <w:right w:val="single" w:sz="4" w:space="0" w:color="000000"/>
            </w:tcBorders>
            <w:vAlign w:val="center"/>
            <w:hideMark/>
          </w:tcPr>
          <w:p w14:paraId="5D7F23CD"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718D4796"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40" w:type="pct"/>
            <w:vMerge/>
            <w:tcBorders>
              <w:top w:val="single" w:sz="4" w:space="0" w:color="auto"/>
              <w:left w:val="single" w:sz="4" w:space="0" w:color="auto"/>
              <w:bottom w:val="single" w:sz="4" w:space="0" w:color="000000"/>
              <w:right w:val="single" w:sz="4" w:space="0" w:color="000000"/>
            </w:tcBorders>
            <w:vAlign w:val="center"/>
            <w:hideMark/>
          </w:tcPr>
          <w:p w14:paraId="540036B5"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273FA947"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857" w:type="pct"/>
            <w:vMerge/>
            <w:tcBorders>
              <w:top w:val="single" w:sz="4" w:space="0" w:color="auto"/>
              <w:left w:val="single" w:sz="4" w:space="0" w:color="auto"/>
              <w:bottom w:val="single" w:sz="4" w:space="0" w:color="000000"/>
              <w:right w:val="single" w:sz="4" w:space="0" w:color="000000"/>
            </w:tcBorders>
            <w:vAlign w:val="center"/>
            <w:hideMark/>
          </w:tcPr>
          <w:p w14:paraId="504DD55E"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71" w:type="pct"/>
            <w:tcBorders>
              <w:top w:val="nil"/>
              <w:left w:val="nil"/>
              <w:bottom w:val="nil"/>
              <w:right w:val="nil"/>
            </w:tcBorders>
            <w:shd w:val="clear" w:color="auto" w:fill="auto"/>
            <w:noWrap/>
            <w:vAlign w:val="bottom"/>
            <w:hideMark/>
          </w:tcPr>
          <w:p w14:paraId="54FF696A"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
        </w:tc>
      </w:tr>
      <w:tr w:rsidR="0092043A" w:rsidRPr="0092043A" w14:paraId="7E647B31" w14:textId="77777777" w:rsidTr="0092043A">
        <w:trPr>
          <w:trHeight w:val="300"/>
        </w:trPr>
        <w:tc>
          <w:tcPr>
            <w:tcW w:w="307" w:type="pct"/>
            <w:vMerge/>
            <w:tcBorders>
              <w:top w:val="nil"/>
              <w:left w:val="single" w:sz="4" w:space="0" w:color="auto"/>
              <w:bottom w:val="single" w:sz="4" w:space="0" w:color="000000"/>
              <w:right w:val="single" w:sz="4" w:space="0" w:color="auto"/>
            </w:tcBorders>
            <w:vAlign w:val="center"/>
            <w:hideMark/>
          </w:tcPr>
          <w:p w14:paraId="5C83C4E0"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72" w:type="pct"/>
            <w:vMerge/>
            <w:tcBorders>
              <w:top w:val="single" w:sz="4" w:space="0" w:color="auto"/>
              <w:left w:val="single" w:sz="4" w:space="0" w:color="auto"/>
              <w:bottom w:val="single" w:sz="4" w:space="0" w:color="000000"/>
              <w:right w:val="single" w:sz="4" w:space="0" w:color="000000"/>
            </w:tcBorders>
            <w:vAlign w:val="center"/>
            <w:hideMark/>
          </w:tcPr>
          <w:p w14:paraId="46249AA5"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054D7A8C"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40" w:type="pct"/>
            <w:vMerge/>
            <w:tcBorders>
              <w:top w:val="single" w:sz="4" w:space="0" w:color="auto"/>
              <w:left w:val="single" w:sz="4" w:space="0" w:color="auto"/>
              <w:bottom w:val="single" w:sz="4" w:space="0" w:color="000000"/>
              <w:right w:val="single" w:sz="4" w:space="0" w:color="000000"/>
            </w:tcBorders>
            <w:vAlign w:val="center"/>
            <w:hideMark/>
          </w:tcPr>
          <w:p w14:paraId="0862EEBB"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566D334E"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857" w:type="pct"/>
            <w:vMerge/>
            <w:tcBorders>
              <w:top w:val="single" w:sz="4" w:space="0" w:color="auto"/>
              <w:left w:val="single" w:sz="4" w:space="0" w:color="auto"/>
              <w:bottom w:val="single" w:sz="4" w:space="0" w:color="000000"/>
              <w:right w:val="single" w:sz="4" w:space="0" w:color="000000"/>
            </w:tcBorders>
            <w:vAlign w:val="center"/>
            <w:hideMark/>
          </w:tcPr>
          <w:p w14:paraId="36561A18"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71" w:type="pct"/>
            <w:tcBorders>
              <w:top w:val="nil"/>
              <w:left w:val="nil"/>
              <w:bottom w:val="nil"/>
              <w:right w:val="nil"/>
            </w:tcBorders>
            <w:shd w:val="clear" w:color="auto" w:fill="auto"/>
            <w:noWrap/>
            <w:vAlign w:val="bottom"/>
            <w:hideMark/>
          </w:tcPr>
          <w:p w14:paraId="2033CDA2" w14:textId="77777777" w:rsidR="0092043A" w:rsidRPr="0092043A" w:rsidRDefault="0092043A" w:rsidP="0092043A">
            <w:pPr>
              <w:spacing w:before="0" w:after="0"/>
              <w:jc w:val="left"/>
              <w:rPr>
                <w:rFonts w:ascii="Times New Roman" w:eastAsia="Times New Roman" w:hAnsi="Times New Roman" w:cs="Times New Roman"/>
                <w:sz w:val="20"/>
                <w:szCs w:val="20"/>
                <w:lang w:val="sr-Latn-RS" w:eastAsia="sr-Latn-RS"/>
              </w:rPr>
            </w:pPr>
          </w:p>
        </w:tc>
      </w:tr>
      <w:tr w:rsidR="0092043A" w:rsidRPr="0092043A" w14:paraId="324F7016" w14:textId="77777777" w:rsidTr="0092043A">
        <w:trPr>
          <w:trHeight w:val="300"/>
        </w:trPr>
        <w:tc>
          <w:tcPr>
            <w:tcW w:w="307"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6FD7019B"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r w:rsidRPr="0092043A">
              <w:rPr>
                <w:rFonts w:ascii="Times New Roman" w:eastAsia="Times New Roman" w:hAnsi="Times New Roman" w:cs="Times New Roman"/>
                <w:color w:val="000000"/>
                <w:sz w:val="20"/>
                <w:szCs w:val="20"/>
                <w:lang w:val="sr-Latn-RS" w:eastAsia="sr-Latn-RS"/>
              </w:rPr>
              <w:t>3.</w:t>
            </w:r>
          </w:p>
        </w:tc>
        <w:tc>
          <w:tcPr>
            <w:tcW w:w="972"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26658C6C"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Асфалт</w:t>
            </w:r>
            <w:proofErr w:type="spellEnd"/>
          </w:p>
        </w:tc>
        <w:tc>
          <w:tcPr>
            <w:tcW w:w="92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0C8E17B"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r w:rsidRPr="0092043A">
              <w:rPr>
                <w:rFonts w:ascii="Times New Roman" w:eastAsia="Times New Roman" w:hAnsi="Times New Roman" w:cs="Times New Roman"/>
                <w:color w:val="000000"/>
                <w:sz w:val="20"/>
                <w:szCs w:val="20"/>
                <w:lang w:val="sr-Latn-RS" w:eastAsia="sr-Latn-RS"/>
              </w:rPr>
              <w:t>17 03 02</w:t>
            </w:r>
          </w:p>
        </w:tc>
        <w:tc>
          <w:tcPr>
            <w:tcW w:w="94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7EE1C8"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Отворени</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простор</w:t>
            </w:r>
            <w:proofErr w:type="spellEnd"/>
            <w:r w:rsidRPr="0092043A">
              <w:rPr>
                <w:rFonts w:ascii="Times New Roman" w:eastAsia="Times New Roman" w:hAnsi="Times New Roman" w:cs="Times New Roman"/>
                <w:color w:val="000000"/>
                <w:sz w:val="20"/>
                <w:szCs w:val="20"/>
                <w:lang w:val="sr-Latn-RS" w:eastAsia="sr-Latn-RS"/>
              </w:rPr>
              <w:t xml:space="preserve"> - </w:t>
            </w:r>
            <w:proofErr w:type="spellStart"/>
            <w:r w:rsidRPr="0092043A">
              <w:rPr>
                <w:rFonts w:ascii="Times New Roman" w:eastAsia="Times New Roman" w:hAnsi="Times New Roman" w:cs="Times New Roman"/>
                <w:color w:val="000000"/>
                <w:sz w:val="20"/>
                <w:szCs w:val="20"/>
                <w:lang w:val="sr-Latn-RS" w:eastAsia="sr-Latn-RS"/>
              </w:rPr>
              <w:t>плато</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одвојено</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од</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осталих</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врста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отпада</w:t>
            </w:r>
            <w:proofErr w:type="spellEnd"/>
            <w:r w:rsidRPr="0092043A">
              <w:rPr>
                <w:rFonts w:ascii="Times New Roman" w:eastAsia="Times New Roman" w:hAnsi="Times New Roman" w:cs="Times New Roman"/>
                <w:color w:val="000000"/>
                <w:sz w:val="20"/>
                <w:szCs w:val="20"/>
                <w:lang w:val="sr-Latn-RS" w:eastAsia="sr-Latn-RS"/>
              </w:rPr>
              <w:t xml:space="preserve"> </w:t>
            </w:r>
          </w:p>
        </w:tc>
        <w:tc>
          <w:tcPr>
            <w:tcW w:w="92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A89509"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На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отвореном</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платоу</w:t>
            </w:r>
            <w:proofErr w:type="spellEnd"/>
            <w:r w:rsidRPr="0092043A">
              <w:rPr>
                <w:rFonts w:ascii="Times New Roman" w:eastAsia="Times New Roman" w:hAnsi="Times New Roman" w:cs="Times New Roman"/>
                <w:color w:val="000000"/>
                <w:sz w:val="20"/>
                <w:szCs w:val="20"/>
                <w:lang w:val="sr-Latn-RS" w:eastAsia="sr-Latn-RS"/>
              </w:rPr>
              <w:t>.</w:t>
            </w:r>
          </w:p>
        </w:tc>
        <w:tc>
          <w:tcPr>
            <w:tcW w:w="85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6A833E"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Међусобно</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раздвајање</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сортирање</w:t>
            </w:r>
            <w:proofErr w:type="spellEnd"/>
            <w:r w:rsidRPr="0092043A">
              <w:rPr>
                <w:rFonts w:ascii="Times New Roman" w:eastAsia="Times New Roman" w:hAnsi="Times New Roman" w:cs="Times New Roman"/>
                <w:color w:val="000000"/>
                <w:sz w:val="20"/>
                <w:szCs w:val="20"/>
                <w:lang w:val="sr-Latn-RS" w:eastAsia="sr-Latn-RS"/>
              </w:rPr>
              <w:t xml:space="preserve"> и </w:t>
            </w:r>
            <w:proofErr w:type="spellStart"/>
            <w:r w:rsidRPr="0092043A">
              <w:rPr>
                <w:rFonts w:ascii="Times New Roman" w:eastAsia="Times New Roman" w:hAnsi="Times New Roman" w:cs="Times New Roman"/>
                <w:color w:val="000000"/>
                <w:sz w:val="20"/>
                <w:szCs w:val="20"/>
                <w:lang w:val="sr-Latn-RS" w:eastAsia="sr-Latn-RS"/>
              </w:rPr>
              <w:t>одвајање</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од</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других</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врста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отпада</w:t>
            </w:r>
            <w:proofErr w:type="spellEnd"/>
            <w:r w:rsidRPr="0092043A">
              <w:rPr>
                <w:rFonts w:ascii="Times New Roman" w:eastAsia="Times New Roman" w:hAnsi="Times New Roman" w:cs="Times New Roman"/>
                <w:color w:val="000000"/>
                <w:sz w:val="20"/>
                <w:szCs w:val="20"/>
                <w:lang w:val="sr-Latn-RS" w:eastAsia="sr-Latn-RS"/>
              </w:rPr>
              <w:t xml:space="preserve"> </w:t>
            </w:r>
          </w:p>
        </w:tc>
        <w:tc>
          <w:tcPr>
            <w:tcW w:w="71" w:type="pct"/>
            <w:vAlign w:val="center"/>
            <w:hideMark/>
          </w:tcPr>
          <w:p w14:paraId="6E39967F" w14:textId="77777777" w:rsidR="0092043A" w:rsidRPr="0092043A" w:rsidRDefault="0092043A" w:rsidP="0092043A">
            <w:pPr>
              <w:spacing w:before="0" w:after="0"/>
              <w:jc w:val="left"/>
              <w:rPr>
                <w:rFonts w:ascii="Times New Roman" w:eastAsia="Times New Roman" w:hAnsi="Times New Roman" w:cs="Times New Roman"/>
                <w:sz w:val="20"/>
                <w:szCs w:val="20"/>
                <w:lang w:val="sr-Latn-RS" w:eastAsia="sr-Latn-RS"/>
              </w:rPr>
            </w:pPr>
          </w:p>
        </w:tc>
      </w:tr>
      <w:tr w:rsidR="0092043A" w:rsidRPr="0092043A" w14:paraId="4C4E1557" w14:textId="77777777" w:rsidTr="0092043A">
        <w:trPr>
          <w:trHeight w:val="300"/>
        </w:trPr>
        <w:tc>
          <w:tcPr>
            <w:tcW w:w="307" w:type="pct"/>
            <w:vMerge/>
            <w:tcBorders>
              <w:top w:val="nil"/>
              <w:left w:val="single" w:sz="4" w:space="0" w:color="auto"/>
              <w:bottom w:val="single" w:sz="4" w:space="0" w:color="000000"/>
              <w:right w:val="single" w:sz="4" w:space="0" w:color="auto"/>
            </w:tcBorders>
            <w:vAlign w:val="center"/>
            <w:hideMark/>
          </w:tcPr>
          <w:p w14:paraId="2C8BDB3A"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72" w:type="pct"/>
            <w:vMerge/>
            <w:tcBorders>
              <w:top w:val="single" w:sz="4" w:space="0" w:color="auto"/>
              <w:left w:val="single" w:sz="4" w:space="0" w:color="auto"/>
              <w:bottom w:val="single" w:sz="4" w:space="0" w:color="000000"/>
              <w:right w:val="single" w:sz="4" w:space="0" w:color="000000"/>
            </w:tcBorders>
            <w:vAlign w:val="center"/>
            <w:hideMark/>
          </w:tcPr>
          <w:p w14:paraId="0C6614BE"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43367A3D"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40" w:type="pct"/>
            <w:vMerge/>
            <w:tcBorders>
              <w:top w:val="single" w:sz="4" w:space="0" w:color="auto"/>
              <w:left w:val="single" w:sz="4" w:space="0" w:color="auto"/>
              <w:bottom w:val="single" w:sz="4" w:space="0" w:color="000000"/>
              <w:right w:val="single" w:sz="4" w:space="0" w:color="000000"/>
            </w:tcBorders>
            <w:vAlign w:val="center"/>
            <w:hideMark/>
          </w:tcPr>
          <w:p w14:paraId="1BFC5F5D"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3BE32729"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857" w:type="pct"/>
            <w:vMerge/>
            <w:tcBorders>
              <w:top w:val="single" w:sz="4" w:space="0" w:color="auto"/>
              <w:left w:val="single" w:sz="4" w:space="0" w:color="auto"/>
              <w:bottom w:val="single" w:sz="4" w:space="0" w:color="000000"/>
              <w:right w:val="single" w:sz="4" w:space="0" w:color="000000"/>
            </w:tcBorders>
            <w:vAlign w:val="center"/>
            <w:hideMark/>
          </w:tcPr>
          <w:p w14:paraId="14622876"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71" w:type="pct"/>
            <w:tcBorders>
              <w:top w:val="nil"/>
              <w:left w:val="nil"/>
              <w:bottom w:val="nil"/>
              <w:right w:val="nil"/>
            </w:tcBorders>
            <w:shd w:val="clear" w:color="auto" w:fill="auto"/>
            <w:noWrap/>
            <w:vAlign w:val="bottom"/>
            <w:hideMark/>
          </w:tcPr>
          <w:p w14:paraId="14B7052C"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
        </w:tc>
      </w:tr>
      <w:tr w:rsidR="0092043A" w:rsidRPr="0092043A" w14:paraId="77BAF3D7" w14:textId="77777777" w:rsidTr="0092043A">
        <w:trPr>
          <w:trHeight w:val="300"/>
        </w:trPr>
        <w:tc>
          <w:tcPr>
            <w:tcW w:w="307" w:type="pct"/>
            <w:vMerge/>
            <w:tcBorders>
              <w:top w:val="nil"/>
              <w:left w:val="single" w:sz="4" w:space="0" w:color="auto"/>
              <w:bottom w:val="single" w:sz="4" w:space="0" w:color="000000"/>
              <w:right w:val="single" w:sz="4" w:space="0" w:color="auto"/>
            </w:tcBorders>
            <w:vAlign w:val="center"/>
            <w:hideMark/>
          </w:tcPr>
          <w:p w14:paraId="6A9598D3"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72" w:type="pct"/>
            <w:vMerge/>
            <w:tcBorders>
              <w:top w:val="single" w:sz="4" w:space="0" w:color="auto"/>
              <w:left w:val="single" w:sz="4" w:space="0" w:color="auto"/>
              <w:bottom w:val="single" w:sz="4" w:space="0" w:color="000000"/>
              <w:right w:val="single" w:sz="4" w:space="0" w:color="000000"/>
            </w:tcBorders>
            <w:vAlign w:val="center"/>
            <w:hideMark/>
          </w:tcPr>
          <w:p w14:paraId="0814B7EA"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1DE036A5"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40" w:type="pct"/>
            <w:vMerge/>
            <w:tcBorders>
              <w:top w:val="single" w:sz="4" w:space="0" w:color="auto"/>
              <w:left w:val="single" w:sz="4" w:space="0" w:color="auto"/>
              <w:bottom w:val="single" w:sz="4" w:space="0" w:color="000000"/>
              <w:right w:val="single" w:sz="4" w:space="0" w:color="000000"/>
            </w:tcBorders>
            <w:vAlign w:val="center"/>
            <w:hideMark/>
          </w:tcPr>
          <w:p w14:paraId="3D9D18FB"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4ED42222"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857" w:type="pct"/>
            <w:vMerge/>
            <w:tcBorders>
              <w:top w:val="single" w:sz="4" w:space="0" w:color="auto"/>
              <w:left w:val="single" w:sz="4" w:space="0" w:color="auto"/>
              <w:bottom w:val="single" w:sz="4" w:space="0" w:color="000000"/>
              <w:right w:val="single" w:sz="4" w:space="0" w:color="000000"/>
            </w:tcBorders>
            <w:vAlign w:val="center"/>
            <w:hideMark/>
          </w:tcPr>
          <w:p w14:paraId="3B2E6119"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71" w:type="pct"/>
            <w:tcBorders>
              <w:top w:val="nil"/>
              <w:left w:val="nil"/>
              <w:bottom w:val="nil"/>
              <w:right w:val="nil"/>
            </w:tcBorders>
            <w:shd w:val="clear" w:color="auto" w:fill="auto"/>
            <w:noWrap/>
            <w:vAlign w:val="bottom"/>
            <w:hideMark/>
          </w:tcPr>
          <w:p w14:paraId="7D4FC163" w14:textId="77777777" w:rsidR="0092043A" w:rsidRPr="0092043A" w:rsidRDefault="0092043A" w:rsidP="0092043A">
            <w:pPr>
              <w:spacing w:before="0" w:after="0"/>
              <w:jc w:val="left"/>
              <w:rPr>
                <w:rFonts w:ascii="Times New Roman" w:eastAsia="Times New Roman" w:hAnsi="Times New Roman" w:cs="Times New Roman"/>
                <w:sz w:val="20"/>
                <w:szCs w:val="20"/>
                <w:lang w:val="sr-Latn-RS" w:eastAsia="sr-Latn-RS"/>
              </w:rPr>
            </w:pPr>
          </w:p>
        </w:tc>
      </w:tr>
      <w:tr w:rsidR="0092043A" w:rsidRPr="0092043A" w14:paraId="0199FD0E" w14:textId="77777777" w:rsidTr="0092043A">
        <w:trPr>
          <w:trHeight w:val="300"/>
        </w:trPr>
        <w:tc>
          <w:tcPr>
            <w:tcW w:w="307"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5A296921"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r w:rsidRPr="0092043A">
              <w:rPr>
                <w:rFonts w:ascii="Times New Roman" w:eastAsia="Times New Roman" w:hAnsi="Times New Roman" w:cs="Times New Roman"/>
                <w:color w:val="000000"/>
                <w:sz w:val="20"/>
                <w:szCs w:val="20"/>
                <w:lang w:val="sr-Latn-RS" w:eastAsia="sr-Latn-RS"/>
              </w:rPr>
              <w:t>4.</w:t>
            </w:r>
          </w:p>
        </w:tc>
        <w:tc>
          <w:tcPr>
            <w:tcW w:w="972"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01B2F1BB"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Бетон</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бехатон</w:t>
            </w:r>
            <w:proofErr w:type="spellEnd"/>
            <w:r w:rsidRPr="0092043A">
              <w:rPr>
                <w:rFonts w:ascii="Times New Roman" w:eastAsia="Times New Roman" w:hAnsi="Times New Roman" w:cs="Times New Roman"/>
                <w:color w:val="000000"/>
                <w:sz w:val="20"/>
                <w:szCs w:val="20"/>
                <w:lang w:val="sr-Latn-RS" w:eastAsia="sr-Latn-RS"/>
              </w:rPr>
              <w:t xml:space="preserve"> и </w:t>
            </w:r>
            <w:proofErr w:type="spellStart"/>
            <w:r w:rsidRPr="0092043A">
              <w:rPr>
                <w:rFonts w:ascii="Times New Roman" w:eastAsia="Times New Roman" w:hAnsi="Times New Roman" w:cs="Times New Roman"/>
                <w:color w:val="000000"/>
                <w:sz w:val="20"/>
                <w:szCs w:val="20"/>
                <w:lang w:val="sr-Latn-RS" w:eastAsia="sr-Latn-RS"/>
              </w:rPr>
              <w:t>камен</w:t>
            </w:r>
            <w:proofErr w:type="spellEnd"/>
            <w:r w:rsidRPr="0092043A">
              <w:rPr>
                <w:rFonts w:ascii="Times New Roman" w:eastAsia="Times New Roman" w:hAnsi="Times New Roman" w:cs="Times New Roman"/>
                <w:color w:val="000000"/>
                <w:sz w:val="20"/>
                <w:szCs w:val="20"/>
                <w:lang w:val="sr-Latn-RS" w:eastAsia="sr-Latn-RS"/>
              </w:rPr>
              <w:t xml:space="preserve"> ( </w:t>
            </w:r>
            <w:proofErr w:type="spellStart"/>
            <w:r w:rsidRPr="0092043A">
              <w:rPr>
                <w:rFonts w:ascii="Times New Roman" w:eastAsia="Times New Roman" w:hAnsi="Times New Roman" w:cs="Times New Roman"/>
                <w:color w:val="000000"/>
                <w:sz w:val="20"/>
                <w:szCs w:val="20"/>
                <w:lang w:val="sr-Latn-RS" w:eastAsia="sr-Latn-RS"/>
              </w:rPr>
              <w:t>ивичњак</w:t>
            </w:r>
            <w:proofErr w:type="spellEnd"/>
            <w:r w:rsidRPr="0092043A">
              <w:rPr>
                <w:rFonts w:ascii="Times New Roman" w:eastAsia="Times New Roman" w:hAnsi="Times New Roman" w:cs="Times New Roman"/>
                <w:color w:val="000000"/>
                <w:sz w:val="20"/>
                <w:szCs w:val="20"/>
                <w:lang w:val="sr-Latn-RS" w:eastAsia="sr-Latn-RS"/>
              </w:rPr>
              <w:t xml:space="preserve"> и </w:t>
            </w:r>
            <w:proofErr w:type="spellStart"/>
            <w:r w:rsidRPr="0092043A">
              <w:rPr>
                <w:rFonts w:ascii="Times New Roman" w:eastAsia="Times New Roman" w:hAnsi="Times New Roman" w:cs="Times New Roman"/>
                <w:color w:val="000000"/>
                <w:sz w:val="20"/>
                <w:szCs w:val="20"/>
                <w:lang w:val="sr-Latn-RS" w:eastAsia="sr-Latn-RS"/>
              </w:rPr>
              <w:t>остале</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саобраћајне</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површине</w:t>
            </w:r>
            <w:proofErr w:type="spellEnd"/>
            <w:r w:rsidRPr="0092043A">
              <w:rPr>
                <w:rFonts w:ascii="Times New Roman" w:eastAsia="Times New Roman" w:hAnsi="Times New Roman" w:cs="Times New Roman"/>
                <w:color w:val="000000"/>
                <w:sz w:val="20"/>
                <w:szCs w:val="20"/>
                <w:lang w:val="sr-Latn-RS" w:eastAsia="sr-Latn-RS"/>
              </w:rPr>
              <w:t xml:space="preserve">) </w:t>
            </w:r>
          </w:p>
        </w:tc>
        <w:tc>
          <w:tcPr>
            <w:tcW w:w="92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8F04523"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r w:rsidRPr="0092043A">
              <w:rPr>
                <w:rFonts w:ascii="Times New Roman" w:eastAsia="Times New Roman" w:hAnsi="Times New Roman" w:cs="Times New Roman"/>
                <w:color w:val="000000"/>
                <w:sz w:val="20"/>
                <w:szCs w:val="20"/>
                <w:lang w:val="sr-Latn-RS" w:eastAsia="sr-Latn-RS"/>
              </w:rPr>
              <w:t>07 01 01/17 05 04</w:t>
            </w:r>
          </w:p>
        </w:tc>
        <w:tc>
          <w:tcPr>
            <w:tcW w:w="94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991E04"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Отворени</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простор</w:t>
            </w:r>
            <w:proofErr w:type="spellEnd"/>
            <w:r w:rsidRPr="0092043A">
              <w:rPr>
                <w:rFonts w:ascii="Times New Roman" w:eastAsia="Times New Roman" w:hAnsi="Times New Roman" w:cs="Times New Roman"/>
                <w:color w:val="000000"/>
                <w:sz w:val="20"/>
                <w:szCs w:val="20"/>
                <w:lang w:val="sr-Latn-RS" w:eastAsia="sr-Latn-RS"/>
              </w:rPr>
              <w:t xml:space="preserve"> - </w:t>
            </w:r>
            <w:proofErr w:type="spellStart"/>
            <w:r w:rsidRPr="0092043A">
              <w:rPr>
                <w:rFonts w:ascii="Times New Roman" w:eastAsia="Times New Roman" w:hAnsi="Times New Roman" w:cs="Times New Roman"/>
                <w:color w:val="000000"/>
                <w:sz w:val="20"/>
                <w:szCs w:val="20"/>
                <w:lang w:val="sr-Latn-RS" w:eastAsia="sr-Latn-RS"/>
              </w:rPr>
              <w:t>плато</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одвојено</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од</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осталих</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врста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отпада</w:t>
            </w:r>
            <w:proofErr w:type="spellEnd"/>
            <w:r w:rsidRPr="0092043A">
              <w:rPr>
                <w:rFonts w:ascii="Times New Roman" w:eastAsia="Times New Roman" w:hAnsi="Times New Roman" w:cs="Times New Roman"/>
                <w:color w:val="000000"/>
                <w:sz w:val="20"/>
                <w:szCs w:val="20"/>
                <w:lang w:val="sr-Latn-RS" w:eastAsia="sr-Latn-RS"/>
              </w:rPr>
              <w:t xml:space="preserve"> </w:t>
            </w:r>
          </w:p>
        </w:tc>
        <w:tc>
          <w:tcPr>
            <w:tcW w:w="92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21692D"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На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отвореном</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платоу</w:t>
            </w:r>
            <w:proofErr w:type="spellEnd"/>
            <w:r w:rsidRPr="0092043A">
              <w:rPr>
                <w:rFonts w:ascii="Times New Roman" w:eastAsia="Times New Roman" w:hAnsi="Times New Roman" w:cs="Times New Roman"/>
                <w:color w:val="000000"/>
                <w:sz w:val="20"/>
                <w:szCs w:val="20"/>
                <w:lang w:val="sr-Latn-RS" w:eastAsia="sr-Latn-RS"/>
              </w:rPr>
              <w:t>.</w:t>
            </w:r>
          </w:p>
        </w:tc>
        <w:tc>
          <w:tcPr>
            <w:tcW w:w="85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CCC880"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roofErr w:type="spellStart"/>
            <w:r w:rsidRPr="0092043A">
              <w:rPr>
                <w:rFonts w:ascii="Times New Roman" w:eastAsia="Times New Roman" w:hAnsi="Times New Roman" w:cs="Times New Roman"/>
                <w:color w:val="000000"/>
                <w:sz w:val="20"/>
                <w:szCs w:val="20"/>
                <w:lang w:val="sr-Latn-RS" w:eastAsia="sr-Latn-RS"/>
              </w:rPr>
              <w:t>Не</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захтева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посебну</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припрему</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сортирање</w:t>
            </w:r>
            <w:proofErr w:type="spellEnd"/>
            <w:r w:rsidRPr="0092043A">
              <w:rPr>
                <w:rFonts w:ascii="Times New Roman" w:eastAsia="Times New Roman" w:hAnsi="Times New Roman" w:cs="Times New Roman"/>
                <w:color w:val="000000"/>
                <w:sz w:val="20"/>
                <w:szCs w:val="20"/>
                <w:lang w:val="sr-Latn-RS" w:eastAsia="sr-Latn-RS"/>
              </w:rPr>
              <w:t xml:space="preserve"> и </w:t>
            </w:r>
            <w:proofErr w:type="spellStart"/>
            <w:r w:rsidRPr="0092043A">
              <w:rPr>
                <w:rFonts w:ascii="Times New Roman" w:eastAsia="Times New Roman" w:hAnsi="Times New Roman" w:cs="Times New Roman"/>
                <w:color w:val="000000"/>
                <w:sz w:val="20"/>
                <w:szCs w:val="20"/>
                <w:lang w:val="sr-Latn-RS" w:eastAsia="sr-Latn-RS"/>
              </w:rPr>
              <w:t>одвајање</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од</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других</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врста</w:t>
            </w:r>
            <w:proofErr w:type="spellEnd"/>
            <w:r w:rsidRPr="0092043A">
              <w:rPr>
                <w:rFonts w:ascii="Times New Roman" w:eastAsia="Times New Roman" w:hAnsi="Times New Roman" w:cs="Times New Roman"/>
                <w:color w:val="000000"/>
                <w:sz w:val="20"/>
                <w:szCs w:val="20"/>
                <w:lang w:val="sr-Latn-RS" w:eastAsia="sr-Latn-RS"/>
              </w:rPr>
              <w:t xml:space="preserve"> </w:t>
            </w:r>
            <w:proofErr w:type="spellStart"/>
            <w:r w:rsidRPr="0092043A">
              <w:rPr>
                <w:rFonts w:ascii="Times New Roman" w:eastAsia="Times New Roman" w:hAnsi="Times New Roman" w:cs="Times New Roman"/>
                <w:color w:val="000000"/>
                <w:sz w:val="20"/>
                <w:szCs w:val="20"/>
                <w:lang w:val="sr-Latn-RS" w:eastAsia="sr-Latn-RS"/>
              </w:rPr>
              <w:t>отпада</w:t>
            </w:r>
            <w:proofErr w:type="spellEnd"/>
          </w:p>
        </w:tc>
        <w:tc>
          <w:tcPr>
            <w:tcW w:w="71" w:type="pct"/>
            <w:vAlign w:val="center"/>
            <w:hideMark/>
          </w:tcPr>
          <w:p w14:paraId="0034B896" w14:textId="77777777" w:rsidR="0092043A" w:rsidRPr="0092043A" w:rsidRDefault="0092043A" w:rsidP="0092043A">
            <w:pPr>
              <w:spacing w:before="0" w:after="0"/>
              <w:jc w:val="left"/>
              <w:rPr>
                <w:rFonts w:ascii="Times New Roman" w:eastAsia="Times New Roman" w:hAnsi="Times New Roman" w:cs="Times New Roman"/>
                <w:sz w:val="20"/>
                <w:szCs w:val="20"/>
                <w:lang w:val="sr-Latn-RS" w:eastAsia="sr-Latn-RS"/>
              </w:rPr>
            </w:pPr>
          </w:p>
        </w:tc>
      </w:tr>
      <w:tr w:rsidR="0092043A" w:rsidRPr="0092043A" w14:paraId="088850EE" w14:textId="77777777" w:rsidTr="0092043A">
        <w:trPr>
          <w:trHeight w:val="300"/>
        </w:trPr>
        <w:tc>
          <w:tcPr>
            <w:tcW w:w="307" w:type="pct"/>
            <w:vMerge/>
            <w:tcBorders>
              <w:top w:val="nil"/>
              <w:left w:val="single" w:sz="4" w:space="0" w:color="auto"/>
              <w:bottom w:val="single" w:sz="4" w:space="0" w:color="000000"/>
              <w:right w:val="single" w:sz="4" w:space="0" w:color="auto"/>
            </w:tcBorders>
            <w:vAlign w:val="center"/>
            <w:hideMark/>
          </w:tcPr>
          <w:p w14:paraId="0B8DBC29"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72" w:type="pct"/>
            <w:vMerge/>
            <w:tcBorders>
              <w:top w:val="single" w:sz="4" w:space="0" w:color="auto"/>
              <w:left w:val="single" w:sz="4" w:space="0" w:color="auto"/>
              <w:bottom w:val="single" w:sz="4" w:space="0" w:color="000000"/>
              <w:right w:val="single" w:sz="4" w:space="0" w:color="000000"/>
            </w:tcBorders>
            <w:vAlign w:val="center"/>
            <w:hideMark/>
          </w:tcPr>
          <w:p w14:paraId="577829FA"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37EF3A02"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40" w:type="pct"/>
            <w:vMerge/>
            <w:tcBorders>
              <w:top w:val="single" w:sz="4" w:space="0" w:color="auto"/>
              <w:left w:val="single" w:sz="4" w:space="0" w:color="auto"/>
              <w:bottom w:val="single" w:sz="4" w:space="0" w:color="000000"/>
              <w:right w:val="single" w:sz="4" w:space="0" w:color="000000"/>
            </w:tcBorders>
            <w:vAlign w:val="center"/>
            <w:hideMark/>
          </w:tcPr>
          <w:p w14:paraId="6F911E90"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2D4E713A"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857" w:type="pct"/>
            <w:vMerge/>
            <w:tcBorders>
              <w:top w:val="single" w:sz="4" w:space="0" w:color="auto"/>
              <w:left w:val="single" w:sz="4" w:space="0" w:color="auto"/>
              <w:bottom w:val="single" w:sz="4" w:space="0" w:color="000000"/>
              <w:right w:val="single" w:sz="4" w:space="0" w:color="000000"/>
            </w:tcBorders>
            <w:vAlign w:val="center"/>
            <w:hideMark/>
          </w:tcPr>
          <w:p w14:paraId="355A7BBD"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71" w:type="pct"/>
            <w:tcBorders>
              <w:top w:val="nil"/>
              <w:left w:val="nil"/>
              <w:bottom w:val="nil"/>
              <w:right w:val="nil"/>
            </w:tcBorders>
            <w:shd w:val="clear" w:color="auto" w:fill="auto"/>
            <w:noWrap/>
            <w:vAlign w:val="bottom"/>
            <w:hideMark/>
          </w:tcPr>
          <w:p w14:paraId="6B49C7F1" w14:textId="77777777" w:rsidR="0092043A" w:rsidRPr="0092043A" w:rsidRDefault="0092043A" w:rsidP="0092043A">
            <w:pPr>
              <w:spacing w:before="0" w:after="0"/>
              <w:jc w:val="center"/>
              <w:rPr>
                <w:rFonts w:ascii="Times New Roman" w:eastAsia="Times New Roman" w:hAnsi="Times New Roman" w:cs="Times New Roman"/>
                <w:color w:val="000000"/>
                <w:sz w:val="20"/>
                <w:szCs w:val="20"/>
                <w:lang w:val="sr-Latn-RS" w:eastAsia="sr-Latn-RS"/>
              </w:rPr>
            </w:pPr>
          </w:p>
        </w:tc>
      </w:tr>
      <w:tr w:rsidR="0092043A" w:rsidRPr="0092043A" w14:paraId="35FAB718" w14:textId="77777777" w:rsidTr="0092043A">
        <w:trPr>
          <w:trHeight w:val="300"/>
        </w:trPr>
        <w:tc>
          <w:tcPr>
            <w:tcW w:w="307" w:type="pct"/>
            <w:vMerge/>
            <w:tcBorders>
              <w:top w:val="nil"/>
              <w:left w:val="single" w:sz="4" w:space="0" w:color="auto"/>
              <w:bottom w:val="single" w:sz="4" w:space="0" w:color="000000"/>
              <w:right w:val="single" w:sz="4" w:space="0" w:color="auto"/>
            </w:tcBorders>
            <w:vAlign w:val="center"/>
            <w:hideMark/>
          </w:tcPr>
          <w:p w14:paraId="70956EFC"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72" w:type="pct"/>
            <w:vMerge/>
            <w:tcBorders>
              <w:top w:val="single" w:sz="4" w:space="0" w:color="auto"/>
              <w:left w:val="single" w:sz="4" w:space="0" w:color="auto"/>
              <w:bottom w:val="single" w:sz="4" w:space="0" w:color="000000"/>
              <w:right w:val="single" w:sz="4" w:space="0" w:color="000000"/>
            </w:tcBorders>
            <w:vAlign w:val="center"/>
            <w:hideMark/>
          </w:tcPr>
          <w:p w14:paraId="2FCFA00D"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4B3BD8C8"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40" w:type="pct"/>
            <w:vMerge/>
            <w:tcBorders>
              <w:top w:val="single" w:sz="4" w:space="0" w:color="auto"/>
              <w:left w:val="single" w:sz="4" w:space="0" w:color="auto"/>
              <w:bottom w:val="single" w:sz="4" w:space="0" w:color="000000"/>
              <w:right w:val="single" w:sz="4" w:space="0" w:color="000000"/>
            </w:tcBorders>
            <w:vAlign w:val="center"/>
            <w:hideMark/>
          </w:tcPr>
          <w:p w14:paraId="51F84420"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3C5A66CD"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857" w:type="pct"/>
            <w:vMerge/>
            <w:tcBorders>
              <w:top w:val="single" w:sz="4" w:space="0" w:color="auto"/>
              <w:left w:val="single" w:sz="4" w:space="0" w:color="auto"/>
              <w:bottom w:val="single" w:sz="4" w:space="0" w:color="000000"/>
              <w:right w:val="single" w:sz="4" w:space="0" w:color="000000"/>
            </w:tcBorders>
            <w:vAlign w:val="center"/>
            <w:hideMark/>
          </w:tcPr>
          <w:p w14:paraId="7326A4E1" w14:textId="77777777" w:rsidR="0092043A" w:rsidRPr="0092043A" w:rsidRDefault="0092043A" w:rsidP="0092043A">
            <w:pPr>
              <w:spacing w:before="0" w:after="0"/>
              <w:jc w:val="left"/>
              <w:rPr>
                <w:rFonts w:ascii="Times New Roman" w:eastAsia="Times New Roman" w:hAnsi="Times New Roman" w:cs="Times New Roman"/>
                <w:color w:val="000000"/>
                <w:sz w:val="20"/>
                <w:szCs w:val="20"/>
                <w:lang w:val="sr-Latn-RS" w:eastAsia="sr-Latn-RS"/>
              </w:rPr>
            </w:pPr>
          </w:p>
        </w:tc>
        <w:tc>
          <w:tcPr>
            <w:tcW w:w="71" w:type="pct"/>
            <w:tcBorders>
              <w:top w:val="nil"/>
              <w:left w:val="nil"/>
              <w:bottom w:val="nil"/>
              <w:right w:val="nil"/>
            </w:tcBorders>
            <w:shd w:val="clear" w:color="auto" w:fill="auto"/>
            <w:noWrap/>
            <w:vAlign w:val="bottom"/>
            <w:hideMark/>
          </w:tcPr>
          <w:p w14:paraId="2C9046D9" w14:textId="77777777" w:rsidR="0092043A" w:rsidRPr="0092043A" w:rsidRDefault="0092043A" w:rsidP="0092043A">
            <w:pPr>
              <w:spacing w:before="0" w:after="0"/>
              <w:jc w:val="left"/>
              <w:rPr>
                <w:rFonts w:ascii="Times New Roman" w:eastAsia="Times New Roman" w:hAnsi="Times New Roman" w:cs="Times New Roman"/>
                <w:sz w:val="20"/>
                <w:szCs w:val="20"/>
                <w:lang w:val="sr-Latn-RS" w:eastAsia="sr-Latn-RS"/>
              </w:rPr>
            </w:pPr>
          </w:p>
        </w:tc>
      </w:tr>
    </w:tbl>
    <w:p w14:paraId="4A6F0EDC" w14:textId="5A8EE7FD" w:rsidR="00FB0CC5" w:rsidRPr="0092043A" w:rsidRDefault="00FB0CC5" w:rsidP="00DF51C9">
      <w:pPr>
        <w:rPr>
          <w:sz w:val="20"/>
          <w:szCs w:val="20"/>
        </w:rPr>
      </w:pPr>
    </w:p>
    <w:p w14:paraId="25FB90EE" w14:textId="77777777" w:rsidR="00FB0CC5" w:rsidRDefault="00FB0CC5" w:rsidP="00DF51C9"/>
    <w:p w14:paraId="29C5AF6D" w14:textId="77777777" w:rsidR="00FB0CC5" w:rsidRDefault="00FB0CC5" w:rsidP="00DF51C9"/>
    <w:p w14:paraId="45D11566" w14:textId="04022C98" w:rsidR="00727099" w:rsidRPr="007D5F8A" w:rsidRDefault="00727099" w:rsidP="00727099">
      <w:pPr>
        <w:pStyle w:val="Heading1"/>
        <w:keepNext/>
        <w:keepLines/>
        <w:shd w:val="clear" w:color="auto" w:fill="auto"/>
        <w:tabs>
          <w:tab w:val="clear" w:pos="1872"/>
        </w:tabs>
        <w:autoSpaceDE/>
        <w:autoSpaceDN/>
        <w:spacing w:before="240" w:after="0" w:line="256" w:lineRule="auto"/>
        <w:rPr>
          <w:sz w:val="28"/>
          <w:szCs w:val="28"/>
          <w:highlight w:val="yellow"/>
        </w:rPr>
      </w:pPr>
      <w:r w:rsidRPr="007D5F8A">
        <w:rPr>
          <w:highlight w:val="yellow"/>
        </w:rPr>
        <w:t>1.4.</w:t>
      </w:r>
      <w:r w:rsidRPr="007D5F8A">
        <w:rPr>
          <w:highlight w:val="yellow"/>
          <w:lang w:val="sr-Latn-RS"/>
        </w:rPr>
        <w:t>6.</w:t>
      </w:r>
      <w:r w:rsidRPr="007D5F8A">
        <w:rPr>
          <w:highlight w:val="yellow"/>
        </w:rPr>
        <w:t xml:space="preserve"> </w:t>
      </w:r>
      <w:bookmarkStart w:id="10" w:name="_Toc157514023"/>
      <w:r w:rsidRPr="007D5F8A">
        <w:rPr>
          <w:szCs w:val="24"/>
          <w:highlight w:val="yellow"/>
        </w:rPr>
        <w:t>ПОСТУПАЊЕ СА ОПАСНИМ ОТПАДОМ КОЈИ МОЖЕ НАСТАТИ У ТОКУ ИЗВОЂЕЊА РАДОВА</w:t>
      </w:r>
      <w:bookmarkEnd w:id="10"/>
    </w:p>
    <w:p w14:paraId="13E5505F" w14:textId="517AC3DB" w:rsidR="00FB0CC5" w:rsidRPr="007D5F8A" w:rsidRDefault="00FB0CC5" w:rsidP="00727099">
      <w:pPr>
        <w:pStyle w:val="Heading2"/>
        <w:rPr>
          <w:highlight w:val="yellow"/>
        </w:rPr>
      </w:pPr>
    </w:p>
    <w:p w14:paraId="61C18982" w14:textId="4B6968F7" w:rsidR="00727099" w:rsidRPr="007D5F8A" w:rsidRDefault="00727099" w:rsidP="00727099">
      <w:pPr>
        <w:rPr>
          <w:rFonts w:cstheme="minorHAnsi"/>
          <w:szCs w:val="24"/>
          <w:highlight w:val="yellow"/>
        </w:rPr>
      </w:pPr>
      <w:r w:rsidRPr="00D514AB">
        <w:rPr>
          <w:rFonts w:cstheme="minorHAnsi"/>
          <w:szCs w:val="24"/>
        </w:rPr>
        <w:t>На предметном</w:t>
      </w:r>
      <w:r w:rsidR="0060016D" w:rsidRPr="00D514AB">
        <w:rPr>
          <w:rFonts w:cstheme="minorHAnsi"/>
          <w:szCs w:val="24"/>
        </w:rPr>
        <w:t xml:space="preserve"> градилишт</w:t>
      </w:r>
      <w:r w:rsidRPr="00D514AB">
        <w:rPr>
          <w:rFonts w:cstheme="minorHAnsi"/>
          <w:szCs w:val="24"/>
        </w:rPr>
        <w:t xml:space="preserve">у </w:t>
      </w:r>
      <w:r w:rsidR="0060016D" w:rsidRPr="00D514AB">
        <w:rPr>
          <w:rFonts w:cstheme="minorHAnsi"/>
          <w:szCs w:val="24"/>
        </w:rPr>
        <w:t>паркинга за путничке аутомобиле</w:t>
      </w:r>
      <w:r w:rsidRPr="00D514AB">
        <w:rPr>
          <w:rFonts w:cstheme="minorHAnsi"/>
          <w:szCs w:val="24"/>
        </w:rPr>
        <w:t xml:space="preserve">, у </w:t>
      </w:r>
      <w:r w:rsidR="0060016D" w:rsidRPr="00D514AB">
        <w:rPr>
          <w:rFonts w:cstheme="minorHAnsi"/>
          <w:szCs w:val="24"/>
        </w:rPr>
        <w:t xml:space="preserve">улици Иве Лоле Рибара у </w:t>
      </w:r>
      <w:proofErr w:type="spellStart"/>
      <w:r w:rsidR="0060016D" w:rsidRPr="00D514AB">
        <w:rPr>
          <w:rFonts w:cstheme="minorHAnsi"/>
          <w:szCs w:val="24"/>
        </w:rPr>
        <w:t>Житишту</w:t>
      </w:r>
      <w:proofErr w:type="spellEnd"/>
      <w:r w:rsidRPr="00D514AB">
        <w:rPr>
          <w:rFonts w:cstheme="minorHAnsi"/>
          <w:szCs w:val="24"/>
        </w:rPr>
        <w:t xml:space="preserve">, </w:t>
      </w:r>
      <w:r w:rsidRPr="00D514AB">
        <w:rPr>
          <w:rFonts w:cstheme="minorHAnsi"/>
          <w:b/>
          <w:bCs/>
          <w:szCs w:val="24"/>
        </w:rPr>
        <w:t>неће бити генерисан опасан</w:t>
      </w:r>
      <w:r w:rsidRPr="00D514AB">
        <w:rPr>
          <w:rFonts w:cstheme="minorHAnsi"/>
          <w:szCs w:val="24"/>
        </w:rPr>
        <w:t xml:space="preserve"> отпад приликом извођења предметних радова на изградњи. </w:t>
      </w:r>
    </w:p>
    <w:p w14:paraId="719F78EA" w14:textId="77777777" w:rsidR="00727099" w:rsidRPr="007D5F8A" w:rsidRDefault="00727099" w:rsidP="00727099">
      <w:pPr>
        <w:rPr>
          <w:rFonts w:cstheme="minorHAnsi"/>
          <w:szCs w:val="24"/>
          <w:highlight w:val="yellow"/>
        </w:rPr>
      </w:pPr>
    </w:p>
    <w:p w14:paraId="58C534E4" w14:textId="33264747" w:rsidR="00727099" w:rsidRPr="007D5F8A" w:rsidRDefault="00727099" w:rsidP="00727099">
      <w:pPr>
        <w:rPr>
          <w:rFonts w:cstheme="minorHAnsi"/>
          <w:szCs w:val="24"/>
          <w:highlight w:val="yellow"/>
        </w:rPr>
      </w:pPr>
      <w:r w:rsidRPr="007D5F8A">
        <w:rPr>
          <w:rFonts w:cstheme="minorHAnsi"/>
          <w:szCs w:val="24"/>
          <w:highlight w:val="yellow"/>
        </w:rPr>
        <w:t xml:space="preserve">Током спровођења Пројекта изградње </w:t>
      </w:r>
      <w:r w:rsidR="000440D8" w:rsidRPr="007D5F8A">
        <w:rPr>
          <w:rFonts w:cstheme="minorHAnsi"/>
          <w:szCs w:val="24"/>
          <w:highlight w:val="yellow"/>
        </w:rPr>
        <w:t>водоводне</w:t>
      </w:r>
      <w:r w:rsidRPr="007D5F8A">
        <w:rPr>
          <w:rFonts w:cstheme="minorHAnsi"/>
          <w:szCs w:val="24"/>
          <w:highlight w:val="yellow"/>
        </w:rPr>
        <w:t xml:space="preserve"> мреже у насељу </w:t>
      </w:r>
      <w:r w:rsidR="00DF74CE" w:rsidRPr="007D5F8A">
        <w:rPr>
          <w:rFonts w:cstheme="minorHAnsi"/>
          <w:szCs w:val="24"/>
          <w:highlight w:val="yellow"/>
        </w:rPr>
        <w:t>Стеријино</w:t>
      </w:r>
      <w:r w:rsidRPr="007D5F8A">
        <w:rPr>
          <w:rFonts w:cstheme="minorHAnsi"/>
          <w:szCs w:val="24"/>
          <w:highlight w:val="yellow"/>
        </w:rPr>
        <w:t xml:space="preserve">, у фазама припреме локације, изградње објекта и додатних садржаја, постоји могућност загађења земљишта, као и површинских и подземних вода услед могућих изливања или проливања нафтних деривата и других флуида из коришћене грађевинске механизације и опреме. У случају таквог инцидента, неопходно је одмах предузети мере за санацију загађеног терена. Ако се при томе створи отпад који се сматра опасним, неопходно је одмах прекинути радове и приступити чишћењу загађеног подручја. Сви отпади који настану на овај начин морају се третирати у складу са Правилником о начину складиштења, паковања и обележавања опасног отпада („Службени </w:t>
      </w:r>
      <w:proofErr w:type="spellStart"/>
      <w:r w:rsidRPr="007D5F8A">
        <w:rPr>
          <w:rFonts w:cstheme="minorHAnsi"/>
          <w:szCs w:val="24"/>
          <w:highlight w:val="yellow"/>
        </w:rPr>
        <w:t>гласнк</w:t>
      </w:r>
      <w:proofErr w:type="spellEnd"/>
      <w:r w:rsidRPr="007D5F8A">
        <w:rPr>
          <w:rFonts w:cstheme="minorHAnsi"/>
          <w:szCs w:val="24"/>
          <w:highlight w:val="yellow"/>
        </w:rPr>
        <w:t xml:space="preserve"> РС“ број 92/2010 и 77/2021). </w:t>
      </w:r>
    </w:p>
    <w:p w14:paraId="13A85ECA" w14:textId="77777777" w:rsidR="00727099" w:rsidRPr="007D5F8A" w:rsidRDefault="00727099" w:rsidP="00727099">
      <w:pPr>
        <w:rPr>
          <w:rFonts w:cstheme="minorHAnsi"/>
          <w:szCs w:val="24"/>
          <w:highlight w:val="yellow"/>
        </w:rPr>
      </w:pPr>
    </w:p>
    <w:p w14:paraId="208AE18D" w14:textId="0DEE8D1E" w:rsidR="00727099" w:rsidRPr="007D5F8A" w:rsidRDefault="00727099" w:rsidP="00727099">
      <w:pPr>
        <w:rPr>
          <w:rFonts w:cstheme="minorHAnsi"/>
          <w:szCs w:val="24"/>
          <w:highlight w:val="yellow"/>
        </w:rPr>
      </w:pPr>
      <w:r w:rsidRPr="007D5F8A">
        <w:rPr>
          <w:rFonts w:cstheme="minorHAnsi"/>
          <w:szCs w:val="24"/>
          <w:highlight w:val="yellow"/>
        </w:rPr>
        <w:t xml:space="preserve">Посебно се наглашава чињеница да уколико дође до </w:t>
      </w:r>
      <w:proofErr w:type="spellStart"/>
      <w:r w:rsidRPr="007D5F8A">
        <w:rPr>
          <w:rFonts w:cstheme="minorHAnsi"/>
          <w:szCs w:val="24"/>
          <w:highlight w:val="yellow"/>
        </w:rPr>
        <w:t>акцидента</w:t>
      </w:r>
      <w:proofErr w:type="spellEnd"/>
      <w:r w:rsidRPr="007D5F8A">
        <w:rPr>
          <w:rFonts w:cstheme="minorHAnsi"/>
          <w:szCs w:val="24"/>
          <w:highlight w:val="yellow"/>
        </w:rPr>
        <w:t xml:space="preserve">, количина испуштених нафтних деривата је мала, дакле максимално запремина једног резервоара, тако да ће потенцијалне последице бити локалног карактера. </w:t>
      </w:r>
    </w:p>
    <w:p w14:paraId="0AFBA615" w14:textId="77777777" w:rsidR="00727099" w:rsidRPr="007D5F8A" w:rsidRDefault="00727099" w:rsidP="00727099">
      <w:pPr>
        <w:rPr>
          <w:rFonts w:cstheme="minorHAnsi"/>
          <w:szCs w:val="24"/>
          <w:highlight w:val="yellow"/>
        </w:rPr>
      </w:pPr>
      <w:r w:rsidRPr="007D5F8A">
        <w:rPr>
          <w:rFonts w:cstheme="minorHAnsi"/>
          <w:szCs w:val="24"/>
          <w:highlight w:val="yellow"/>
        </w:rPr>
        <w:t xml:space="preserve">Ипак, у случају овог догађаји, који има мало вероватноће реализације, потребно је одмах приступити санацији терена,, а тако настао отпад паковати у непропусну бурад са поклопцем и поступити према одредбама Закона о управљању отпадом („Сл. Гласник РС“, бр. 36/2009, 88/2010, 14/2016, 95/2018 – др. Закон и 35/2023). </w:t>
      </w:r>
    </w:p>
    <w:p w14:paraId="3AC13D9E" w14:textId="77777777" w:rsidR="00727099" w:rsidRPr="007D5F8A" w:rsidRDefault="00727099" w:rsidP="00727099">
      <w:pPr>
        <w:rPr>
          <w:rFonts w:cstheme="minorHAnsi"/>
          <w:szCs w:val="24"/>
          <w:highlight w:val="yellow"/>
        </w:rPr>
      </w:pPr>
    </w:p>
    <w:p w14:paraId="731F2E85" w14:textId="3D492946" w:rsidR="00727099" w:rsidRPr="00727099" w:rsidRDefault="00727099" w:rsidP="00727099">
      <w:pPr>
        <w:rPr>
          <w:rFonts w:cstheme="minorHAnsi"/>
          <w:szCs w:val="24"/>
        </w:rPr>
      </w:pPr>
      <w:r w:rsidRPr="007D5F8A">
        <w:rPr>
          <w:rFonts w:cstheme="minorHAnsi"/>
          <w:szCs w:val="24"/>
          <w:highlight w:val="yellow"/>
        </w:rPr>
        <w:t xml:space="preserve">У случају непредвиђеног, </w:t>
      </w:r>
      <w:proofErr w:type="spellStart"/>
      <w:r w:rsidRPr="007D5F8A">
        <w:rPr>
          <w:rFonts w:cstheme="minorHAnsi"/>
          <w:szCs w:val="24"/>
          <w:highlight w:val="yellow"/>
        </w:rPr>
        <w:t>удесног</w:t>
      </w:r>
      <w:proofErr w:type="spellEnd"/>
      <w:r w:rsidRPr="007D5F8A">
        <w:rPr>
          <w:rFonts w:cstheme="minorHAnsi"/>
          <w:szCs w:val="24"/>
          <w:highlight w:val="yellow"/>
        </w:rPr>
        <w:t xml:space="preserve"> изливања или просипања нафтних деривата, моторних или индустријских уља на месту извођења радова, неопходно је осигурати одговарајући </w:t>
      </w:r>
      <w:proofErr w:type="spellStart"/>
      <w:r w:rsidRPr="007D5F8A">
        <w:rPr>
          <w:rFonts w:cstheme="minorHAnsi"/>
          <w:szCs w:val="24"/>
          <w:highlight w:val="yellow"/>
        </w:rPr>
        <w:t>сорбент</w:t>
      </w:r>
      <w:proofErr w:type="spellEnd"/>
      <w:r w:rsidRPr="007D5F8A">
        <w:rPr>
          <w:rFonts w:cstheme="minorHAnsi"/>
          <w:szCs w:val="24"/>
          <w:highlight w:val="yellow"/>
        </w:rPr>
        <w:t xml:space="preserve"> (као што су </w:t>
      </w:r>
      <w:proofErr w:type="spellStart"/>
      <w:r w:rsidRPr="007D5F8A">
        <w:rPr>
          <w:rFonts w:cstheme="minorHAnsi"/>
          <w:szCs w:val="24"/>
          <w:highlight w:val="yellow"/>
        </w:rPr>
        <w:t>зеолит</w:t>
      </w:r>
      <w:proofErr w:type="spellEnd"/>
      <w:r w:rsidRPr="007D5F8A">
        <w:rPr>
          <w:rFonts w:cstheme="minorHAnsi"/>
          <w:szCs w:val="24"/>
          <w:highlight w:val="yellow"/>
        </w:rPr>
        <w:t xml:space="preserve">, песак или слично) у радној зони за брзу реакцију на такве ситуације. У случају инцидента, први корак је спречавање даљег истицања или просипања, а затим обрађивање загађеног подручја </w:t>
      </w:r>
      <w:proofErr w:type="spellStart"/>
      <w:r w:rsidRPr="007D5F8A">
        <w:rPr>
          <w:rFonts w:cstheme="minorHAnsi"/>
          <w:szCs w:val="24"/>
          <w:highlight w:val="yellow"/>
        </w:rPr>
        <w:t>зеолитом</w:t>
      </w:r>
      <w:proofErr w:type="spellEnd"/>
      <w:r w:rsidRPr="007D5F8A">
        <w:rPr>
          <w:rFonts w:cstheme="minorHAnsi"/>
          <w:szCs w:val="24"/>
          <w:highlight w:val="yellow"/>
        </w:rPr>
        <w:t xml:space="preserve">, песком или другим </w:t>
      </w:r>
      <w:proofErr w:type="spellStart"/>
      <w:r w:rsidRPr="007D5F8A">
        <w:rPr>
          <w:rFonts w:cstheme="minorHAnsi"/>
          <w:szCs w:val="24"/>
          <w:highlight w:val="yellow"/>
        </w:rPr>
        <w:t>сорбентом</w:t>
      </w:r>
      <w:proofErr w:type="spellEnd"/>
      <w:r w:rsidRPr="007D5F8A">
        <w:rPr>
          <w:rFonts w:cstheme="minorHAnsi"/>
          <w:szCs w:val="24"/>
          <w:highlight w:val="yellow"/>
        </w:rPr>
        <w:t>. Настављајући са процесом, створени отпад треба сакупити у специјалне контејнере и правилно га збринути преко лиценцираног оператера за управљање отпадом.</w:t>
      </w:r>
    </w:p>
    <w:p w14:paraId="0E489BAE" w14:textId="77777777" w:rsidR="00727099" w:rsidRDefault="00727099" w:rsidP="00727099">
      <w:pPr>
        <w:rPr>
          <w:rFonts w:ascii="Times New Roman" w:hAnsi="Times New Roman" w:cs="Times New Roman"/>
          <w:szCs w:val="24"/>
        </w:rPr>
      </w:pPr>
    </w:p>
    <w:p w14:paraId="6205C28B" w14:textId="25E3BBF9" w:rsidR="00727099" w:rsidRDefault="00727099" w:rsidP="00727099">
      <w:pPr>
        <w:rPr>
          <w:rFonts w:ascii="Times New Roman" w:hAnsi="Times New Roman" w:cs="Times New Roman"/>
          <w:szCs w:val="24"/>
        </w:rPr>
      </w:pPr>
    </w:p>
    <w:p w14:paraId="120534DA" w14:textId="131B85C3" w:rsidR="00727099" w:rsidRPr="007D5F8A" w:rsidRDefault="00727099" w:rsidP="00727099">
      <w:pPr>
        <w:pStyle w:val="Heading1"/>
        <w:keepNext/>
        <w:keepLines/>
        <w:shd w:val="clear" w:color="auto" w:fill="auto"/>
        <w:tabs>
          <w:tab w:val="clear" w:pos="1872"/>
        </w:tabs>
        <w:autoSpaceDE/>
        <w:autoSpaceDN/>
        <w:spacing w:before="240" w:after="0" w:line="256" w:lineRule="auto"/>
        <w:rPr>
          <w:szCs w:val="24"/>
        </w:rPr>
      </w:pPr>
      <w:bookmarkStart w:id="11" w:name="_Toc157514024"/>
      <w:r w:rsidRPr="007D5F8A">
        <w:rPr>
          <w:szCs w:val="24"/>
        </w:rPr>
        <w:t>1.4.7. НАЧИН ЗА ПОНОВНО ИСКОРИШЋЕЊЕ ОТПАДА ОД ГРАЂЕЊА И РУШЕЊА</w:t>
      </w:r>
      <w:bookmarkEnd w:id="11"/>
      <w:r w:rsidRPr="007D5F8A">
        <w:rPr>
          <w:szCs w:val="24"/>
        </w:rPr>
        <w:t xml:space="preserve"> </w:t>
      </w:r>
    </w:p>
    <w:p w14:paraId="6CC94750" w14:textId="77777777" w:rsidR="00727099" w:rsidRPr="007D5F8A" w:rsidRDefault="00727099" w:rsidP="00727099">
      <w:pPr>
        <w:rPr>
          <w:rFonts w:ascii="Times New Roman" w:hAnsi="Times New Roman" w:cs="Times New Roman"/>
          <w:szCs w:val="24"/>
        </w:rPr>
      </w:pPr>
    </w:p>
    <w:p w14:paraId="00C1CA24" w14:textId="77777777" w:rsidR="00727099" w:rsidRPr="007D5F8A" w:rsidRDefault="00727099" w:rsidP="00727099">
      <w:pPr>
        <w:rPr>
          <w:rFonts w:cstheme="minorHAnsi"/>
          <w:szCs w:val="24"/>
        </w:rPr>
      </w:pPr>
      <w:r w:rsidRPr="007D5F8A">
        <w:rPr>
          <w:rFonts w:ascii="Times New Roman" w:hAnsi="Times New Roman" w:cs="Times New Roman"/>
          <w:szCs w:val="24"/>
        </w:rPr>
        <w:t xml:space="preserve">       </w:t>
      </w:r>
      <w:r w:rsidRPr="007D5F8A">
        <w:rPr>
          <w:rFonts w:cstheme="minorHAnsi"/>
          <w:szCs w:val="24"/>
        </w:rPr>
        <w:t xml:space="preserve">Третман </w:t>
      </w:r>
      <w:proofErr w:type="spellStart"/>
      <w:r w:rsidRPr="007D5F8A">
        <w:rPr>
          <w:rFonts w:cstheme="minorHAnsi"/>
          <w:szCs w:val="24"/>
        </w:rPr>
        <w:t>неопасног</w:t>
      </w:r>
      <w:proofErr w:type="spellEnd"/>
      <w:r w:rsidRPr="007D5F8A">
        <w:rPr>
          <w:rFonts w:cstheme="minorHAnsi"/>
          <w:szCs w:val="24"/>
        </w:rPr>
        <w:t xml:space="preserve"> отпада од грађења и рушења обавља се у складу са дозволом за третман отпада коју издаје надлежни орган.</w:t>
      </w:r>
    </w:p>
    <w:p w14:paraId="510E9127" w14:textId="77777777" w:rsidR="00170976" w:rsidRPr="007D5F8A" w:rsidRDefault="00170976" w:rsidP="00727099">
      <w:pPr>
        <w:rPr>
          <w:rFonts w:cstheme="minorHAnsi"/>
          <w:szCs w:val="24"/>
        </w:rPr>
      </w:pPr>
    </w:p>
    <w:p w14:paraId="25748725" w14:textId="4D5BAD27" w:rsidR="00727099" w:rsidRPr="007D5F8A" w:rsidRDefault="00727099" w:rsidP="00727099">
      <w:pPr>
        <w:rPr>
          <w:rFonts w:cstheme="minorHAnsi"/>
          <w:szCs w:val="24"/>
        </w:rPr>
      </w:pPr>
      <w:r w:rsidRPr="007D5F8A">
        <w:rPr>
          <w:rFonts w:cstheme="minorHAnsi"/>
          <w:szCs w:val="24"/>
        </w:rPr>
        <w:lastRenderedPageBreak/>
        <w:t xml:space="preserve">Процес третмана </w:t>
      </w:r>
      <w:proofErr w:type="spellStart"/>
      <w:r w:rsidRPr="007D5F8A">
        <w:rPr>
          <w:rFonts w:cstheme="minorHAnsi"/>
          <w:szCs w:val="24"/>
        </w:rPr>
        <w:t>неопасног</w:t>
      </w:r>
      <w:proofErr w:type="spellEnd"/>
      <w:r w:rsidRPr="007D5F8A">
        <w:rPr>
          <w:rFonts w:cstheme="minorHAnsi"/>
          <w:szCs w:val="24"/>
        </w:rPr>
        <w:t xml:space="preserve"> отпада од грађења и рушења се спроводи тако да се минимизирају сви потенцијални негативни утицаји на околину током активности, као и после престанка рада постројења.</w:t>
      </w:r>
    </w:p>
    <w:p w14:paraId="49EC167A" w14:textId="77777777" w:rsidR="00170976" w:rsidRPr="007D5F8A" w:rsidRDefault="00170976" w:rsidP="00727099">
      <w:pPr>
        <w:rPr>
          <w:rFonts w:cstheme="minorHAnsi"/>
          <w:szCs w:val="24"/>
        </w:rPr>
      </w:pPr>
    </w:p>
    <w:p w14:paraId="02715589" w14:textId="36E352CB" w:rsidR="00727099" w:rsidRPr="007D5F8A" w:rsidRDefault="00727099" w:rsidP="00727099">
      <w:pPr>
        <w:rPr>
          <w:rFonts w:cstheme="minorHAnsi"/>
          <w:szCs w:val="24"/>
        </w:rPr>
      </w:pPr>
      <w:r w:rsidRPr="007D5F8A">
        <w:rPr>
          <w:rFonts w:cstheme="minorHAnsi"/>
          <w:szCs w:val="24"/>
        </w:rPr>
        <w:t xml:space="preserve">Третман </w:t>
      </w:r>
      <w:proofErr w:type="spellStart"/>
      <w:r w:rsidRPr="007D5F8A">
        <w:rPr>
          <w:rFonts w:cstheme="minorHAnsi"/>
          <w:szCs w:val="24"/>
        </w:rPr>
        <w:t>неопасног</w:t>
      </w:r>
      <w:proofErr w:type="spellEnd"/>
      <w:r w:rsidRPr="007D5F8A">
        <w:rPr>
          <w:rFonts w:cstheme="minorHAnsi"/>
          <w:szCs w:val="24"/>
        </w:rPr>
        <w:t xml:space="preserve"> отпада врши се искључиво на чврстој и равној површини, у циљу спречавања емисије буке и прашине.</w:t>
      </w:r>
    </w:p>
    <w:p w14:paraId="57E69596" w14:textId="77777777" w:rsidR="00170976" w:rsidRPr="007D5F8A" w:rsidRDefault="00170976" w:rsidP="00727099">
      <w:pPr>
        <w:rPr>
          <w:rFonts w:cstheme="minorHAnsi"/>
          <w:szCs w:val="24"/>
        </w:rPr>
      </w:pPr>
    </w:p>
    <w:p w14:paraId="50EB2580" w14:textId="01273345" w:rsidR="00727099" w:rsidRPr="007D5F8A" w:rsidRDefault="00727099" w:rsidP="00727099">
      <w:pPr>
        <w:rPr>
          <w:rFonts w:cstheme="minorHAnsi"/>
          <w:szCs w:val="24"/>
        </w:rPr>
      </w:pPr>
      <w:r w:rsidRPr="007D5F8A">
        <w:rPr>
          <w:rFonts w:cstheme="minorHAnsi"/>
          <w:szCs w:val="24"/>
        </w:rPr>
        <w:t>Неопасан отпад од грађења и рушења се може третирати на месту настанка, односно на локацији за коју оператер мобилног постројења има дозволу за складиштење.</w:t>
      </w:r>
    </w:p>
    <w:p w14:paraId="23DFD393" w14:textId="77777777" w:rsidR="00170976" w:rsidRPr="007D5F8A" w:rsidRDefault="00170976" w:rsidP="00727099">
      <w:pPr>
        <w:rPr>
          <w:rFonts w:cstheme="minorHAnsi"/>
          <w:szCs w:val="24"/>
        </w:rPr>
      </w:pPr>
    </w:p>
    <w:p w14:paraId="680A6E96" w14:textId="44058C30" w:rsidR="00727099" w:rsidRPr="007D5F8A" w:rsidRDefault="00727099" w:rsidP="00727099">
      <w:pPr>
        <w:rPr>
          <w:rFonts w:cstheme="minorHAnsi"/>
          <w:szCs w:val="24"/>
        </w:rPr>
      </w:pPr>
      <w:r w:rsidRPr="007D5F8A">
        <w:rPr>
          <w:rFonts w:cstheme="minorHAnsi"/>
          <w:szCs w:val="24"/>
        </w:rPr>
        <w:t xml:space="preserve">Отпад који настане после третмана мора бити правилно обележен, а оператер га привремено складишти на градилишту, на посебно означеном месту, све до његовог трајног </w:t>
      </w:r>
      <w:proofErr w:type="spellStart"/>
      <w:r w:rsidRPr="007D5F8A">
        <w:rPr>
          <w:rFonts w:cstheme="minorHAnsi"/>
          <w:szCs w:val="24"/>
        </w:rPr>
        <w:t>збринућа</w:t>
      </w:r>
      <w:proofErr w:type="spellEnd"/>
      <w:r w:rsidRPr="007D5F8A">
        <w:rPr>
          <w:rFonts w:cstheme="minorHAnsi"/>
          <w:szCs w:val="24"/>
        </w:rPr>
        <w:t>.</w:t>
      </w:r>
    </w:p>
    <w:p w14:paraId="685E7FDB" w14:textId="77777777" w:rsidR="00170976" w:rsidRPr="007D5F8A" w:rsidRDefault="00170976" w:rsidP="00727099">
      <w:pPr>
        <w:rPr>
          <w:rFonts w:cstheme="minorHAnsi"/>
          <w:szCs w:val="24"/>
        </w:rPr>
      </w:pPr>
    </w:p>
    <w:p w14:paraId="734169CC" w14:textId="3607E810" w:rsidR="00727099" w:rsidRPr="007D5F8A" w:rsidRDefault="00727099" w:rsidP="00727099">
      <w:pPr>
        <w:rPr>
          <w:rFonts w:cstheme="minorHAnsi"/>
          <w:szCs w:val="24"/>
        </w:rPr>
      </w:pPr>
      <w:r w:rsidRPr="007D5F8A">
        <w:rPr>
          <w:rFonts w:cstheme="minorHAnsi"/>
          <w:szCs w:val="24"/>
        </w:rPr>
        <w:t xml:space="preserve">Власник отпада од грађења и рушења може самостално вршити третман отпада или може предати отпад оператеру који има дозволу за третман те врсте </w:t>
      </w:r>
      <w:proofErr w:type="spellStart"/>
      <w:r w:rsidRPr="007D5F8A">
        <w:rPr>
          <w:rFonts w:cstheme="minorHAnsi"/>
          <w:szCs w:val="24"/>
        </w:rPr>
        <w:t>отпада.Трошкове</w:t>
      </w:r>
      <w:proofErr w:type="spellEnd"/>
      <w:r w:rsidRPr="007D5F8A">
        <w:rPr>
          <w:rFonts w:cstheme="minorHAnsi"/>
          <w:szCs w:val="24"/>
        </w:rPr>
        <w:t xml:space="preserve"> третмана, поновног искоришћења и/или одлагања отпада од грађења и рушења сноси власник отпада.</w:t>
      </w:r>
    </w:p>
    <w:p w14:paraId="3E31555E" w14:textId="77777777" w:rsidR="00170976" w:rsidRPr="007D5F8A" w:rsidRDefault="00170976" w:rsidP="00727099">
      <w:pPr>
        <w:rPr>
          <w:rFonts w:cstheme="minorHAnsi"/>
          <w:szCs w:val="24"/>
        </w:rPr>
      </w:pPr>
    </w:p>
    <w:p w14:paraId="2F84BA3C" w14:textId="0C5BF0CB" w:rsidR="00727099" w:rsidRPr="007D5F8A" w:rsidRDefault="00727099" w:rsidP="00727099">
      <w:pPr>
        <w:rPr>
          <w:rFonts w:cstheme="minorHAnsi"/>
          <w:szCs w:val="24"/>
        </w:rPr>
      </w:pPr>
      <w:r w:rsidRPr="007D5F8A">
        <w:rPr>
          <w:rFonts w:cstheme="minorHAnsi"/>
          <w:szCs w:val="24"/>
        </w:rPr>
        <w:t xml:space="preserve">Неопасан отпад од грађења и рушења може се третирати операцијама поновног искоришћења Р1 до Р12. </w:t>
      </w:r>
    </w:p>
    <w:p w14:paraId="1D1DC0AA" w14:textId="77777777" w:rsidR="00170976" w:rsidRPr="007D5F8A" w:rsidRDefault="00170976" w:rsidP="00727099">
      <w:pPr>
        <w:rPr>
          <w:rFonts w:cstheme="minorHAnsi"/>
          <w:szCs w:val="24"/>
        </w:rPr>
      </w:pPr>
    </w:p>
    <w:p w14:paraId="389AE77E" w14:textId="77777777" w:rsidR="00170976" w:rsidRPr="007D5F8A" w:rsidRDefault="00727099" w:rsidP="00727099">
      <w:pPr>
        <w:rPr>
          <w:rFonts w:cstheme="minorHAnsi"/>
          <w:szCs w:val="24"/>
        </w:rPr>
      </w:pPr>
      <w:r w:rsidRPr="007D5F8A">
        <w:rPr>
          <w:rFonts w:cstheme="minorHAnsi"/>
          <w:szCs w:val="24"/>
        </w:rPr>
        <w:t xml:space="preserve">Дрвени отпад може се употребити за производњу енергије. Део хумуса ће се искористити за </w:t>
      </w:r>
      <w:proofErr w:type="spellStart"/>
      <w:r w:rsidRPr="007D5F8A">
        <w:rPr>
          <w:rFonts w:cstheme="minorHAnsi"/>
          <w:szCs w:val="24"/>
        </w:rPr>
        <w:t>хумузирање</w:t>
      </w:r>
      <w:proofErr w:type="spellEnd"/>
      <w:r w:rsidRPr="007D5F8A">
        <w:rPr>
          <w:rFonts w:cstheme="minorHAnsi"/>
          <w:szCs w:val="24"/>
        </w:rPr>
        <w:t xml:space="preserve"> нагибних површина током даљих радова, док ће остатак бити трајно депонован. </w:t>
      </w:r>
    </w:p>
    <w:p w14:paraId="5044A17A" w14:textId="77777777" w:rsidR="00170976" w:rsidRPr="007D5F8A" w:rsidRDefault="00170976" w:rsidP="00727099">
      <w:pPr>
        <w:rPr>
          <w:rFonts w:cstheme="minorHAnsi"/>
          <w:szCs w:val="24"/>
        </w:rPr>
      </w:pPr>
    </w:p>
    <w:p w14:paraId="11E964D8" w14:textId="29AF971B" w:rsidR="00727099" w:rsidRPr="007D5F8A" w:rsidRDefault="00727099" w:rsidP="00727099">
      <w:pPr>
        <w:rPr>
          <w:rFonts w:cstheme="minorHAnsi"/>
          <w:szCs w:val="24"/>
        </w:rPr>
      </w:pPr>
      <w:r w:rsidRPr="007D5F8A">
        <w:rPr>
          <w:rFonts w:cstheme="minorHAnsi"/>
          <w:szCs w:val="24"/>
        </w:rPr>
        <w:t xml:space="preserve">Земља из ископа биће трајно одложена или искоришћена на лицу места. </w:t>
      </w:r>
    </w:p>
    <w:p w14:paraId="65784AB1" w14:textId="77777777" w:rsidR="00170976" w:rsidRPr="007D5F8A" w:rsidRDefault="00170976" w:rsidP="00727099">
      <w:pPr>
        <w:rPr>
          <w:rFonts w:cstheme="minorHAnsi"/>
          <w:szCs w:val="24"/>
          <w:highlight w:val="yellow"/>
        </w:rPr>
      </w:pPr>
    </w:p>
    <w:p w14:paraId="41CE6C2A" w14:textId="73F3A7C6" w:rsidR="00727099" w:rsidRPr="00170976" w:rsidRDefault="00727099" w:rsidP="00727099">
      <w:pPr>
        <w:rPr>
          <w:rFonts w:cstheme="minorHAnsi"/>
          <w:szCs w:val="24"/>
        </w:rPr>
      </w:pPr>
      <w:r w:rsidRPr="00170976">
        <w:rPr>
          <w:rFonts w:cstheme="minorHAnsi"/>
          <w:szCs w:val="24"/>
        </w:rPr>
        <w:t xml:space="preserve">Начин поновног искоришћења </w:t>
      </w:r>
      <w:proofErr w:type="spellStart"/>
      <w:r w:rsidRPr="00170976">
        <w:rPr>
          <w:rFonts w:cstheme="minorHAnsi"/>
          <w:szCs w:val="24"/>
        </w:rPr>
        <w:t>неопасног</w:t>
      </w:r>
      <w:proofErr w:type="spellEnd"/>
      <w:r w:rsidRPr="00170976">
        <w:rPr>
          <w:rFonts w:cstheme="minorHAnsi"/>
          <w:szCs w:val="24"/>
        </w:rPr>
        <w:t xml:space="preserve"> отпада који ће настати на предметом градилишту дат је у </w:t>
      </w:r>
      <w:r w:rsidRPr="00BB3052">
        <w:rPr>
          <w:rFonts w:cstheme="minorHAnsi"/>
          <w:szCs w:val="24"/>
        </w:rPr>
        <w:t>табели бр. 3.</w:t>
      </w:r>
    </w:p>
    <w:p w14:paraId="0D9A29B5" w14:textId="77777777" w:rsidR="00FB0CC5" w:rsidRDefault="00FB0CC5" w:rsidP="00DF51C9"/>
    <w:p w14:paraId="3ACAF8EB" w14:textId="08E7B4D3" w:rsidR="00FB0CC5" w:rsidRDefault="00FB0CC5" w:rsidP="00DF51C9">
      <w:pPr>
        <w:rPr>
          <w:sz w:val="22"/>
          <w:lang w:val="sr-Latn-RS"/>
        </w:rPr>
      </w:pPr>
      <w:r>
        <w:fldChar w:fldCharType="begin"/>
      </w:r>
      <w:r>
        <w:instrText xml:space="preserve"> LINK Excel.Sheet.12 "C:\\Users\\djordjep\\djdjdj\\Ada\\PUO\\PUO.xlsx" "Sheet1!R4C4:R20C19" \a \f 4 \h  \* MERGEFORMAT </w:instrText>
      </w:r>
      <w:r>
        <w:fldChar w:fldCharType="separate"/>
      </w:r>
    </w:p>
    <w:p w14:paraId="405E6978" w14:textId="27C248D8" w:rsidR="00967DE6" w:rsidRDefault="00FB0CC5" w:rsidP="00924C42">
      <w:pPr>
        <w:keepNext/>
      </w:pPr>
      <w:r>
        <w:fldChar w:fldCharType="end"/>
      </w:r>
      <w:r w:rsidR="00170976" w:rsidRPr="00170976">
        <w:t xml:space="preserve"> </w:t>
      </w:r>
    </w:p>
    <w:p w14:paraId="4E3DC045" w14:textId="77777777" w:rsidR="0092043A" w:rsidRDefault="0092043A" w:rsidP="00EE27FE">
      <w:pPr>
        <w:pStyle w:val="Caption"/>
        <w:rPr>
          <w:color w:val="auto"/>
        </w:rPr>
      </w:pPr>
    </w:p>
    <w:p w14:paraId="2C25415B" w14:textId="77777777" w:rsidR="0092043A" w:rsidRDefault="0092043A" w:rsidP="00EE27FE">
      <w:pPr>
        <w:pStyle w:val="Caption"/>
        <w:rPr>
          <w:color w:val="auto"/>
        </w:rPr>
      </w:pPr>
    </w:p>
    <w:p w14:paraId="0914D985" w14:textId="77777777" w:rsidR="0092043A" w:rsidRDefault="0092043A" w:rsidP="00EE27FE">
      <w:pPr>
        <w:pStyle w:val="Caption"/>
        <w:rPr>
          <w:color w:val="auto"/>
        </w:rPr>
      </w:pPr>
    </w:p>
    <w:p w14:paraId="3882524F" w14:textId="77777777" w:rsidR="0092043A" w:rsidRDefault="0092043A" w:rsidP="00EE27FE">
      <w:pPr>
        <w:pStyle w:val="Caption"/>
        <w:rPr>
          <w:color w:val="auto"/>
        </w:rPr>
      </w:pPr>
    </w:p>
    <w:p w14:paraId="601B918B" w14:textId="77777777" w:rsidR="0092043A" w:rsidRDefault="0092043A" w:rsidP="00EE27FE">
      <w:pPr>
        <w:pStyle w:val="Caption"/>
        <w:rPr>
          <w:color w:val="auto"/>
        </w:rPr>
      </w:pPr>
    </w:p>
    <w:p w14:paraId="794E10B3" w14:textId="77777777" w:rsidR="0092043A" w:rsidRDefault="0092043A" w:rsidP="00EE27FE">
      <w:pPr>
        <w:pStyle w:val="Caption"/>
        <w:rPr>
          <w:color w:val="auto"/>
        </w:rPr>
      </w:pPr>
    </w:p>
    <w:p w14:paraId="2ECF44A7" w14:textId="77777777" w:rsidR="0092043A" w:rsidRDefault="0092043A" w:rsidP="00EE27FE">
      <w:pPr>
        <w:pStyle w:val="Caption"/>
        <w:rPr>
          <w:color w:val="auto"/>
        </w:rPr>
      </w:pPr>
    </w:p>
    <w:p w14:paraId="15FC9477" w14:textId="77777777" w:rsidR="0092043A" w:rsidRDefault="0092043A" w:rsidP="00EE27FE">
      <w:pPr>
        <w:pStyle w:val="Caption"/>
        <w:rPr>
          <w:color w:val="auto"/>
        </w:rPr>
      </w:pPr>
    </w:p>
    <w:p w14:paraId="290E8A61" w14:textId="77777777" w:rsidR="0092043A" w:rsidRDefault="0092043A" w:rsidP="00EE27FE">
      <w:pPr>
        <w:pStyle w:val="Caption"/>
        <w:rPr>
          <w:color w:val="auto"/>
        </w:rPr>
      </w:pPr>
    </w:p>
    <w:p w14:paraId="724C0A15" w14:textId="77777777" w:rsidR="0092043A" w:rsidRDefault="0092043A" w:rsidP="00EE27FE">
      <w:pPr>
        <w:pStyle w:val="Caption"/>
        <w:rPr>
          <w:color w:val="auto"/>
        </w:rPr>
      </w:pPr>
    </w:p>
    <w:p w14:paraId="2B36B85E" w14:textId="77777777" w:rsidR="0092043A" w:rsidRDefault="0092043A" w:rsidP="00EE27FE">
      <w:pPr>
        <w:pStyle w:val="Caption"/>
        <w:rPr>
          <w:color w:val="auto"/>
        </w:rPr>
      </w:pPr>
    </w:p>
    <w:p w14:paraId="4A8A737C" w14:textId="6A2BBE77" w:rsidR="00170976" w:rsidRPr="00EE27FE" w:rsidRDefault="00967DE6" w:rsidP="00EE27FE">
      <w:pPr>
        <w:pStyle w:val="Caption"/>
        <w:rPr>
          <w:color w:val="auto"/>
        </w:rPr>
      </w:pPr>
      <w:r w:rsidRPr="00EE27FE">
        <w:rPr>
          <w:color w:val="auto"/>
        </w:rPr>
        <w:lastRenderedPageBreak/>
        <w:t xml:space="preserve">Табела 3:  </w:t>
      </w:r>
      <w:r w:rsidR="00EE27FE" w:rsidRPr="00EE27FE">
        <w:rPr>
          <w:color w:val="auto"/>
        </w:rPr>
        <w:t xml:space="preserve">Начин поновног коришћења </w:t>
      </w:r>
      <w:proofErr w:type="spellStart"/>
      <w:r w:rsidR="00EE27FE" w:rsidRPr="00EE27FE">
        <w:rPr>
          <w:color w:val="auto"/>
        </w:rPr>
        <w:t>неопасног</w:t>
      </w:r>
      <w:proofErr w:type="spellEnd"/>
      <w:r w:rsidR="00EE27FE" w:rsidRPr="00EE27FE">
        <w:rPr>
          <w:color w:val="auto"/>
        </w:rPr>
        <w:t xml:space="preserve"> отпада</w:t>
      </w:r>
    </w:p>
    <w:p w14:paraId="697D3387" w14:textId="40AAB5B3" w:rsidR="00FB0CC5" w:rsidRDefault="00FB0CC5" w:rsidP="00DF51C9">
      <w:pPr>
        <w:rPr>
          <w:sz w:val="22"/>
          <w:lang w:val="sr-Latn-RS"/>
        </w:rPr>
      </w:pPr>
      <w:r>
        <w:fldChar w:fldCharType="begin"/>
      </w:r>
      <w:r>
        <w:instrText xml:space="preserve"> LINK Excel.Sheet.12 "C:\\Users\\djordjep\\djdjdj\\Ada\\PUO\\PUO.xlsx" "Sheet1!R4C4:R20C19" \a \f 4 \h </w:instrText>
      </w:r>
      <w:r>
        <w:fldChar w:fldCharType="separate"/>
      </w:r>
    </w:p>
    <w:p w14:paraId="2A6AA9B0" w14:textId="77777777" w:rsidR="0092043A" w:rsidRDefault="00FB0CC5" w:rsidP="00DF51C9">
      <w:r>
        <w:fldChar w:fldCharType="end"/>
      </w:r>
    </w:p>
    <w:tbl>
      <w:tblPr>
        <w:tblW w:w="5000" w:type="pct"/>
        <w:tblCellMar>
          <w:top w:w="15" w:type="dxa"/>
          <w:left w:w="15" w:type="dxa"/>
          <w:right w:w="15" w:type="dxa"/>
        </w:tblCellMar>
        <w:tblLook w:val="04A0" w:firstRow="1" w:lastRow="0" w:firstColumn="1" w:lastColumn="0" w:noHBand="0" w:noVBand="1"/>
      </w:tblPr>
      <w:tblGrid>
        <w:gridCol w:w="498"/>
        <w:gridCol w:w="1593"/>
        <w:gridCol w:w="2177"/>
        <w:gridCol w:w="2232"/>
        <w:gridCol w:w="2398"/>
        <w:gridCol w:w="978"/>
        <w:gridCol w:w="35"/>
      </w:tblGrid>
      <w:tr w:rsidR="0092043A" w:rsidRPr="0092043A" w14:paraId="3A885DC3" w14:textId="77777777" w:rsidTr="0092043A">
        <w:trPr>
          <w:gridAfter w:val="1"/>
          <w:wAfter w:w="12" w:type="pct"/>
          <w:trHeight w:val="425"/>
        </w:trPr>
        <w:tc>
          <w:tcPr>
            <w:tcW w:w="307"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58FCA0A6" w14:textId="77777777" w:rsidR="0092043A" w:rsidRPr="0092043A" w:rsidRDefault="0092043A">
            <w:pPr>
              <w:spacing w:before="0" w:after="0"/>
              <w:jc w:val="center"/>
              <w:rPr>
                <w:color w:val="000000"/>
                <w:sz w:val="18"/>
                <w:szCs w:val="18"/>
                <w:lang w:val="sr-Latn-RS"/>
              </w:rPr>
            </w:pPr>
            <w:r w:rsidRPr="0092043A">
              <w:rPr>
                <w:color w:val="000000"/>
                <w:sz w:val="18"/>
                <w:szCs w:val="18"/>
              </w:rPr>
              <w:t>Редни број</w:t>
            </w:r>
          </w:p>
        </w:tc>
        <w:tc>
          <w:tcPr>
            <w:tcW w:w="972"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6EABE6BB" w14:textId="77777777" w:rsidR="0092043A" w:rsidRPr="0092043A" w:rsidRDefault="0092043A">
            <w:pPr>
              <w:jc w:val="center"/>
              <w:rPr>
                <w:color w:val="000000"/>
                <w:sz w:val="18"/>
                <w:szCs w:val="18"/>
              </w:rPr>
            </w:pPr>
            <w:r w:rsidRPr="0092043A">
              <w:rPr>
                <w:color w:val="000000"/>
                <w:sz w:val="18"/>
                <w:szCs w:val="18"/>
              </w:rPr>
              <w:t>Назив- врста отпада</w:t>
            </w:r>
          </w:p>
        </w:tc>
        <w:tc>
          <w:tcPr>
            <w:tcW w:w="927"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53BF7963" w14:textId="77777777" w:rsidR="0092043A" w:rsidRPr="0092043A" w:rsidRDefault="0092043A">
            <w:pPr>
              <w:jc w:val="center"/>
              <w:rPr>
                <w:color w:val="000000"/>
                <w:sz w:val="18"/>
                <w:szCs w:val="18"/>
              </w:rPr>
            </w:pPr>
            <w:r w:rsidRPr="0092043A">
              <w:rPr>
                <w:color w:val="000000"/>
                <w:sz w:val="18"/>
                <w:szCs w:val="18"/>
              </w:rPr>
              <w:t xml:space="preserve">Шифра из каталога отпада </w:t>
            </w:r>
          </w:p>
        </w:tc>
        <w:tc>
          <w:tcPr>
            <w:tcW w:w="940"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73A0A2B4" w14:textId="77777777" w:rsidR="0092043A" w:rsidRPr="0092043A" w:rsidRDefault="0092043A">
            <w:pPr>
              <w:jc w:val="center"/>
              <w:rPr>
                <w:color w:val="000000"/>
                <w:sz w:val="18"/>
                <w:szCs w:val="18"/>
              </w:rPr>
            </w:pPr>
            <w:r w:rsidRPr="0092043A">
              <w:rPr>
                <w:color w:val="000000"/>
                <w:sz w:val="18"/>
                <w:szCs w:val="18"/>
              </w:rPr>
              <w:t>Начин одвојеног сакупљања</w:t>
            </w:r>
          </w:p>
        </w:tc>
        <w:tc>
          <w:tcPr>
            <w:tcW w:w="927"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748EC820" w14:textId="77777777" w:rsidR="0092043A" w:rsidRPr="0092043A" w:rsidRDefault="0092043A">
            <w:pPr>
              <w:jc w:val="center"/>
              <w:rPr>
                <w:color w:val="000000"/>
                <w:sz w:val="18"/>
                <w:szCs w:val="18"/>
              </w:rPr>
            </w:pPr>
            <w:r w:rsidRPr="0092043A">
              <w:rPr>
                <w:color w:val="000000"/>
                <w:sz w:val="18"/>
                <w:szCs w:val="18"/>
              </w:rPr>
              <w:t>Начин привременог одлагања</w:t>
            </w:r>
          </w:p>
        </w:tc>
        <w:tc>
          <w:tcPr>
            <w:tcW w:w="917"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24A073D4" w14:textId="77777777" w:rsidR="0092043A" w:rsidRPr="0092043A" w:rsidRDefault="0092043A">
            <w:pPr>
              <w:jc w:val="center"/>
              <w:rPr>
                <w:color w:val="000000"/>
                <w:sz w:val="18"/>
                <w:szCs w:val="18"/>
              </w:rPr>
            </w:pPr>
            <w:r w:rsidRPr="0092043A">
              <w:rPr>
                <w:color w:val="000000"/>
                <w:sz w:val="18"/>
                <w:szCs w:val="18"/>
              </w:rPr>
              <w:t>Припрема отпада за транспорт</w:t>
            </w:r>
          </w:p>
        </w:tc>
      </w:tr>
      <w:tr w:rsidR="0092043A" w:rsidRPr="0092043A" w14:paraId="7AB5BFFD" w14:textId="77777777" w:rsidTr="0092043A">
        <w:trPr>
          <w:trHeight w:val="510"/>
        </w:trPr>
        <w:tc>
          <w:tcPr>
            <w:tcW w:w="307" w:type="pct"/>
            <w:vMerge/>
            <w:tcBorders>
              <w:top w:val="single" w:sz="4" w:space="0" w:color="auto"/>
              <w:left w:val="single" w:sz="4" w:space="0" w:color="auto"/>
              <w:bottom w:val="single" w:sz="4" w:space="0" w:color="000000"/>
              <w:right w:val="single" w:sz="4" w:space="0" w:color="auto"/>
            </w:tcBorders>
            <w:vAlign w:val="center"/>
            <w:hideMark/>
          </w:tcPr>
          <w:p w14:paraId="1C81E233" w14:textId="77777777" w:rsidR="0092043A" w:rsidRPr="0092043A" w:rsidRDefault="0092043A">
            <w:pPr>
              <w:rPr>
                <w:color w:val="000000"/>
                <w:sz w:val="18"/>
                <w:szCs w:val="18"/>
              </w:rPr>
            </w:pPr>
          </w:p>
        </w:tc>
        <w:tc>
          <w:tcPr>
            <w:tcW w:w="972" w:type="pct"/>
            <w:vMerge/>
            <w:tcBorders>
              <w:top w:val="single" w:sz="4" w:space="0" w:color="auto"/>
              <w:left w:val="single" w:sz="4" w:space="0" w:color="auto"/>
              <w:bottom w:val="single" w:sz="4" w:space="0" w:color="000000"/>
              <w:right w:val="single" w:sz="4" w:space="0" w:color="000000"/>
            </w:tcBorders>
            <w:vAlign w:val="center"/>
            <w:hideMark/>
          </w:tcPr>
          <w:p w14:paraId="3DCF88A2"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5DB97AFA" w14:textId="77777777" w:rsidR="0092043A" w:rsidRPr="0092043A" w:rsidRDefault="0092043A">
            <w:pPr>
              <w:rPr>
                <w:color w:val="000000"/>
                <w:sz w:val="18"/>
                <w:szCs w:val="18"/>
              </w:rPr>
            </w:pPr>
          </w:p>
        </w:tc>
        <w:tc>
          <w:tcPr>
            <w:tcW w:w="940" w:type="pct"/>
            <w:vMerge/>
            <w:tcBorders>
              <w:top w:val="single" w:sz="4" w:space="0" w:color="auto"/>
              <w:left w:val="single" w:sz="4" w:space="0" w:color="auto"/>
              <w:bottom w:val="single" w:sz="4" w:space="0" w:color="000000"/>
              <w:right w:val="single" w:sz="4" w:space="0" w:color="000000"/>
            </w:tcBorders>
            <w:vAlign w:val="center"/>
            <w:hideMark/>
          </w:tcPr>
          <w:p w14:paraId="2FAFB7A4"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0324DADC" w14:textId="77777777" w:rsidR="0092043A" w:rsidRPr="0092043A" w:rsidRDefault="0092043A">
            <w:pPr>
              <w:rPr>
                <w:color w:val="000000"/>
                <w:sz w:val="18"/>
                <w:szCs w:val="18"/>
              </w:rPr>
            </w:pPr>
          </w:p>
        </w:tc>
        <w:tc>
          <w:tcPr>
            <w:tcW w:w="917" w:type="pct"/>
            <w:vMerge/>
            <w:tcBorders>
              <w:top w:val="single" w:sz="4" w:space="0" w:color="auto"/>
              <w:left w:val="single" w:sz="4" w:space="0" w:color="auto"/>
              <w:bottom w:val="single" w:sz="4" w:space="0" w:color="000000"/>
              <w:right w:val="single" w:sz="4" w:space="0" w:color="000000"/>
            </w:tcBorders>
            <w:vAlign w:val="center"/>
            <w:hideMark/>
          </w:tcPr>
          <w:p w14:paraId="37ECD9F4" w14:textId="77777777" w:rsidR="0092043A" w:rsidRPr="0092043A" w:rsidRDefault="0092043A">
            <w:pPr>
              <w:rPr>
                <w:color w:val="000000"/>
                <w:sz w:val="18"/>
                <w:szCs w:val="18"/>
              </w:rPr>
            </w:pPr>
          </w:p>
        </w:tc>
        <w:tc>
          <w:tcPr>
            <w:tcW w:w="12" w:type="pct"/>
            <w:tcBorders>
              <w:top w:val="nil"/>
              <w:left w:val="nil"/>
              <w:bottom w:val="nil"/>
              <w:right w:val="nil"/>
            </w:tcBorders>
            <w:shd w:val="clear" w:color="auto" w:fill="auto"/>
            <w:noWrap/>
            <w:vAlign w:val="bottom"/>
            <w:hideMark/>
          </w:tcPr>
          <w:p w14:paraId="147229AE" w14:textId="77777777" w:rsidR="0092043A" w:rsidRPr="0092043A" w:rsidRDefault="0092043A">
            <w:pPr>
              <w:jc w:val="center"/>
              <w:rPr>
                <w:color w:val="000000"/>
                <w:sz w:val="18"/>
                <w:szCs w:val="18"/>
              </w:rPr>
            </w:pPr>
          </w:p>
        </w:tc>
      </w:tr>
      <w:tr w:rsidR="0092043A" w:rsidRPr="0092043A" w14:paraId="28C7215A" w14:textId="77777777" w:rsidTr="0092043A">
        <w:trPr>
          <w:trHeight w:val="300"/>
        </w:trPr>
        <w:tc>
          <w:tcPr>
            <w:tcW w:w="307" w:type="pct"/>
            <w:vMerge w:val="restart"/>
            <w:tcBorders>
              <w:top w:val="nil"/>
              <w:left w:val="single" w:sz="4" w:space="0" w:color="auto"/>
              <w:bottom w:val="nil"/>
              <w:right w:val="single" w:sz="4" w:space="0" w:color="auto"/>
            </w:tcBorders>
            <w:shd w:val="clear" w:color="000000" w:fill="E2EFDA"/>
            <w:noWrap/>
            <w:vAlign w:val="center"/>
            <w:hideMark/>
          </w:tcPr>
          <w:p w14:paraId="29934D90" w14:textId="77777777" w:rsidR="0092043A" w:rsidRPr="0092043A" w:rsidRDefault="0092043A">
            <w:pPr>
              <w:jc w:val="center"/>
              <w:rPr>
                <w:color w:val="000000"/>
                <w:sz w:val="18"/>
                <w:szCs w:val="18"/>
              </w:rPr>
            </w:pPr>
            <w:r w:rsidRPr="0092043A">
              <w:rPr>
                <w:color w:val="000000"/>
                <w:sz w:val="18"/>
                <w:szCs w:val="18"/>
              </w:rPr>
              <w:t>1.</w:t>
            </w:r>
          </w:p>
        </w:tc>
        <w:tc>
          <w:tcPr>
            <w:tcW w:w="972" w:type="pct"/>
            <w:vMerge w:val="restart"/>
            <w:tcBorders>
              <w:top w:val="single" w:sz="4" w:space="0" w:color="auto"/>
              <w:left w:val="single" w:sz="4" w:space="0" w:color="auto"/>
              <w:bottom w:val="nil"/>
              <w:right w:val="single" w:sz="4" w:space="0" w:color="000000"/>
            </w:tcBorders>
            <w:shd w:val="clear" w:color="000000" w:fill="E2EFDA"/>
            <w:noWrap/>
            <w:vAlign w:val="center"/>
            <w:hideMark/>
          </w:tcPr>
          <w:p w14:paraId="13136282" w14:textId="77777777" w:rsidR="0092043A" w:rsidRPr="0092043A" w:rsidRDefault="0092043A">
            <w:pPr>
              <w:jc w:val="center"/>
              <w:rPr>
                <w:color w:val="000000"/>
                <w:sz w:val="18"/>
                <w:szCs w:val="18"/>
              </w:rPr>
            </w:pPr>
            <w:r w:rsidRPr="0092043A">
              <w:rPr>
                <w:color w:val="000000"/>
                <w:sz w:val="18"/>
                <w:szCs w:val="18"/>
              </w:rPr>
              <w:t>Дрво (Гране)</w:t>
            </w:r>
          </w:p>
        </w:tc>
        <w:tc>
          <w:tcPr>
            <w:tcW w:w="927" w:type="pct"/>
            <w:vMerge w:val="restart"/>
            <w:tcBorders>
              <w:top w:val="single" w:sz="4" w:space="0" w:color="auto"/>
              <w:left w:val="single" w:sz="4" w:space="0" w:color="auto"/>
              <w:bottom w:val="nil"/>
              <w:right w:val="single" w:sz="4" w:space="0" w:color="000000"/>
            </w:tcBorders>
            <w:shd w:val="clear" w:color="auto" w:fill="auto"/>
            <w:noWrap/>
            <w:vAlign w:val="center"/>
            <w:hideMark/>
          </w:tcPr>
          <w:p w14:paraId="69B6DCDB" w14:textId="77777777" w:rsidR="0092043A" w:rsidRPr="0092043A" w:rsidRDefault="0092043A">
            <w:pPr>
              <w:jc w:val="center"/>
              <w:rPr>
                <w:color w:val="000000"/>
                <w:sz w:val="18"/>
                <w:szCs w:val="18"/>
              </w:rPr>
            </w:pPr>
            <w:r w:rsidRPr="0092043A">
              <w:rPr>
                <w:color w:val="000000"/>
                <w:sz w:val="18"/>
                <w:szCs w:val="18"/>
              </w:rPr>
              <w:t>17 02 01</w:t>
            </w:r>
          </w:p>
        </w:tc>
        <w:tc>
          <w:tcPr>
            <w:tcW w:w="940" w:type="pct"/>
            <w:vMerge w:val="restart"/>
            <w:tcBorders>
              <w:top w:val="single" w:sz="4" w:space="0" w:color="auto"/>
              <w:left w:val="single" w:sz="4" w:space="0" w:color="auto"/>
              <w:bottom w:val="nil"/>
              <w:right w:val="single" w:sz="4" w:space="0" w:color="000000"/>
            </w:tcBorders>
            <w:shd w:val="clear" w:color="auto" w:fill="auto"/>
            <w:vAlign w:val="center"/>
            <w:hideMark/>
          </w:tcPr>
          <w:p w14:paraId="2743B047" w14:textId="77777777" w:rsidR="0092043A" w:rsidRPr="0092043A" w:rsidRDefault="0092043A">
            <w:pPr>
              <w:jc w:val="center"/>
              <w:rPr>
                <w:color w:val="000000"/>
                <w:sz w:val="18"/>
                <w:szCs w:val="18"/>
              </w:rPr>
            </w:pPr>
            <w:r w:rsidRPr="0092043A">
              <w:rPr>
                <w:color w:val="000000"/>
                <w:sz w:val="18"/>
                <w:szCs w:val="18"/>
              </w:rPr>
              <w:t xml:space="preserve">Отворени простор - плато, одвојено од осталих врста отпада </w:t>
            </w:r>
          </w:p>
        </w:tc>
        <w:tc>
          <w:tcPr>
            <w:tcW w:w="927" w:type="pct"/>
            <w:vMerge w:val="restart"/>
            <w:tcBorders>
              <w:top w:val="single" w:sz="4" w:space="0" w:color="auto"/>
              <w:left w:val="single" w:sz="4" w:space="0" w:color="auto"/>
              <w:bottom w:val="nil"/>
              <w:right w:val="single" w:sz="4" w:space="0" w:color="000000"/>
            </w:tcBorders>
            <w:shd w:val="clear" w:color="auto" w:fill="auto"/>
            <w:noWrap/>
            <w:vAlign w:val="center"/>
            <w:hideMark/>
          </w:tcPr>
          <w:p w14:paraId="6ACE4ACA" w14:textId="77777777" w:rsidR="0092043A" w:rsidRPr="0092043A" w:rsidRDefault="0092043A">
            <w:pPr>
              <w:jc w:val="center"/>
              <w:rPr>
                <w:color w:val="000000"/>
                <w:sz w:val="18"/>
                <w:szCs w:val="18"/>
              </w:rPr>
            </w:pPr>
            <w:r w:rsidRPr="0092043A">
              <w:rPr>
                <w:color w:val="000000"/>
                <w:sz w:val="18"/>
                <w:szCs w:val="18"/>
              </w:rPr>
              <w:t>На отвореном платоу.</w:t>
            </w:r>
          </w:p>
        </w:tc>
        <w:tc>
          <w:tcPr>
            <w:tcW w:w="917" w:type="pct"/>
            <w:vMerge w:val="restart"/>
            <w:tcBorders>
              <w:top w:val="single" w:sz="4" w:space="0" w:color="auto"/>
              <w:left w:val="single" w:sz="4" w:space="0" w:color="auto"/>
              <w:bottom w:val="nil"/>
              <w:right w:val="single" w:sz="4" w:space="0" w:color="000000"/>
            </w:tcBorders>
            <w:shd w:val="clear" w:color="auto" w:fill="auto"/>
            <w:vAlign w:val="center"/>
            <w:hideMark/>
          </w:tcPr>
          <w:p w14:paraId="07180DAA" w14:textId="77777777" w:rsidR="0092043A" w:rsidRPr="0092043A" w:rsidRDefault="0092043A">
            <w:pPr>
              <w:jc w:val="center"/>
              <w:rPr>
                <w:color w:val="000000"/>
                <w:sz w:val="18"/>
                <w:szCs w:val="18"/>
              </w:rPr>
            </w:pPr>
            <w:r w:rsidRPr="0092043A">
              <w:rPr>
                <w:color w:val="000000"/>
                <w:sz w:val="18"/>
                <w:szCs w:val="18"/>
              </w:rPr>
              <w:t>Не захтева посебну припрему/ сортирање и одвајање од других врста отпада</w:t>
            </w:r>
          </w:p>
        </w:tc>
        <w:tc>
          <w:tcPr>
            <w:tcW w:w="12" w:type="pct"/>
            <w:tcMar>
              <w:top w:w="0" w:type="dxa"/>
              <w:left w:w="0" w:type="dxa"/>
              <w:bottom w:w="0" w:type="dxa"/>
              <w:right w:w="0" w:type="dxa"/>
            </w:tcMar>
            <w:vAlign w:val="center"/>
            <w:hideMark/>
          </w:tcPr>
          <w:p w14:paraId="40D0E3FC" w14:textId="77777777" w:rsidR="0092043A" w:rsidRPr="0092043A" w:rsidRDefault="0092043A">
            <w:pPr>
              <w:rPr>
                <w:sz w:val="18"/>
                <w:szCs w:val="18"/>
              </w:rPr>
            </w:pPr>
          </w:p>
        </w:tc>
      </w:tr>
      <w:tr w:rsidR="0092043A" w:rsidRPr="0092043A" w14:paraId="2E11C6E5" w14:textId="77777777" w:rsidTr="0092043A">
        <w:trPr>
          <w:trHeight w:val="300"/>
        </w:trPr>
        <w:tc>
          <w:tcPr>
            <w:tcW w:w="307" w:type="pct"/>
            <w:vMerge/>
            <w:tcBorders>
              <w:top w:val="nil"/>
              <w:left w:val="single" w:sz="4" w:space="0" w:color="auto"/>
              <w:bottom w:val="nil"/>
              <w:right w:val="single" w:sz="4" w:space="0" w:color="auto"/>
            </w:tcBorders>
            <w:vAlign w:val="center"/>
            <w:hideMark/>
          </w:tcPr>
          <w:p w14:paraId="7A573543" w14:textId="77777777" w:rsidR="0092043A" w:rsidRPr="0092043A" w:rsidRDefault="0092043A">
            <w:pPr>
              <w:rPr>
                <w:color w:val="000000"/>
                <w:sz w:val="18"/>
                <w:szCs w:val="18"/>
              </w:rPr>
            </w:pPr>
          </w:p>
        </w:tc>
        <w:tc>
          <w:tcPr>
            <w:tcW w:w="972" w:type="pct"/>
            <w:vMerge/>
            <w:tcBorders>
              <w:top w:val="single" w:sz="4" w:space="0" w:color="auto"/>
              <w:left w:val="single" w:sz="4" w:space="0" w:color="auto"/>
              <w:bottom w:val="nil"/>
              <w:right w:val="single" w:sz="4" w:space="0" w:color="000000"/>
            </w:tcBorders>
            <w:vAlign w:val="center"/>
            <w:hideMark/>
          </w:tcPr>
          <w:p w14:paraId="7EA334AF"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nil"/>
              <w:right w:val="single" w:sz="4" w:space="0" w:color="000000"/>
            </w:tcBorders>
            <w:vAlign w:val="center"/>
            <w:hideMark/>
          </w:tcPr>
          <w:p w14:paraId="56292CC3" w14:textId="77777777" w:rsidR="0092043A" w:rsidRPr="0092043A" w:rsidRDefault="0092043A">
            <w:pPr>
              <w:rPr>
                <w:color w:val="000000"/>
                <w:sz w:val="18"/>
                <w:szCs w:val="18"/>
              </w:rPr>
            </w:pPr>
          </w:p>
        </w:tc>
        <w:tc>
          <w:tcPr>
            <w:tcW w:w="940" w:type="pct"/>
            <w:vMerge/>
            <w:tcBorders>
              <w:top w:val="single" w:sz="4" w:space="0" w:color="auto"/>
              <w:left w:val="single" w:sz="4" w:space="0" w:color="auto"/>
              <w:bottom w:val="nil"/>
              <w:right w:val="single" w:sz="4" w:space="0" w:color="000000"/>
            </w:tcBorders>
            <w:vAlign w:val="center"/>
            <w:hideMark/>
          </w:tcPr>
          <w:p w14:paraId="04A7132E"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nil"/>
              <w:right w:val="single" w:sz="4" w:space="0" w:color="000000"/>
            </w:tcBorders>
            <w:vAlign w:val="center"/>
            <w:hideMark/>
          </w:tcPr>
          <w:p w14:paraId="18977320" w14:textId="77777777" w:rsidR="0092043A" w:rsidRPr="0092043A" w:rsidRDefault="0092043A">
            <w:pPr>
              <w:rPr>
                <w:color w:val="000000"/>
                <w:sz w:val="18"/>
                <w:szCs w:val="18"/>
              </w:rPr>
            </w:pPr>
          </w:p>
        </w:tc>
        <w:tc>
          <w:tcPr>
            <w:tcW w:w="917" w:type="pct"/>
            <w:vMerge/>
            <w:tcBorders>
              <w:top w:val="single" w:sz="4" w:space="0" w:color="auto"/>
              <w:left w:val="single" w:sz="4" w:space="0" w:color="auto"/>
              <w:bottom w:val="nil"/>
              <w:right w:val="single" w:sz="4" w:space="0" w:color="000000"/>
            </w:tcBorders>
            <w:vAlign w:val="center"/>
            <w:hideMark/>
          </w:tcPr>
          <w:p w14:paraId="05285AEF" w14:textId="77777777" w:rsidR="0092043A" w:rsidRPr="0092043A" w:rsidRDefault="0092043A">
            <w:pPr>
              <w:rPr>
                <w:color w:val="000000"/>
                <w:sz w:val="18"/>
                <w:szCs w:val="18"/>
              </w:rPr>
            </w:pPr>
          </w:p>
        </w:tc>
        <w:tc>
          <w:tcPr>
            <w:tcW w:w="12" w:type="pct"/>
            <w:tcBorders>
              <w:top w:val="nil"/>
              <w:left w:val="nil"/>
              <w:bottom w:val="nil"/>
              <w:right w:val="nil"/>
            </w:tcBorders>
            <w:shd w:val="clear" w:color="auto" w:fill="auto"/>
            <w:noWrap/>
            <w:vAlign w:val="bottom"/>
            <w:hideMark/>
          </w:tcPr>
          <w:p w14:paraId="78354129" w14:textId="77777777" w:rsidR="0092043A" w:rsidRPr="0092043A" w:rsidRDefault="0092043A">
            <w:pPr>
              <w:jc w:val="center"/>
              <w:rPr>
                <w:color w:val="000000"/>
                <w:sz w:val="18"/>
                <w:szCs w:val="18"/>
              </w:rPr>
            </w:pPr>
          </w:p>
        </w:tc>
      </w:tr>
      <w:tr w:rsidR="0092043A" w:rsidRPr="0092043A" w14:paraId="5E626B50" w14:textId="77777777" w:rsidTr="0092043A">
        <w:trPr>
          <w:trHeight w:val="300"/>
        </w:trPr>
        <w:tc>
          <w:tcPr>
            <w:tcW w:w="307" w:type="pct"/>
            <w:vMerge/>
            <w:tcBorders>
              <w:top w:val="nil"/>
              <w:left w:val="single" w:sz="4" w:space="0" w:color="auto"/>
              <w:bottom w:val="nil"/>
              <w:right w:val="single" w:sz="4" w:space="0" w:color="auto"/>
            </w:tcBorders>
            <w:vAlign w:val="center"/>
            <w:hideMark/>
          </w:tcPr>
          <w:p w14:paraId="7B08028C" w14:textId="77777777" w:rsidR="0092043A" w:rsidRPr="0092043A" w:rsidRDefault="0092043A">
            <w:pPr>
              <w:rPr>
                <w:color w:val="000000"/>
                <w:sz w:val="18"/>
                <w:szCs w:val="18"/>
              </w:rPr>
            </w:pPr>
          </w:p>
        </w:tc>
        <w:tc>
          <w:tcPr>
            <w:tcW w:w="972" w:type="pct"/>
            <w:vMerge/>
            <w:tcBorders>
              <w:top w:val="single" w:sz="4" w:space="0" w:color="auto"/>
              <w:left w:val="single" w:sz="4" w:space="0" w:color="auto"/>
              <w:bottom w:val="nil"/>
              <w:right w:val="single" w:sz="4" w:space="0" w:color="000000"/>
            </w:tcBorders>
            <w:vAlign w:val="center"/>
            <w:hideMark/>
          </w:tcPr>
          <w:p w14:paraId="7D56C05F"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nil"/>
              <w:right w:val="single" w:sz="4" w:space="0" w:color="000000"/>
            </w:tcBorders>
            <w:vAlign w:val="center"/>
            <w:hideMark/>
          </w:tcPr>
          <w:p w14:paraId="041F051C" w14:textId="77777777" w:rsidR="0092043A" w:rsidRPr="0092043A" w:rsidRDefault="0092043A">
            <w:pPr>
              <w:rPr>
                <w:color w:val="000000"/>
                <w:sz w:val="18"/>
                <w:szCs w:val="18"/>
              </w:rPr>
            </w:pPr>
          </w:p>
        </w:tc>
        <w:tc>
          <w:tcPr>
            <w:tcW w:w="940" w:type="pct"/>
            <w:vMerge/>
            <w:tcBorders>
              <w:top w:val="single" w:sz="4" w:space="0" w:color="auto"/>
              <w:left w:val="single" w:sz="4" w:space="0" w:color="auto"/>
              <w:bottom w:val="nil"/>
              <w:right w:val="single" w:sz="4" w:space="0" w:color="000000"/>
            </w:tcBorders>
            <w:vAlign w:val="center"/>
            <w:hideMark/>
          </w:tcPr>
          <w:p w14:paraId="3513BBBE"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nil"/>
              <w:right w:val="single" w:sz="4" w:space="0" w:color="000000"/>
            </w:tcBorders>
            <w:vAlign w:val="center"/>
            <w:hideMark/>
          </w:tcPr>
          <w:p w14:paraId="5116472F" w14:textId="77777777" w:rsidR="0092043A" w:rsidRPr="0092043A" w:rsidRDefault="0092043A">
            <w:pPr>
              <w:rPr>
                <w:color w:val="000000"/>
                <w:sz w:val="18"/>
                <w:szCs w:val="18"/>
              </w:rPr>
            </w:pPr>
          </w:p>
        </w:tc>
        <w:tc>
          <w:tcPr>
            <w:tcW w:w="917" w:type="pct"/>
            <w:vMerge/>
            <w:tcBorders>
              <w:top w:val="single" w:sz="4" w:space="0" w:color="auto"/>
              <w:left w:val="single" w:sz="4" w:space="0" w:color="auto"/>
              <w:bottom w:val="nil"/>
              <w:right w:val="single" w:sz="4" w:space="0" w:color="000000"/>
            </w:tcBorders>
            <w:vAlign w:val="center"/>
            <w:hideMark/>
          </w:tcPr>
          <w:p w14:paraId="5EB5A3C6" w14:textId="77777777" w:rsidR="0092043A" w:rsidRPr="0092043A" w:rsidRDefault="0092043A">
            <w:pPr>
              <w:rPr>
                <w:color w:val="000000"/>
                <w:sz w:val="18"/>
                <w:szCs w:val="18"/>
              </w:rPr>
            </w:pPr>
          </w:p>
        </w:tc>
        <w:tc>
          <w:tcPr>
            <w:tcW w:w="12" w:type="pct"/>
            <w:tcBorders>
              <w:top w:val="nil"/>
              <w:left w:val="nil"/>
              <w:bottom w:val="nil"/>
              <w:right w:val="nil"/>
            </w:tcBorders>
            <w:shd w:val="clear" w:color="auto" w:fill="auto"/>
            <w:noWrap/>
            <w:vAlign w:val="bottom"/>
            <w:hideMark/>
          </w:tcPr>
          <w:p w14:paraId="7958CAA1" w14:textId="77777777" w:rsidR="0092043A" w:rsidRPr="0092043A" w:rsidRDefault="0092043A">
            <w:pPr>
              <w:rPr>
                <w:sz w:val="18"/>
                <w:szCs w:val="18"/>
              </w:rPr>
            </w:pPr>
          </w:p>
        </w:tc>
      </w:tr>
      <w:tr w:rsidR="0092043A" w:rsidRPr="0092043A" w14:paraId="56C5A132" w14:textId="77777777" w:rsidTr="0092043A">
        <w:trPr>
          <w:trHeight w:val="105"/>
        </w:trPr>
        <w:tc>
          <w:tcPr>
            <w:tcW w:w="307" w:type="pct"/>
            <w:vMerge/>
            <w:tcBorders>
              <w:top w:val="nil"/>
              <w:left w:val="single" w:sz="4" w:space="0" w:color="auto"/>
              <w:bottom w:val="nil"/>
              <w:right w:val="single" w:sz="4" w:space="0" w:color="auto"/>
            </w:tcBorders>
            <w:vAlign w:val="center"/>
            <w:hideMark/>
          </w:tcPr>
          <w:p w14:paraId="00BBBA67" w14:textId="77777777" w:rsidR="0092043A" w:rsidRPr="0092043A" w:rsidRDefault="0092043A">
            <w:pPr>
              <w:rPr>
                <w:color w:val="000000"/>
                <w:sz w:val="18"/>
                <w:szCs w:val="18"/>
              </w:rPr>
            </w:pPr>
          </w:p>
        </w:tc>
        <w:tc>
          <w:tcPr>
            <w:tcW w:w="972" w:type="pct"/>
            <w:vMerge/>
            <w:tcBorders>
              <w:top w:val="single" w:sz="4" w:space="0" w:color="auto"/>
              <w:left w:val="single" w:sz="4" w:space="0" w:color="auto"/>
              <w:bottom w:val="nil"/>
              <w:right w:val="single" w:sz="4" w:space="0" w:color="000000"/>
            </w:tcBorders>
            <w:vAlign w:val="center"/>
            <w:hideMark/>
          </w:tcPr>
          <w:p w14:paraId="3CEAA8D5"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nil"/>
              <w:right w:val="single" w:sz="4" w:space="0" w:color="000000"/>
            </w:tcBorders>
            <w:vAlign w:val="center"/>
            <w:hideMark/>
          </w:tcPr>
          <w:p w14:paraId="115BBBB0" w14:textId="77777777" w:rsidR="0092043A" w:rsidRPr="0092043A" w:rsidRDefault="0092043A">
            <w:pPr>
              <w:rPr>
                <w:color w:val="000000"/>
                <w:sz w:val="18"/>
                <w:szCs w:val="18"/>
              </w:rPr>
            </w:pPr>
          </w:p>
        </w:tc>
        <w:tc>
          <w:tcPr>
            <w:tcW w:w="940" w:type="pct"/>
            <w:vMerge/>
            <w:tcBorders>
              <w:top w:val="single" w:sz="4" w:space="0" w:color="auto"/>
              <w:left w:val="single" w:sz="4" w:space="0" w:color="auto"/>
              <w:bottom w:val="nil"/>
              <w:right w:val="single" w:sz="4" w:space="0" w:color="000000"/>
            </w:tcBorders>
            <w:vAlign w:val="center"/>
            <w:hideMark/>
          </w:tcPr>
          <w:p w14:paraId="073C18BF"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nil"/>
              <w:right w:val="single" w:sz="4" w:space="0" w:color="000000"/>
            </w:tcBorders>
            <w:vAlign w:val="center"/>
            <w:hideMark/>
          </w:tcPr>
          <w:p w14:paraId="278E07A4" w14:textId="77777777" w:rsidR="0092043A" w:rsidRPr="0092043A" w:rsidRDefault="0092043A">
            <w:pPr>
              <w:rPr>
                <w:color w:val="000000"/>
                <w:sz w:val="18"/>
                <w:szCs w:val="18"/>
              </w:rPr>
            </w:pPr>
          </w:p>
        </w:tc>
        <w:tc>
          <w:tcPr>
            <w:tcW w:w="917" w:type="pct"/>
            <w:vMerge/>
            <w:tcBorders>
              <w:top w:val="single" w:sz="4" w:space="0" w:color="auto"/>
              <w:left w:val="single" w:sz="4" w:space="0" w:color="auto"/>
              <w:bottom w:val="nil"/>
              <w:right w:val="single" w:sz="4" w:space="0" w:color="000000"/>
            </w:tcBorders>
            <w:vAlign w:val="center"/>
            <w:hideMark/>
          </w:tcPr>
          <w:p w14:paraId="0EC7F785" w14:textId="77777777" w:rsidR="0092043A" w:rsidRPr="0092043A" w:rsidRDefault="0092043A">
            <w:pPr>
              <w:rPr>
                <w:color w:val="000000"/>
                <w:sz w:val="18"/>
                <w:szCs w:val="18"/>
              </w:rPr>
            </w:pPr>
          </w:p>
        </w:tc>
        <w:tc>
          <w:tcPr>
            <w:tcW w:w="12" w:type="pct"/>
            <w:tcBorders>
              <w:top w:val="nil"/>
              <w:left w:val="nil"/>
              <w:bottom w:val="nil"/>
              <w:right w:val="nil"/>
            </w:tcBorders>
            <w:shd w:val="clear" w:color="auto" w:fill="auto"/>
            <w:noWrap/>
            <w:vAlign w:val="bottom"/>
            <w:hideMark/>
          </w:tcPr>
          <w:p w14:paraId="286F7419" w14:textId="77777777" w:rsidR="0092043A" w:rsidRPr="0092043A" w:rsidRDefault="0092043A">
            <w:pPr>
              <w:rPr>
                <w:sz w:val="18"/>
                <w:szCs w:val="18"/>
              </w:rPr>
            </w:pPr>
          </w:p>
        </w:tc>
      </w:tr>
      <w:tr w:rsidR="0092043A" w:rsidRPr="0092043A" w14:paraId="2BFBD68F" w14:textId="77777777" w:rsidTr="0092043A">
        <w:trPr>
          <w:trHeight w:val="300"/>
        </w:trPr>
        <w:tc>
          <w:tcPr>
            <w:tcW w:w="307"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76C5EB41" w14:textId="77777777" w:rsidR="0092043A" w:rsidRPr="0092043A" w:rsidRDefault="0092043A">
            <w:pPr>
              <w:jc w:val="center"/>
              <w:rPr>
                <w:color w:val="000000"/>
                <w:sz w:val="18"/>
                <w:szCs w:val="18"/>
              </w:rPr>
            </w:pPr>
            <w:r w:rsidRPr="0092043A">
              <w:rPr>
                <w:color w:val="000000"/>
                <w:sz w:val="18"/>
                <w:szCs w:val="18"/>
              </w:rPr>
              <w:t>2.</w:t>
            </w:r>
          </w:p>
        </w:tc>
        <w:tc>
          <w:tcPr>
            <w:tcW w:w="972"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21DF12A1" w14:textId="77777777" w:rsidR="0092043A" w:rsidRPr="0092043A" w:rsidRDefault="0092043A">
            <w:pPr>
              <w:jc w:val="center"/>
              <w:rPr>
                <w:color w:val="000000"/>
                <w:sz w:val="18"/>
                <w:szCs w:val="18"/>
              </w:rPr>
            </w:pPr>
            <w:r w:rsidRPr="0092043A">
              <w:rPr>
                <w:color w:val="000000"/>
                <w:sz w:val="18"/>
                <w:szCs w:val="18"/>
              </w:rPr>
              <w:t>Земља и хумус (припремни и земљани радови)</w:t>
            </w:r>
          </w:p>
        </w:tc>
        <w:tc>
          <w:tcPr>
            <w:tcW w:w="92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DA6144" w14:textId="77777777" w:rsidR="0092043A" w:rsidRPr="0092043A" w:rsidRDefault="0092043A">
            <w:pPr>
              <w:jc w:val="center"/>
              <w:rPr>
                <w:color w:val="000000"/>
                <w:sz w:val="18"/>
                <w:szCs w:val="18"/>
              </w:rPr>
            </w:pPr>
            <w:r w:rsidRPr="0092043A">
              <w:rPr>
                <w:color w:val="000000"/>
                <w:sz w:val="18"/>
                <w:szCs w:val="18"/>
              </w:rPr>
              <w:t>07 05 04 / 07 05 06</w:t>
            </w:r>
          </w:p>
        </w:tc>
        <w:tc>
          <w:tcPr>
            <w:tcW w:w="94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D218B7" w14:textId="77777777" w:rsidR="0092043A" w:rsidRPr="0092043A" w:rsidRDefault="0092043A">
            <w:pPr>
              <w:jc w:val="center"/>
              <w:rPr>
                <w:color w:val="000000"/>
                <w:sz w:val="18"/>
                <w:szCs w:val="18"/>
              </w:rPr>
            </w:pPr>
            <w:r w:rsidRPr="0092043A">
              <w:rPr>
                <w:color w:val="000000"/>
                <w:sz w:val="18"/>
                <w:szCs w:val="18"/>
              </w:rPr>
              <w:t xml:space="preserve">Отворени простор - плато, одвојено од осталих врста отпада </w:t>
            </w:r>
          </w:p>
        </w:tc>
        <w:tc>
          <w:tcPr>
            <w:tcW w:w="92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0AE200" w14:textId="77777777" w:rsidR="0092043A" w:rsidRPr="0092043A" w:rsidRDefault="0092043A">
            <w:pPr>
              <w:jc w:val="center"/>
              <w:rPr>
                <w:color w:val="000000"/>
                <w:sz w:val="18"/>
                <w:szCs w:val="18"/>
              </w:rPr>
            </w:pPr>
            <w:r w:rsidRPr="0092043A">
              <w:rPr>
                <w:color w:val="000000"/>
                <w:sz w:val="18"/>
                <w:szCs w:val="18"/>
              </w:rPr>
              <w:t>На отвореном платоу.</w:t>
            </w:r>
          </w:p>
        </w:tc>
        <w:tc>
          <w:tcPr>
            <w:tcW w:w="91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8CD259" w14:textId="77777777" w:rsidR="0092043A" w:rsidRPr="0092043A" w:rsidRDefault="0092043A">
            <w:pPr>
              <w:jc w:val="center"/>
              <w:rPr>
                <w:color w:val="000000"/>
                <w:sz w:val="18"/>
                <w:szCs w:val="18"/>
              </w:rPr>
            </w:pPr>
            <w:r w:rsidRPr="0092043A">
              <w:rPr>
                <w:color w:val="000000"/>
                <w:sz w:val="18"/>
                <w:szCs w:val="18"/>
              </w:rPr>
              <w:t>Не захтева посебну припрему/ сортирање и одвајање од других врста отпада</w:t>
            </w:r>
          </w:p>
        </w:tc>
        <w:tc>
          <w:tcPr>
            <w:tcW w:w="12" w:type="pct"/>
            <w:tcMar>
              <w:top w:w="0" w:type="dxa"/>
              <w:left w:w="0" w:type="dxa"/>
              <w:bottom w:w="0" w:type="dxa"/>
              <w:right w:w="0" w:type="dxa"/>
            </w:tcMar>
            <w:vAlign w:val="center"/>
            <w:hideMark/>
          </w:tcPr>
          <w:p w14:paraId="496E6A96" w14:textId="77777777" w:rsidR="0092043A" w:rsidRPr="0092043A" w:rsidRDefault="0092043A">
            <w:pPr>
              <w:rPr>
                <w:sz w:val="18"/>
                <w:szCs w:val="18"/>
              </w:rPr>
            </w:pPr>
          </w:p>
        </w:tc>
      </w:tr>
      <w:tr w:rsidR="0092043A" w:rsidRPr="0092043A" w14:paraId="2BE7F947" w14:textId="77777777" w:rsidTr="0092043A">
        <w:trPr>
          <w:trHeight w:val="300"/>
        </w:trPr>
        <w:tc>
          <w:tcPr>
            <w:tcW w:w="307" w:type="pct"/>
            <w:vMerge/>
            <w:tcBorders>
              <w:top w:val="nil"/>
              <w:left w:val="single" w:sz="4" w:space="0" w:color="auto"/>
              <w:bottom w:val="single" w:sz="4" w:space="0" w:color="000000"/>
              <w:right w:val="single" w:sz="4" w:space="0" w:color="auto"/>
            </w:tcBorders>
            <w:vAlign w:val="center"/>
            <w:hideMark/>
          </w:tcPr>
          <w:p w14:paraId="7762EC29" w14:textId="77777777" w:rsidR="0092043A" w:rsidRPr="0092043A" w:rsidRDefault="0092043A">
            <w:pPr>
              <w:rPr>
                <w:color w:val="000000"/>
                <w:sz w:val="18"/>
                <w:szCs w:val="18"/>
              </w:rPr>
            </w:pPr>
          </w:p>
        </w:tc>
        <w:tc>
          <w:tcPr>
            <w:tcW w:w="972" w:type="pct"/>
            <w:vMerge/>
            <w:tcBorders>
              <w:top w:val="single" w:sz="4" w:space="0" w:color="auto"/>
              <w:left w:val="single" w:sz="4" w:space="0" w:color="auto"/>
              <w:bottom w:val="single" w:sz="4" w:space="0" w:color="000000"/>
              <w:right w:val="single" w:sz="4" w:space="0" w:color="000000"/>
            </w:tcBorders>
            <w:vAlign w:val="center"/>
            <w:hideMark/>
          </w:tcPr>
          <w:p w14:paraId="290AD449"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1F7EC3DF" w14:textId="77777777" w:rsidR="0092043A" w:rsidRPr="0092043A" w:rsidRDefault="0092043A">
            <w:pPr>
              <w:rPr>
                <w:color w:val="000000"/>
                <w:sz w:val="18"/>
                <w:szCs w:val="18"/>
              </w:rPr>
            </w:pPr>
          </w:p>
        </w:tc>
        <w:tc>
          <w:tcPr>
            <w:tcW w:w="940" w:type="pct"/>
            <w:vMerge/>
            <w:tcBorders>
              <w:top w:val="single" w:sz="4" w:space="0" w:color="auto"/>
              <w:left w:val="single" w:sz="4" w:space="0" w:color="auto"/>
              <w:bottom w:val="single" w:sz="4" w:space="0" w:color="000000"/>
              <w:right w:val="single" w:sz="4" w:space="0" w:color="000000"/>
            </w:tcBorders>
            <w:vAlign w:val="center"/>
            <w:hideMark/>
          </w:tcPr>
          <w:p w14:paraId="5D2D0333"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22E0966B" w14:textId="77777777" w:rsidR="0092043A" w:rsidRPr="0092043A" w:rsidRDefault="0092043A">
            <w:pPr>
              <w:rPr>
                <w:color w:val="000000"/>
                <w:sz w:val="18"/>
                <w:szCs w:val="18"/>
              </w:rPr>
            </w:pPr>
          </w:p>
        </w:tc>
        <w:tc>
          <w:tcPr>
            <w:tcW w:w="917" w:type="pct"/>
            <w:vMerge/>
            <w:tcBorders>
              <w:top w:val="single" w:sz="4" w:space="0" w:color="auto"/>
              <w:left w:val="single" w:sz="4" w:space="0" w:color="auto"/>
              <w:bottom w:val="single" w:sz="4" w:space="0" w:color="000000"/>
              <w:right w:val="single" w:sz="4" w:space="0" w:color="000000"/>
            </w:tcBorders>
            <w:vAlign w:val="center"/>
            <w:hideMark/>
          </w:tcPr>
          <w:p w14:paraId="1CF74703" w14:textId="77777777" w:rsidR="0092043A" w:rsidRPr="0092043A" w:rsidRDefault="0092043A">
            <w:pPr>
              <w:rPr>
                <w:color w:val="000000"/>
                <w:sz w:val="18"/>
                <w:szCs w:val="18"/>
              </w:rPr>
            </w:pPr>
          </w:p>
        </w:tc>
        <w:tc>
          <w:tcPr>
            <w:tcW w:w="12" w:type="pct"/>
            <w:tcBorders>
              <w:top w:val="nil"/>
              <w:left w:val="nil"/>
              <w:bottom w:val="nil"/>
              <w:right w:val="nil"/>
            </w:tcBorders>
            <w:shd w:val="clear" w:color="auto" w:fill="auto"/>
            <w:noWrap/>
            <w:vAlign w:val="bottom"/>
            <w:hideMark/>
          </w:tcPr>
          <w:p w14:paraId="556C0426" w14:textId="77777777" w:rsidR="0092043A" w:rsidRPr="0092043A" w:rsidRDefault="0092043A">
            <w:pPr>
              <w:jc w:val="center"/>
              <w:rPr>
                <w:color w:val="000000"/>
                <w:sz w:val="18"/>
                <w:szCs w:val="18"/>
              </w:rPr>
            </w:pPr>
          </w:p>
        </w:tc>
      </w:tr>
      <w:tr w:rsidR="0092043A" w:rsidRPr="0092043A" w14:paraId="15CB5B63" w14:textId="77777777" w:rsidTr="0092043A">
        <w:trPr>
          <w:trHeight w:val="300"/>
        </w:trPr>
        <w:tc>
          <w:tcPr>
            <w:tcW w:w="307" w:type="pct"/>
            <w:vMerge/>
            <w:tcBorders>
              <w:top w:val="nil"/>
              <w:left w:val="single" w:sz="4" w:space="0" w:color="auto"/>
              <w:bottom w:val="single" w:sz="4" w:space="0" w:color="000000"/>
              <w:right w:val="single" w:sz="4" w:space="0" w:color="auto"/>
            </w:tcBorders>
            <w:vAlign w:val="center"/>
            <w:hideMark/>
          </w:tcPr>
          <w:p w14:paraId="7D52D99A" w14:textId="77777777" w:rsidR="0092043A" w:rsidRPr="0092043A" w:rsidRDefault="0092043A">
            <w:pPr>
              <w:rPr>
                <w:color w:val="000000"/>
                <w:sz w:val="18"/>
                <w:szCs w:val="18"/>
              </w:rPr>
            </w:pPr>
          </w:p>
        </w:tc>
        <w:tc>
          <w:tcPr>
            <w:tcW w:w="972" w:type="pct"/>
            <w:vMerge/>
            <w:tcBorders>
              <w:top w:val="single" w:sz="4" w:space="0" w:color="auto"/>
              <w:left w:val="single" w:sz="4" w:space="0" w:color="auto"/>
              <w:bottom w:val="single" w:sz="4" w:space="0" w:color="000000"/>
              <w:right w:val="single" w:sz="4" w:space="0" w:color="000000"/>
            </w:tcBorders>
            <w:vAlign w:val="center"/>
            <w:hideMark/>
          </w:tcPr>
          <w:p w14:paraId="6E72EDB7"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4A168096" w14:textId="77777777" w:rsidR="0092043A" w:rsidRPr="0092043A" w:rsidRDefault="0092043A">
            <w:pPr>
              <w:rPr>
                <w:color w:val="000000"/>
                <w:sz w:val="18"/>
                <w:szCs w:val="18"/>
              </w:rPr>
            </w:pPr>
          </w:p>
        </w:tc>
        <w:tc>
          <w:tcPr>
            <w:tcW w:w="940" w:type="pct"/>
            <w:vMerge/>
            <w:tcBorders>
              <w:top w:val="single" w:sz="4" w:space="0" w:color="auto"/>
              <w:left w:val="single" w:sz="4" w:space="0" w:color="auto"/>
              <w:bottom w:val="single" w:sz="4" w:space="0" w:color="000000"/>
              <w:right w:val="single" w:sz="4" w:space="0" w:color="000000"/>
            </w:tcBorders>
            <w:vAlign w:val="center"/>
            <w:hideMark/>
          </w:tcPr>
          <w:p w14:paraId="5C4FE51D"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00157596" w14:textId="77777777" w:rsidR="0092043A" w:rsidRPr="0092043A" w:rsidRDefault="0092043A">
            <w:pPr>
              <w:rPr>
                <w:color w:val="000000"/>
                <w:sz w:val="18"/>
                <w:szCs w:val="18"/>
              </w:rPr>
            </w:pPr>
          </w:p>
        </w:tc>
        <w:tc>
          <w:tcPr>
            <w:tcW w:w="917" w:type="pct"/>
            <w:vMerge/>
            <w:tcBorders>
              <w:top w:val="single" w:sz="4" w:space="0" w:color="auto"/>
              <w:left w:val="single" w:sz="4" w:space="0" w:color="auto"/>
              <w:bottom w:val="single" w:sz="4" w:space="0" w:color="000000"/>
              <w:right w:val="single" w:sz="4" w:space="0" w:color="000000"/>
            </w:tcBorders>
            <w:vAlign w:val="center"/>
            <w:hideMark/>
          </w:tcPr>
          <w:p w14:paraId="524CAC1F" w14:textId="77777777" w:rsidR="0092043A" w:rsidRPr="0092043A" w:rsidRDefault="0092043A">
            <w:pPr>
              <w:rPr>
                <w:color w:val="000000"/>
                <w:sz w:val="18"/>
                <w:szCs w:val="18"/>
              </w:rPr>
            </w:pPr>
          </w:p>
        </w:tc>
        <w:tc>
          <w:tcPr>
            <w:tcW w:w="12" w:type="pct"/>
            <w:tcBorders>
              <w:top w:val="nil"/>
              <w:left w:val="nil"/>
              <w:bottom w:val="nil"/>
              <w:right w:val="nil"/>
            </w:tcBorders>
            <w:shd w:val="clear" w:color="auto" w:fill="auto"/>
            <w:noWrap/>
            <w:vAlign w:val="bottom"/>
            <w:hideMark/>
          </w:tcPr>
          <w:p w14:paraId="6273F6AE" w14:textId="77777777" w:rsidR="0092043A" w:rsidRPr="0092043A" w:rsidRDefault="0092043A">
            <w:pPr>
              <w:rPr>
                <w:sz w:val="18"/>
                <w:szCs w:val="18"/>
              </w:rPr>
            </w:pPr>
          </w:p>
        </w:tc>
      </w:tr>
      <w:tr w:rsidR="0092043A" w:rsidRPr="0092043A" w14:paraId="13D89F88" w14:textId="77777777" w:rsidTr="0092043A">
        <w:trPr>
          <w:trHeight w:val="300"/>
        </w:trPr>
        <w:tc>
          <w:tcPr>
            <w:tcW w:w="307"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357DA734" w14:textId="77777777" w:rsidR="0092043A" w:rsidRPr="0092043A" w:rsidRDefault="0092043A">
            <w:pPr>
              <w:jc w:val="center"/>
              <w:rPr>
                <w:color w:val="000000"/>
                <w:sz w:val="18"/>
                <w:szCs w:val="18"/>
              </w:rPr>
            </w:pPr>
            <w:r w:rsidRPr="0092043A">
              <w:rPr>
                <w:color w:val="000000"/>
                <w:sz w:val="18"/>
                <w:szCs w:val="18"/>
              </w:rPr>
              <w:t>3.</w:t>
            </w:r>
          </w:p>
        </w:tc>
        <w:tc>
          <w:tcPr>
            <w:tcW w:w="972"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30843F3F" w14:textId="77777777" w:rsidR="0092043A" w:rsidRPr="0092043A" w:rsidRDefault="0092043A">
            <w:pPr>
              <w:jc w:val="center"/>
              <w:rPr>
                <w:color w:val="000000"/>
                <w:sz w:val="18"/>
                <w:szCs w:val="18"/>
              </w:rPr>
            </w:pPr>
            <w:r w:rsidRPr="0092043A">
              <w:rPr>
                <w:color w:val="000000"/>
                <w:sz w:val="18"/>
                <w:szCs w:val="18"/>
              </w:rPr>
              <w:t>Асфалт</w:t>
            </w:r>
          </w:p>
        </w:tc>
        <w:tc>
          <w:tcPr>
            <w:tcW w:w="92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7B270E" w14:textId="77777777" w:rsidR="0092043A" w:rsidRPr="0092043A" w:rsidRDefault="0092043A">
            <w:pPr>
              <w:jc w:val="center"/>
              <w:rPr>
                <w:color w:val="000000"/>
                <w:sz w:val="18"/>
                <w:szCs w:val="18"/>
              </w:rPr>
            </w:pPr>
            <w:r w:rsidRPr="0092043A">
              <w:rPr>
                <w:color w:val="000000"/>
                <w:sz w:val="18"/>
                <w:szCs w:val="18"/>
              </w:rPr>
              <w:t>17 03 02</w:t>
            </w:r>
          </w:p>
        </w:tc>
        <w:tc>
          <w:tcPr>
            <w:tcW w:w="94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9635C0" w14:textId="77777777" w:rsidR="0092043A" w:rsidRPr="0092043A" w:rsidRDefault="0092043A">
            <w:pPr>
              <w:jc w:val="center"/>
              <w:rPr>
                <w:color w:val="000000"/>
                <w:sz w:val="18"/>
                <w:szCs w:val="18"/>
              </w:rPr>
            </w:pPr>
            <w:r w:rsidRPr="0092043A">
              <w:rPr>
                <w:color w:val="000000"/>
                <w:sz w:val="18"/>
                <w:szCs w:val="18"/>
              </w:rPr>
              <w:t xml:space="preserve">Отворени простор - плато, одвојено од осталих врста отпада </w:t>
            </w:r>
          </w:p>
        </w:tc>
        <w:tc>
          <w:tcPr>
            <w:tcW w:w="92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C98F5A5" w14:textId="77777777" w:rsidR="0092043A" w:rsidRPr="0092043A" w:rsidRDefault="0092043A">
            <w:pPr>
              <w:jc w:val="center"/>
              <w:rPr>
                <w:color w:val="000000"/>
                <w:sz w:val="18"/>
                <w:szCs w:val="18"/>
              </w:rPr>
            </w:pPr>
            <w:r w:rsidRPr="0092043A">
              <w:rPr>
                <w:color w:val="000000"/>
                <w:sz w:val="18"/>
                <w:szCs w:val="18"/>
              </w:rPr>
              <w:t>На отвореном платоу.</w:t>
            </w:r>
          </w:p>
        </w:tc>
        <w:tc>
          <w:tcPr>
            <w:tcW w:w="91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3148E30" w14:textId="77777777" w:rsidR="0092043A" w:rsidRPr="0092043A" w:rsidRDefault="0092043A">
            <w:pPr>
              <w:jc w:val="center"/>
              <w:rPr>
                <w:color w:val="000000"/>
                <w:sz w:val="18"/>
                <w:szCs w:val="18"/>
              </w:rPr>
            </w:pPr>
            <w:r w:rsidRPr="0092043A">
              <w:rPr>
                <w:color w:val="000000"/>
                <w:sz w:val="18"/>
                <w:szCs w:val="18"/>
              </w:rPr>
              <w:t xml:space="preserve">Међусобно раздвајање, сортирање и одвајање од других врста отпада </w:t>
            </w:r>
          </w:p>
        </w:tc>
        <w:tc>
          <w:tcPr>
            <w:tcW w:w="12" w:type="pct"/>
            <w:tcMar>
              <w:top w:w="0" w:type="dxa"/>
              <w:left w:w="0" w:type="dxa"/>
              <w:bottom w:w="0" w:type="dxa"/>
              <w:right w:w="0" w:type="dxa"/>
            </w:tcMar>
            <w:vAlign w:val="center"/>
            <w:hideMark/>
          </w:tcPr>
          <w:p w14:paraId="669F99B5" w14:textId="77777777" w:rsidR="0092043A" w:rsidRPr="0092043A" w:rsidRDefault="0092043A">
            <w:pPr>
              <w:rPr>
                <w:sz w:val="18"/>
                <w:szCs w:val="18"/>
              </w:rPr>
            </w:pPr>
          </w:p>
        </w:tc>
      </w:tr>
      <w:tr w:rsidR="0092043A" w:rsidRPr="0092043A" w14:paraId="5E9E51C2" w14:textId="77777777" w:rsidTr="0092043A">
        <w:trPr>
          <w:trHeight w:val="300"/>
        </w:trPr>
        <w:tc>
          <w:tcPr>
            <w:tcW w:w="307" w:type="pct"/>
            <w:vMerge/>
            <w:tcBorders>
              <w:top w:val="nil"/>
              <w:left w:val="single" w:sz="4" w:space="0" w:color="auto"/>
              <w:bottom w:val="single" w:sz="4" w:space="0" w:color="000000"/>
              <w:right w:val="single" w:sz="4" w:space="0" w:color="auto"/>
            </w:tcBorders>
            <w:vAlign w:val="center"/>
            <w:hideMark/>
          </w:tcPr>
          <w:p w14:paraId="786CD1A9" w14:textId="77777777" w:rsidR="0092043A" w:rsidRPr="0092043A" w:rsidRDefault="0092043A">
            <w:pPr>
              <w:rPr>
                <w:color w:val="000000"/>
                <w:sz w:val="18"/>
                <w:szCs w:val="18"/>
              </w:rPr>
            </w:pPr>
          </w:p>
        </w:tc>
        <w:tc>
          <w:tcPr>
            <w:tcW w:w="972" w:type="pct"/>
            <w:vMerge/>
            <w:tcBorders>
              <w:top w:val="single" w:sz="4" w:space="0" w:color="auto"/>
              <w:left w:val="single" w:sz="4" w:space="0" w:color="auto"/>
              <w:bottom w:val="single" w:sz="4" w:space="0" w:color="000000"/>
              <w:right w:val="single" w:sz="4" w:space="0" w:color="000000"/>
            </w:tcBorders>
            <w:vAlign w:val="center"/>
            <w:hideMark/>
          </w:tcPr>
          <w:p w14:paraId="01B43583"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79759277" w14:textId="77777777" w:rsidR="0092043A" w:rsidRPr="0092043A" w:rsidRDefault="0092043A">
            <w:pPr>
              <w:rPr>
                <w:color w:val="000000"/>
                <w:sz w:val="18"/>
                <w:szCs w:val="18"/>
              </w:rPr>
            </w:pPr>
          </w:p>
        </w:tc>
        <w:tc>
          <w:tcPr>
            <w:tcW w:w="940" w:type="pct"/>
            <w:vMerge/>
            <w:tcBorders>
              <w:top w:val="single" w:sz="4" w:space="0" w:color="auto"/>
              <w:left w:val="single" w:sz="4" w:space="0" w:color="auto"/>
              <w:bottom w:val="single" w:sz="4" w:space="0" w:color="000000"/>
              <w:right w:val="single" w:sz="4" w:space="0" w:color="000000"/>
            </w:tcBorders>
            <w:vAlign w:val="center"/>
            <w:hideMark/>
          </w:tcPr>
          <w:p w14:paraId="2E80E20F"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216D298D" w14:textId="77777777" w:rsidR="0092043A" w:rsidRPr="0092043A" w:rsidRDefault="0092043A">
            <w:pPr>
              <w:rPr>
                <w:color w:val="000000"/>
                <w:sz w:val="18"/>
                <w:szCs w:val="18"/>
              </w:rPr>
            </w:pPr>
          </w:p>
        </w:tc>
        <w:tc>
          <w:tcPr>
            <w:tcW w:w="917" w:type="pct"/>
            <w:vMerge/>
            <w:tcBorders>
              <w:top w:val="single" w:sz="4" w:space="0" w:color="auto"/>
              <w:left w:val="single" w:sz="4" w:space="0" w:color="auto"/>
              <w:bottom w:val="single" w:sz="4" w:space="0" w:color="000000"/>
              <w:right w:val="single" w:sz="4" w:space="0" w:color="000000"/>
            </w:tcBorders>
            <w:vAlign w:val="center"/>
            <w:hideMark/>
          </w:tcPr>
          <w:p w14:paraId="73DFC05D" w14:textId="77777777" w:rsidR="0092043A" w:rsidRPr="0092043A" w:rsidRDefault="0092043A">
            <w:pPr>
              <w:rPr>
                <w:color w:val="000000"/>
                <w:sz w:val="18"/>
                <w:szCs w:val="18"/>
              </w:rPr>
            </w:pPr>
          </w:p>
        </w:tc>
        <w:tc>
          <w:tcPr>
            <w:tcW w:w="12" w:type="pct"/>
            <w:tcBorders>
              <w:top w:val="nil"/>
              <w:left w:val="nil"/>
              <w:bottom w:val="nil"/>
              <w:right w:val="nil"/>
            </w:tcBorders>
            <w:shd w:val="clear" w:color="auto" w:fill="auto"/>
            <w:noWrap/>
            <w:vAlign w:val="bottom"/>
            <w:hideMark/>
          </w:tcPr>
          <w:p w14:paraId="69E3AE30" w14:textId="77777777" w:rsidR="0092043A" w:rsidRPr="0092043A" w:rsidRDefault="0092043A">
            <w:pPr>
              <w:jc w:val="center"/>
              <w:rPr>
                <w:color w:val="000000"/>
                <w:sz w:val="18"/>
                <w:szCs w:val="18"/>
              </w:rPr>
            </w:pPr>
          </w:p>
        </w:tc>
      </w:tr>
      <w:tr w:rsidR="0092043A" w:rsidRPr="0092043A" w14:paraId="79907881" w14:textId="77777777" w:rsidTr="0092043A">
        <w:trPr>
          <w:trHeight w:val="300"/>
        </w:trPr>
        <w:tc>
          <w:tcPr>
            <w:tcW w:w="307" w:type="pct"/>
            <w:vMerge/>
            <w:tcBorders>
              <w:top w:val="nil"/>
              <w:left w:val="single" w:sz="4" w:space="0" w:color="auto"/>
              <w:bottom w:val="single" w:sz="4" w:space="0" w:color="000000"/>
              <w:right w:val="single" w:sz="4" w:space="0" w:color="auto"/>
            </w:tcBorders>
            <w:vAlign w:val="center"/>
            <w:hideMark/>
          </w:tcPr>
          <w:p w14:paraId="7AB37603" w14:textId="77777777" w:rsidR="0092043A" w:rsidRPr="0092043A" w:rsidRDefault="0092043A">
            <w:pPr>
              <w:rPr>
                <w:color w:val="000000"/>
                <w:sz w:val="18"/>
                <w:szCs w:val="18"/>
              </w:rPr>
            </w:pPr>
          </w:p>
        </w:tc>
        <w:tc>
          <w:tcPr>
            <w:tcW w:w="972" w:type="pct"/>
            <w:vMerge/>
            <w:tcBorders>
              <w:top w:val="single" w:sz="4" w:space="0" w:color="auto"/>
              <w:left w:val="single" w:sz="4" w:space="0" w:color="auto"/>
              <w:bottom w:val="single" w:sz="4" w:space="0" w:color="000000"/>
              <w:right w:val="single" w:sz="4" w:space="0" w:color="000000"/>
            </w:tcBorders>
            <w:vAlign w:val="center"/>
            <w:hideMark/>
          </w:tcPr>
          <w:p w14:paraId="51C33891"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495DE6AC" w14:textId="77777777" w:rsidR="0092043A" w:rsidRPr="0092043A" w:rsidRDefault="0092043A">
            <w:pPr>
              <w:rPr>
                <w:color w:val="000000"/>
                <w:sz w:val="18"/>
                <w:szCs w:val="18"/>
              </w:rPr>
            </w:pPr>
          </w:p>
        </w:tc>
        <w:tc>
          <w:tcPr>
            <w:tcW w:w="940" w:type="pct"/>
            <w:vMerge/>
            <w:tcBorders>
              <w:top w:val="single" w:sz="4" w:space="0" w:color="auto"/>
              <w:left w:val="single" w:sz="4" w:space="0" w:color="auto"/>
              <w:bottom w:val="single" w:sz="4" w:space="0" w:color="000000"/>
              <w:right w:val="single" w:sz="4" w:space="0" w:color="000000"/>
            </w:tcBorders>
            <w:vAlign w:val="center"/>
            <w:hideMark/>
          </w:tcPr>
          <w:p w14:paraId="32671FB7"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3938710B" w14:textId="77777777" w:rsidR="0092043A" w:rsidRPr="0092043A" w:rsidRDefault="0092043A">
            <w:pPr>
              <w:rPr>
                <w:color w:val="000000"/>
                <w:sz w:val="18"/>
                <w:szCs w:val="18"/>
              </w:rPr>
            </w:pPr>
          </w:p>
        </w:tc>
        <w:tc>
          <w:tcPr>
            <w:tcW w:w="917" w:type="pct"/>
            <w:vMerge/>
            <w:tcBorders>
              <w:top w:val="single" w:sz="4" w:space="0" w:color="auto"/>
              <w:left w:val="single" w:sz="4" w:space="0" w:color="auto"/>
              <w:bottom w:val="single" w:sz="4" w:space="0" w:color="000000"/>
              <w:right w:val="single" w:sz="4" w:space="0" w:color="000000"/>
            </w:tcBorders>
            <w:vAlign w:val="center"/>
            <w:hideMark/>
          </w:tcPr>
          <w:p w14:paraId="45558A5D" w14:textId="77777777" w:rsidR="0092043A" w:rsidRPr="0092043A" w:rsidRDefault="0092043A">
            <w:pPr>
              <w:rPr>
                <w:color w:val="000000"/>
                <w:sz w:val="18"/>
                <w:szCs w:val="18"/>
              </w:rPr>
            </w:pPr>
          </w:p>
        </w:tc>
        <w:tc>
          <w:tcPr>
            <w:tcW w:w="12" w:type="pct"/>
            <w:tcBorders>
              <w:top w:val="nil"/>
              <w:left w:val="nil"/>
              <w:bottom w:val="nil"/>
              <w:right w:val="nil"/>
            </w:tcBorders>
            <w:shd w:val="clear" w:color="auto" w:fill="auto"/>
            <w:noWrap/>
            <w:vAlign w:val="bottom"/>
            <w:hideMark/>
          </w:tcPr>
          <w:p w14:paraId="7DA9E3AE" w14:textId="77777777" w:rsidR="0092043A" w:rsidRPr="0092043A" w:rsidRDefault="0092043A">
            <w:pPr>
              <w:rPr>
                <w:sz w:val="18"/>
                <w:szCs w:val="18"/>
              </w:rPr>
            </w:pPr>
          </w:p>
        </w:tc>
      </w:tr>
      <w:tr w:rsidR="0092043A" w:rsidRPr="0092043A" w14:paraId="07F25783" w14:textId="77777777" w:rsidTr="0092043A">
        <w:trPr>
          <w:trHeight w:val="300"/>
        </w:trPr>
        <w:tc>
          <w:tcPr>
            <w:tcW w:w="307"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366BD517" w14:textId="77777777" w:rsidR="0092043A" w:rsidRPr="0092043A" w:rsidRDefault="0092043A">
            <w:pPr>
              <w:jc w:val="center"/>
              <w:rPr>
                <w:color w:val="000000"/>
                <w:sz w:val="18"/>
                <w:szCs w:val="18"/>
              </w:rPr>
            </w:pPr>
            <w:r w:rsidRPr="0092043A">
              <w:rPr>
                <w:color w:val="000000"/>
                <w:sz w:val="18"/>
                <w:szCs w:val="18"/>
              </w:rPr>
              <w:t>4.</w:t>
            </w:r>
          </w:p>
        </w:tc>
        <w:tc>
          <w:tcPr>
            <w:tcW w:w="972"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61DAA04E" w14:textId="77777777" w:rsidR="0092043A" w:rsidRPr="0092043A" w:rsidRDefault="0092043A">
            <w:pPr>
              <w:jc w:val="center"/>
              <w:rPr>
                <w:color w:val="000000"/>
                <w:sz w:val="18"/>
                <w:szCs w:val="18"/>
              </w:rPr>
            </w:pPr>
            <w:r w:rsidRPr="0092043A">
              <w:rPr>
                <w:color w:val="000000"/>
                <w:sz w:val="18"/>
                <w:szCs w:val="18"/>
              </w:rPr>
              <w:t xml:space="preserve">Бетон, </w:t>
            </w:r>
            <w:proofErr w:type="spellStart"/>
            <w:r w:rsidRPr="0092043A">
              <w:rPr>
                <w:color w:val="000000"/>
                <w:sz w:val="18"/>
                <w:szCs w:val="18"/>
              </w:rPr>
              <w:t>бехатон</w:t>
            </w:r>
            <w:proofErr w:type="spellEnd"/>
            <w:r w:rsidRPr="0092043A">
              <w:rPr>
                <w:color w:val="000000"/>
                <w:sz w:val="18"/>
                <w:szCs w:val="18"/>
              </w:rPr>
              <w:t xml:space="preserve"> и камен ( ивичњак и остале саобраћајне површине) </w:t>
            </w:r>
          </w:p>
        </w:tc>
        <w:tc>
          <w:tcPr>
            <w:tcW w:w="92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44BF15" w14:textId="77777777" w:rsidR="0092043A" w:rsidRPr="0092043A" w:rsidRDefault="0092043A">
            <w:pPr>
              <w:jc w:val="center"/>
              <w:rPr>
                <w:color w:val="000000"/>
                <w:sz w:val="18"/>
                <w:szCs w:val="18"/>
              </w:rPr>
            </w:pPr>
            <w:r w:rsidRPr="0092043A">
              <w:rPr>
                <w:color w:val="000000"/>
                <w:sz w:val="18"/>
                <w:szCs w:val="18"/>
              </w:rPr>
              <w:t>07 01 01/17 05 04</w:t>
            </w:r>
          </w:p>
        </w:tc>
        <w:tc>
          <w:tcPr>
            <w:tcW w:w="94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634DF0" w14:textId="77777777" w:rsidR="0092043A" w:rsidRPr="0092043A" w:rsidRDefault="0092043A">
            <w:pPr>
              <w:jc w:val="center"/>
              <w:rPr>
                <w:color w:val="000000"/>
                <w:sz w:val="18"/>
                <w:szCs w:val="18"/>
              </w:rPr>
            </w:pPr>
            <w:r w:rsidRPr="0092043A">
              <w:rPr>
                <w:color w:val="000000"/>
                <w:sz w:val="18"/>
                <w:szCs w:val="18"/>
              </w:rPr>
              <w:t xml:space="preserve">Отворени простор - плато, одвојено од осталих врста отпада </w:t>
            </w:r>
          </w:p>
        </w:tc>
        <w:tc>
          <w:tcPr>
            <w:tcW w:w="92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B1CAB3" w14:textId="77777777" w:rsidR="0092043A" w:rsidRPr="0092043A" w:rsidRDefault="0092043A">
            <w:pPr>
              <w:jc w:val="center"/>
              <w:rPr>
                <w:color w:val="000000"/>
                <w:sz w:val="18"/>
                <w:szCs w:val="18"/>
              </w:rPr>
            </w:pPr>
            <w:r w:rsidRPr="0092043A">
              <w:rPr>
                <w:color w:val="000000"/>
                <w:sz w:val="18"/>
                <w:szCs w:val="18"/>
              </w:rPr>
              <w:t>На отвореном платоу.</w:t>
            </w:r>
          </w:p>
        </w:tc>
        <w:tc>
          <w:tcPr>
            <w:tcW w:w="91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ABA1F0C" w14:textId="77777777" w:rsidR="0092043A" w:rsidRPr="0092043A" w:rsidRDefault="0092043A">
            <w:pPr>
              <w:jc w:val="center"/>
              <w:rPr>
                <w:color w:val="000000"/>
                <w:sz w:val="18"/>
                <w:szCs w:val="18"/>
              </w:rPr>
            </w:pPr>
            <w:r w:rsidRPr="0092043A">
              <w:rPr>
                <w:color w:val="000000"/>
                <w:sz w:val="18"/>
                <w:szCs w:val="18"/>
              </w:rPr>
              <w:t>Не захтева посебну припрему/ сортирање и одвајање од других врста отпада</w:t>
            </w:r>
          </w:p>
        </w:tc>
        <w:tc>
          <w:tcPr>
            <w:tcW w:w="12" w:type="pct"/>
            <w:tcMar>
              <w:top w:w="0" w:type="dxa"/>
              <w:left w:w="0" w:type="dxa"/>
              <w:bottom w:w="0" w:type="dxa"/>
              <w:right w:w="0" w:type="dxa"/>
            </w:tcMar>
            <w:vAlign w:val="center"/>
            <w:hideMark/>
          </w:tcPr>
          <w:p w14:paraId="51461076" w14:textId="77777777" w:rsidR="0092043A" w:rsidRPr="0092043A" w:rsidRDefault="0092043A">
            <w:pPr>
              <w:rPr>
                <w:sz w:val="18"/>
                <w:szCs w:val="18"/>
              </w:rPr>
            </w:pPr>
          </w:p>
        </w:tc>
      </w:tr>
      <w:tr w:rsidR="0092043A" w:rsidRPr="0092043A" w14:paraId="6CD22C78" w14:textId="77777777" w:rsidTr="0092043A">
        <w:trPr>
          <w:trHeight w:val="300"/>
        </w:trPr>
        <w:tc>
          <w:tcPr>
            <w:tcW w:w="307" w:type="pct"/>
            <w:vMerge/>
            <w:tcBorders>
              <w:top w:val="nil"/>
              <w:left w:val="single" w:sz="4" w:space="0" w:color="auto"/>
              <w:bottom w:val="single" w:sz="4" w:space="0" w:color="000000"/>
              <w:right w:val="single" w:sz="4" w:space="0" w:color="auto"/>
            </w:tcBorders>
            <w:vAlign w:val="center"/>
            <w:hideMark/>
          </w:tcPr>
          <w:p w14:paraId="7713EB7E" w14:textId="77777777" w:rsidR="0092043A" w:rsidRPr="0092043A" w:rsidRDefault="0092043A">
            <w:pPr>
              <w:rPr>
                <w:color w:val="000000"/>
                <w:sz w:val="18"/>
                <w:szCs w:val="18"/>
              </w:rPr>
            </w:pPr>
          </w:p>
        </w:tc>
        <w:tc>
          <w:tcPr>
            <w:tcW w:w="972" w:type="pct"/>
            <w:vMerge/>
            <w:tcBorders>
              <w:top w:val="single" w:sz="4" w:space="0" w:color="auto"/>
              <w:left w:val="single" w:sz="4" w:space="0" w:color="auto"/>
              <w:bottom w:val="single" w:sz="4" w:space="0" w:color="000000"/>
              <w:right w:val="single" w:sz="4" w:space="0" w:color="000000"/>
            </w:tcBorders>
            <w:vAlign w:val="center"/>
            <w:hideMark/>
          </w:tcPr>
          <w:p w14:paraId="523E35BC"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37A05BF7" w14:textId="77777777" w:rsidR="0092043A" w:rsidRPr="0092043A" w:rsidRDefault="0092043A">
            <w:pPr>
              <w:rPr>
                <w:color w:val="000000"/>
                <w:sz w:val="18"/>
                <w:szCs w:val="18"/>
              </w:rPr>
            </w:pPr>
          </w:p>
        </w:tc>
        <w:tc>
          <w:tcPr>
            <w:tcW w:w="940" w:type="pct"/>
            <w:vMerge/>
            <w:tcBorders>
              <w:top w:val="single" w:sz="4" w:space="0" w:color="auto"/>
              <w:left w:val="single" w:sz="4" w:space="0" w:color="auto"/>
              <w:bottom w:val="single" w:sz="4" w:space="0" w:color="000000"/>
              <w:right w:val="single" w:sz="4" w:space="0" w:color="000000"/>
            </w:tcBorders>
            <w:vAlign w:val="center"/>
            <w:hideMark/>
          </w:tcPr>
          <w:p w14:paraId="1DF4F770"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single" w:sz="4" w:space="0" w:color="000000"/>
              <w:right w:val="single" w:sz="4" w:space="0" w:color="000000"/>
            </w:tcBorders>
            <w:vAlign w:val="center"/>
            <w:hideMark/>
          </w:tcPr>
          <w:p w14:paraId="59C53BF5" w14:textId="77777777" w:rsidR="0092043A" w:rsidRPr="0092043A" w:rsidRDefault="0092043A">
            <w:pPr>
              <w:rPr>
                <w:color w:val="000000"/>
                <w:sz w:val="18"/>
                <w:szCs w:val="18"/>
              </w:rPr>
            </w:pPr>
          </w:p>
        </w:tc>
        <w:tc>
          <w:tcPr>
            <w:tcW w:w="917" w:type="pct"/>
            <w:vMerge/>
            <w:tcBorders>
              <w:top w:val="single" w:sz="4" w:space="0" w:color="auto"/>
              <w:left w:val="single" w:sz="4" w:space="0" w:color="auto"/>
              <w:bottom w:val="single" w:sz="4" w:space="0" w:color="000000"/>
              <w:right w:val="single" w:sz="4" w:space="0" w:color="000000"/>
            </w:tcBorders>
            <w:vAlign w:val="center"/>
            <w:hideMark/>
          </w:tcPr>
          <w:p w14:paraId="7E9A0FA6" w14:textId="77777777" w:rsidR="0092043A" w:rsidRPr="0092043A" w:rsidRDefault="0092043A">
            <w:pPr>
              <w:rPr>
                <w:color w:val="000000"/>
                <w:sz w:val="18"/>
                <w:szCs w:val="18"/>
              </w:rPr>
            </w:pPr>
          </w:p>
        </w:tc>
        <w:tc>
          <w:tcPr>
            <w:tcW w:w="12" w:type="pct"/>
            <w:tcBorders>
              <w:top w:val="nil"/>
              <w:left w:val="nil"/>
              <w:bottom w:val="nil"/>
              <w:right w:val="nil"/>
            </w:tcBorders>
            <w:shd w:val="clear" w:color="auto" w:fill="auto"/>
            <w:noWrap/>
            <w:vAlign w:val="bottom"/>
            <w:hideMark/>
          </w:tcPr>
          <w:p w14:paraId="775757DA" w14:textId="77777777" w:rsidR="0092043A" w:rsidRPr="0092043A" w:rsidRDefault="0092043A">
            <w:pPr>
              <w:jc w:val="center"/>
              <w:rPr>
                <w:color w:val="000000"/>
                <w:sz w:val="18"/>
                <w:szCs w:val="18"/>
              </w:rPr>
            </w:pPr>
          </w:p>
        </w:tc>
      </w:tr>
      <w:tr w:rsidR="0092043A" w:rsidRPr="0092043A" w14:paraId="75BDD18B" w14:textId="77777777" w:rsidTr="0092043A">
        <w:trPr>
          <w:trHeight w:val="300"/>
        </w:trPr>
        <w:tc>
          <w:tcPr>
            <w:tcW w:w="307" w:type="pct"/>
            <w:vMerge/>
            <w:tcBorders>
              <w:top w:val="nil"/>
              <w:left w:val="single" w:sz="4" w:space="0" w:color="auto"/>
              <w:bottom w:val="single" w:sz="4" w:space="0" w:color="000000"/>
              <w:right w:val="single" w:sz="4" w:space="0" w:color="auto"/>
            </w:tcBorders>
            <w:tcMar>
              <w:top w:w="0" w:type="dxa"/>
              <w:left w:w="0" w:type="dxa"/>
              <w:bottom w:w="0" w:type="dxa"/>
              <w:right w:w="0" w:type="dxa"/>
            </w:tcMar>
            <w:vAlign w:val="center"/>
            <w:hideMark/>
          </w:tcPr>
          <w:p w14:paraId="5600F58C" w14:textId="77777777" w:rsidR="0092043A" w:rsidRPr="0092043A" w:rsidRDefault="0092043A">
            <w:pPr>
              <w:rPr>
                <w:color w:val="000000"/>
                <w:sz w:val="18"/>
                <w:szCs w:val="18"/>
              </w:rPr>
            </w:pPr>
          </w:p>
        </w:tc>
        <w:tc>
          <w:tcPr>
            <w:tcW w:w="972" w:type="pct"/>
            <w:vMerge/>
            <w:tcBorders>
              <w:top w:val="single" w:sz="4" w:space="0" w:color="auto"/>
              <w:left w:val="single" w:sz="4" w:space="0" w:color="auto"/>
              <w:bottom w:val="single" w:sz="4" w:space="0" w:color="000000"/>
              <w:right w:val="single" w:sz="4" w:space="0" w:color="000000"/>
            </w:tcBorders>
            <w:tcMar>
              <w:top w:w="0" w:type="dxa"/>
              <w:left w:w="0" w:type="dxa"/>
              <w:bottom w:w="0" w:type="dxa"/>
              <w:right w:w="0" w:type="dxa"/>
            </w:tcMar>
            <w:vAlign w:val="center"/>
            <w:hideMark/>
          </w:tcPr>
          <w:p w14:paraId="7DD8E2BC"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single" w:sz="4" w:space="0" w:color="000000"/>
              <w:right w:val="single" w:sz="4" w:space="0" w:color="000000"/>
            </w:tcBorders>
            <w:tcMar>
              <w:top w:w="0" w:type="dxa"/>
              <w:left w:w="0" w:type="dxa"/>
              <w:bottom w:w="0" w:type="dxa"/>
              <w:right w:w="0" w:type="dxa"/>
            </w:tcMar>
            <w:vAlign w:val="center"/>
            <w:hideMark/>
          </w:tcPr>
          <w:p w14:paraId="047F2F33" w14:textId="77777777" w:rsidR="0092043A" w:rsidRPr="0092043A" w:rsidRDefault="0092043A">
            <w:pPr>
              <w:rPr>
                <w:color w:val="000000"/>
                <w:sz w:val="18"/>
                <w:szCs w:val="18"/>
              </w:rPr>
            </w:pPr>
          </w:p>
        </w:tc>
        <w:tc>
          <w:tcPr>
            <w:tcW w:w="940" w:type="pct"/>
            <w:vMerge/>
            <w:tcBorders>
              <w:top w:val="single" w:sz="4" w:space="0" w:color="auto"/>
              <w:left w:val="single" w:sz="4" w:space="0" w:color="auto"/>
              <w:bottom w:val="single" w:sz="4" w:space="0" w:color="000000"/>
              <w:right w:val="single" w:sz="4" w:space="0" w:color="000000"/>
            </w:tcBorders>
            <w:tcMar>
              <w:top w:w="0" w:type="dxa"/>
              <w:left w:w="0" w:type="dxa"/>
              <w:bottom w:w="0" w:type="dxa"/>
              <w:right w:w="0" w:type="dxa"/>
            </w:tcMar>
            <w:vAlign w:val="center"/>
            <w:hideMark/>
          </w:tcPr>
          <w:p w14:paraId="1E427665" w14:textId="77777777" w:rsidR="0092043A" w:rsidRPr="0092043A" w:rsidRDefault="0092043A">
            <w:pPr>
              <w:rPr>
                <w:color w:val="000000"/>
                <w:sz w:val="18"/>
                <w:szCs w:val="18"/>
              </w:rPr>
            </w:pPr>
          </w:p>
        </w:tc>
        <w:tc>
          <w:tcPr>
            <w:tcW w:w="927" w:type="pct"/>
            <w:vMerge/>
            <w:tcBorders>
              <w:top w:val="single" w:sz="4" w:space="0" w:color="auto"/>
              <w:left w:val="single" w:sz="4" w:space="0" w:color="auto"/>
              <w:bottom w:val="single" w:sz="4" w:space="0" w:color="000000"/>
              <w:right w:val="single" w:sz="4" w:space="0" w:color="000000"/>
            </w:tcBorders>
            <w:tcMar>
              <w:top w:w="0" w:type="dxa"/>
              <w:left w:w="0" w:type="dxa"/>
              <w:bottom w:w="0" w:type="dxa"/>
              <w:right w:w="0" w:type="dxa"/>
            </w:tcMar>
            <w:vAlign w:val="center"/>
            <w:hideMark/>
          </w:tcPr>
          <w:p w14:paraId="76C4C360" w14:textId="77777777" w:rsidR="0092043A" w:rsidRPr="0092043A" w:rsidRDefault="0092043A">
            <w:pPr>
              <w:rPr>
                <w:color w:val="000000"/>
                <w:sz w:val="18"/>
                <w:szCs w:val="18"/>
              </w:rPr>
            </w:pPr>
          </w:p>
        </w:tc>
        <w:tc>
          <w:tcPr>
            <w:tcW w:w="917" w:type="pct"/>
            <w:vMerge/>
            <w:tcBorders>
              <w:top w:val="single" w:sz="4" w:space="0" w:color="auto"/>
              <w:left w:val="single" w:sz="4" w:space="0" w:color="auto"/>
              <w:bottom w:val="single" w:sz="4" w:space="0" w:color="000000"/>
              <w:right w:val="single" w:sz="4" w:space="0" w:color="000000"/>
            </w:tcBorders>
            <w:tcMar>
              <w:top w:w="0" w:type="dxa"/>
              <w:left w:w="0" w:type="dxa"/>
              <w:bottom w:w="0" w:type="dxa"/>
              <w:right w:w="0" w:type="dxa"/>
            </w:tcMar>
            <w:vAlign w:val="center"/>
            <w:hideMark/>
          </w:tcPr>
          <w:p w14:paraId="75882D09" w14:textId="77777777" w:rsidR="0092043A" w:rsidRPr="0092043A" w:rsidRDefault="0092043A">
            <w:pPr>
              <w:rPr>
                <w:color w:val="000000"/>
                <w:sz w:val="18"/>
                <w:szCs w:val="18"/>
              </w:rPr>
            </w:pPr>
          </w:p>
        </w:tc>
        <w:tc>
          <w:tcPr>
            <w:tcW w:w="12" w:type="pct"/>
            <w:tcBorders>
              <w:top w:val="nil"/>
              <w:left w:val="nil"/>
              <w:bottom w:val="nil"/>
              <w:right w:val="nil"/>
            </w:tcBorders>
            <w:shd w:val="clear" w:color="auto" w:fill="auto"/>
            <w:noWrap/>
            <w:tcMar>
              <w:top w:w="0" w:type="dxa"/>
              <w:left w:w="0" w:type="dxa"/>
              <w:bottom w:w="0" w:type="dxa"/>
              <w:right w:w="0" w:type="dxa"/>
            </w:tcMar>
            <w:vAlign w:val="bottom"/>
            <w:hideMark/>
          </w:tcPr>
          <w:p w14:paraId="0434B985" w14:textId="77777777" w:rsidR="0092043A" w:rsidRPr="0092043A" w:rsidRDefault="0092043A">
            <w:pPr>
              <w:rPr>
                <w:sz w:val="18"/>
                <w:szCs w:val="18"/>
              </w:rPr>
            </w:pPr>
          </w:p>
        </w:tc>
      </w:tr>
    </w:tbl>
    <w:p w14:paraId="46B8F570" w14:textId="0E1CC479" w:rsidR="00FB0CC5" w:rsidRPr="00DF74CE" w:rsidRDefault="0092043A" w:rsidP="00DF51C9">
      <w:r>
        <w:t xml:space="preserve"> </w:t>
      </w:r>
      <w:r w:rsidR="00FB0CC5">
        <w:fldChar w:fldCharType="begin"/>
      </w:r>
      <w:r w:rsidR="00FB0CC5">
        <w:instrText xml:space="preserve"> LINK Excel.Sheet.12 "C:\\Users\\djordjep\\djdjdj\\Ada\\PUO\\PUO.xlsx" "Sheet1!R4C4:R20C19" \a \f 4 \h  \* MERGEFORMAT </w:instrText>
      </w:r>
      <w:r w:rsidR="00FB0CC5">
        <w:fldChar w:fldCharType="separate"/>
      </w:r>
    </w:p>
    <w:p w14:paraId="5101D822" w14:textId="633590C9" w:rsidR="00FB0CC5" w:rsidRDefault="00FB0CC5" w:rsidP="00DF51C9">
      <w:pPr>
        <w:rPr>
          <w:rFonts w:cstheme="minorHAnsi"/>
          <w:szCs w:val="24"/>
        </w:rPr>
      </w:pPr>
      <w:r>
        <w:rPr>
          <w:rFonts w:cstheme="minorHAnsi"/>
          <w:szCs w:val="24"/>
        </w:rPr>
        <w:fldChar w:fldCharType="end"/>
      </w:r>
    </w:p>
    <w:p w14:paraId="28FFB565" w14:textId="6B32C9E5" w:rsidR="00EE27FE" w:rsidRDefault="00EE27FE" w:rsidP="00EE27FE">
      <w:pPr>
        <w:pStyle w:val="Heading2"/>
      </w:pPr>
      <w:r>
        <w:rPr>
          <w:szCs w:val="24"/>
        </w:rPr>
        <w:t>1.4.8</w:t>
      </w:r>
      <w:r w:rsidRPr="00727099">
        <w:rPr>
          <w:szCs w:val="24"/>
        </w:rPr>
        <w:t>.</w:t>
      </w:r>
      <w:r>
        <w:rPr>
          <w:szCs w:val="24"/>
        </w:rPr>
        <w:t xml:space="preserve"> </w:t>
      </w:r>
      <w:bookmarkStart w:id="12" w:name="_Toc157514025"/>
      <w:r w:rsidRPr="004A2F1D">
        <w:t>КОЛИЧИНЕ И ВРСТЕ ОТПАДА ОД ГРАЂЕЊА И РУШЕЊА ПЛАНИРАНОГ ЗА ПРЕДАЈУ ОПЕРАТЕРУ ПОСТРОЈЕЊА ЗА ПОНОВНО УПОТРЕБУ ОТПАДА, ОДНОСНО ПЛАНИРАНЕ КОЛИЧИНЕ КОЈЕ СЕ УПУЋУЈУ НА ПРЕРАДУ/РЕЦИКЛАЖУ</w:t>
      </w:r>
      <w:bookmarkEnd w:id="12"/>
    </w:p>
    <w:p w14:paraId="16785965" w14:textId="220A2D44" w:rsidR="00EE27FE" w:rsidRDefault="00EE27FE" w:rsidP="00EE27FE"/>
    <w:p w14:paraId="2D77C593" w14:textId="1F1C2302" w:rsidR="00EE27FE" w:rsidRPr="00EE27FE" w:rsidRDefault="00EE27FE" w:rsidP="00EE27FE">
      <w:pPr>
        <w:rPr>
          <w:rFonts w:cstheme="minorHAnsi"/>
          <w:szCs w:val="24"/>
        </w:rPr>
      </w:pPr>
      <w:r w:rsidRPr="007D5F8A">
        <w:rPr>
          <w:rFonts w:cstheme="minorHAnsi"/>
          <w:szCs w:val="24"/>
          <w:highlight w:val="yellow"/>
        </w:rPr>
        <w:lastRenderedPageBreak/>
        <w:t xml:space="preserve">На предметној локацији настаће отпад из припремних , земљаних радова. У оквиру припремних радова планира се </w:t>
      </w:r>
      <w:r w:rsidR="007B70E3">
        <w:rPr>
          <w:rFonts w:cstheme="minorHAnsi"/>
          <w:szCs w:val="24"/>
          <w:highlight w:val="yellow"/>
        </w:rPr>
        <w:t xml:space="preserve">рашчишћавање терена и ископ земљане површине </w:t>
      </w:r>
      <w:r w:rsidR="007B70E3">
        <w:rPr>
          <w:rFonts w:cstheme="minorHAnsi"/>
          <w:szCs w:val="24"/>
          <w:highlight w:val="yellow"/>
          <w:lang w:val="sr-Latn-RS"/>
        </w:rPr>
        <w:t xml:space="preserve">II i III </w:t>
      </w:r>
      <w:r w:rsidR="007B70E3">
        <w:rPr>
          <w:rFonts w:cstheme="minorHAnsi"/>
          <w:szCs w:val="24"/>
          <w:highlight w:val="yellow"/>
        </w:rPr>
        <w:t>категорије</w:t>
      </w:r>
      <w:r w:rsidRPr="007D5F8A">
        <w:rPr>
          <w:rFonts w:cstheme="minorHAnsi"/>
          <w:szCs w:val="24"/>
          <w:highlight w:val="yellow"/>
        </w:rPr>
        <w:t xml:space="preserve">, које се изводи пре почетка радов. Скидање </w:t>
      </w:r>
      <w:r w:rsidR="007B70E3">
        <w:rPr>
          <w:rFonts w:cstheme="minorHAnsi"/>
          <w:szCs w:val="24"/>
          <w:highlight w:val="yellow"/>
        </w:rPr>
        <w:t>земљаног</w:t>
      </w:r>
      <w:r w:rsidRPr="007D5F8A">
        <w:rPr>
          <w:rFonts w:cstheme="minorHAnsi"/>
          <w:szCs w:val="24"/>
          <w:highlight w:val="yellow"/>
        </w:rPr>
        <w:t xml:space="preserve"> слоја ће се извршити машински у оквиру пројектованих ширина, материјал ће остати на привременој депонији у оквиру градилишта а вишак ће бити транспортован. Депоновани материјал ће бити искоришћен након завршетка радова за </w:t>
      </w:r>
      <w:proofErr w:type="spellStart"/>
      <w:r w:rsidRPr="007B70E3">
        <w:rPr>
          <w:rFonts w:cstheme="minorHAnsi"/>
          <w:szCs w:val="24"/>
          <w:highlight w:val="red"/>
        </w:rPr>
        <w:t>хумизирање</w:t>
      </w:r>
      <w:proofErr w:type="spellEnd"/>
      <w:r w:rsidRPr="007D5F8A">
        <w:rPr>
          <w:rFonts w:cstheme="minorHAnsi"/>
          <w:szCs w:val="24"/>
          <w:highlight w:val="yellow"/>
        </w:rPr>
        <w:t>, како ми се вратио почетник облик терена.</w:t>
      </w:r>
      <w:r w:rsidRPr="00EE27FE">
        <w:rPr>
          <w:rFonts w:cstheme="minorHAnsi"/>
          <w:szCs w:val="24"/>
        </w:rPr>
        <w:t xml:space="preserve"> </w:t>
      </w:r>
    </w:p>
    <w:p w14:paraId="2AF805DA" w14:textId="77777777" w:rsidR="00EE27FE" w:rsidRDefault="00EE27FE" w:rsidP="00EE27FE">
      <w:pPr>
        <w:rPr>
          <w:rFonts w:cstheme="minorHAnsi"/>
          <w:szCs w:val="24"/>
        </w:rPr>
      </w:pPr>
    </w:p>
    <w:p w14:paraId="66E37131" w14:textId="7D034136" w:rsidR="00EE27FE" w:rsidRPr="0060016D" w:rsidRDefault="00EE27FE" w:rsidP="00EE27FE">
      <w:pPr>
        <w:rPr>
          <w:rFonts w:cstheme="minorHAnsi"/>
          <w:szCs w:val="24"/>
          <w:highlight w:val="yellow"/>
        </w:rPr>
      </w:pPr>
      <w:r w:rsidRPr="00EE27FE">
        <w:rPr>
          <w:rFonts w:cstheme="minorHAnsi"/>
          <w:szCs w:val="24"/>
        </w:rPr>
        <w:t xml:space="preserve">У оквиру земљаних радова преовлађују ископи  </w:t>
      </w:r>
      <w:r w:rsidR="007D5F8A">
        <w:rPr>
          <w:rFonts w:cstheme="minorHAnsi"/>
          <w:szCs w:val="24"/>
        </w:rPr>
        <w:t>темеља за постављање јавне расвете</w:t>
      </w:r>
      <w:r w:rsidR="0060016D">
        <w:rPr>
          <w:rFonts w:cstheme="minorHAnsi"/>
          <w:szCs w:val="24"/>
        </w:rPr>
        <w:t xml:space="preserve"> и ископ земљаног материјала </w:t>
      </w:r>
      <w:r w:rsidR="0060016D">
        <w:rPr>
          <w:rFonts w:cstheme="minorHAnsi"/>
          <w:szCs w:val="24"/>
          <w:lang w:val="sr-Latn-RS"/>
        </w:rPr>
        <w:t xml:space="preserve">II </w:t>
      </w:r>
      <w:r w:rsidR="0060016D">
        <w:rPr>
          <w:rFonts w:cstheme="minorHAnsi"/>
          <w:szCs w:val="24"/>
        </w:rPr>
        <w:t xml:space="preserve">и </w:t>
      </w:r>
      <w:r w:rsidR="0060016D">
        <w:rPr>
          <w:rFonts w:cstheme="minorHAnsi"/>
          <w:szCs w:val="24"/>
          <w:lang w:val="sr-Latn-RS"/>
        </w:rPr>
        <w:t xml:space="preserve">III </w:t>
      </w:r>
      <w:r w:rsidR="0060016D">
        <w:rPr>
          <w:rFonts w:cstheme="minorHAnsi"/>
          <w:szCs w:val="24"/>
        </w:rPr>
        <w:t>категорије за потребу изградњ</w:t>
      </w:r>
      <w:r w:rsidR="00F976FD">
        <w:rPr>
          <w:rFonts w:cstheme="minorHAnsi"/>
          <w:szCs w:val="24"/>
        </w:rPr>
        <w:t>е</w:t>
      </w:r>
      <w:r w:rsidR="0060016D">
        <w:rPr>
          <w:rFonts w:cstheme="minorHAnsi"/>
          <w:szCs w:val="24"/>
        </w:rPr>
        <w:t xml:space="preserve"> саобраћајнице</w:t>
      </w:r>
      <w:r w:rsidRPr="00EE27FE">
        <w:rPr>
          <w:rFonts w:cstheme="minorHAnsi"/>
          <w:szCs w:val="24"/>
        </w:rPr>
        <w:t xml:space="preserve"> како ручни тако и машински. </w:t>
      </w:r>
      <w:r w:rsidRPr="0060016D">
        <w:rPr>
          <w:rFonts w:cstheme="minorHAnsi"/>
          <w:szCs w:val="24"/>
          <w:highlight w:val="yellow"/>
        </w:rPr>
        <w:t xml:space="preserve">Након целокупне припреме, постављања и провере цевовода, према условима извођења потребно је извршити затрпавање уситњеном земљом из ископа, у слојевима по 20цм, уз механичко сабијање. </w:t>
      </w:r>
    </w:p>
    <w:p w14:paraId="4CE28A0C" w14:textId="77777777" w:rsidR="00EE27FE" w:rsidRPr="0060016D" w:rsidRDefault="00EE27FE" w:rsidP="00EE27FE">
      <w:pPr>
        <w:rPr>
          <w:rFonts w:cstheme="minorHAnsi"/>
          <w:szCs w:val="24"/>
          <w:highlight w:val="yellow"/>
        </w:rPr>
      </w:pPr>
    </w:p>
    <w:p w14:paraId="3E7A4802" w14:textId="080542DB" w:rsidR="00EE27FE" w:rsidRPr="0060016D" w:rsidRDefault="00EE27FE" w:rsidP="00EE27FE">
      <w:pPr>
        <w:rPr>
          <w:rFonts w:cstheme="minorHAnsi"/>
          <w:szCs w:val="24"/>
          <w:highlight w:val="yellow"/>
        </w:rPr>
      </w:pPr>
      <w:r w:rsidRPr="0060016D">
        <w:rPr>
          <w:rFonts w:cstheme="minorHAnsi"/>
          <w:szCs w:val="24"/>
          <w:highlight w:val="yellow"/>
        </w:rPr>
        <w:t xml:space="preserve">Бетонски радови обухватају израду </w:t>
      </w:r>
      <w:proofErr w:type="spellStart"/>
      <w:r w:rsidRPr="0060016D">
        <w:rPr>
          <w:rFonts w:cstheme="minorHAnsi"/>
          <w:szCs w:val="24"/>
          <w:highlight w:val="yellow"/>
        </w:rPr>
        <w:t>ревизионих</w:t>
      </w:r>
      <w:proofErr w:type="spellEnd"/>
      <w:r w:rsidRPr="0060016D">
        <w:rPr>
          <w:rFonts w:cstheme="minorHAnsi"/>
          <w:szCs w:val="24"/>
          <w:highlight w:val="yellow"/>
        </w:rPr>
        <w:t xml:space="preserve"> шахтова различитог пречника, просечна висина шахтова је 2.52 м. Израда бетонског </w:t>
      </w:r>
      <w:proofErr w:type="spellStart"/>
      <w:r w:rsidRPr="0060016D">
        <w:rPr>
          <w:rFonts w:cstheme="minorHAnsi"/>
          <w:szCs w:val="24"/>
          <w:highlight w:val="yellow"/>
        </w:rPr>
        <w:t>ревизионог</w:t>
      </w:r>
      <w:proofErr w:type="spellEnd"/>
      <w:r w:rsidRPr="0060016D">
        <w:rPr>
          <w:rFonts w:cstheme="minorHAnsi"/>
          <w:szCs w:val="24"/>
          <w:highlight w:val="yellow"/>
        </w:rPr>
        <w:t xml:space="preserve"> окна од армираног водонепропусног бетона МБ 30 или МБ 40 у </w:t>
      </w:r>
      <w:proofErr w:type="spellStart"/>
      <w:r w:rsidRPr="0060016D">
        <w:rPr>
          <w:rFonts w:cstheme="minorHAnsi"/>
          <w:szCs w:val="24"/>
          <w:highlight w:val="yellow"/>
        </w:rPr>
        <w:t>натур</w:t>
      </w:r>
      <w:proofErr w:type="spellEnd"/>
      <w:r w:rsidRPr="0060016D">
        <w:rPr>
          <w:rFonts w:cstheme="minorHAnsi"/>
          <w:szCs w:val="24"/>
          <w:highlight w:val="yellow"/>
        </w:rPr>
        <w:t xml:space="preserve"> обради дебљине зида 15 цм, кружне основе. Бетон који се јавља као отпад се може опет искористити на неким другим местима. </w:t>
      </w:r>
    </w:p>
    <w:p w14:paraId="3299BDDE" w14:textId="77777777" w:rsidR="00EE27FE" w:rsidRPr="0060016D" w:rsidRDefault="00EE27FE" w:rsidP="00EE27FE">
      <w:pPr>
        <w:rPr>
          <w:rFonts w:cstheme="minorHAnsi"/>
          <w:szCs w:val="24"/>
          <w:highlight w:val="yellow"/>
        </w:rPr>
      </w:pPr>
    </w:p>
    <w:p w14:paraId="74293B15" w14:textId="62E3A2D9" w:rsidR="00EE27FE" w:rsidRPr="0060016D" w:rsidRDefault="00EE27FE" w:rsidP="00EE27FE">
      <w:pPr>
        <w:rPr>
          <w:rFonts w:cstheme="minorHAnsi"/>
          <w:szCs w:val="24"/>
          <w:highlight w:val="yellow"/>
        </w:rPr>
      </w:pPr>
      <w:r w:rsidRPr="0060016D">
        <w:rPr>
          <w:rFonts w:cstheme="minorHAnsi"/>
          <w:szCs w:val="24"/>
          <w:highlight w:val="yellow"/>
        </w:rPr>
        <w:t xml:space="preserve">Коначно, савремене методе изградње </w:t>
      </w:r>
      <w:r w:rsidR="000440D8" w:rsidRPr="0060016D">
        <w:rPr>
          <w:rFonts w:cstheme="minorHAnsi"/>
          <w:szCs w:val="24"/>
          <w:highlight w:val="yellow"/>
        </w:rPr>
        <w:t>водовода</w:t>
      </w:r>
      <w:r w:rsidRPr="0060016D">
        <w:rPr>
          <w:rFonts w:cstheme="minorHAnsi"/>
          <w:szCs w:val="24"/>
          <w:highlight w:val="yellow"/>
        </w:rPr>
        <w:t xml:space="preserve"> теже да буду што еколошки одрживије. То подразумева употребу метода које смањују утицај на околину и отпад који се производи.</w:t>
      </w:r>
    </w:p>
    <w:p w14:paraId="12564F4A" w14:textId="77777777" w:rsidR="00EE27FE" w:rsidRPr="0060016D" w:rsidRDefault="00EE27FE" w:rsidP="00EE27FE">
      <w:pPr>
        <w:rPr>
          <w:rFonts w:cstheme="minorHAnsi"/>
          <w:szCs w:val="24"/>
          <w:highlight w:val="yellow"/>
        </w:rPr>
      </w:pPr>
    </w:p>
    <w:p w14:paraId="6CCC83F8" w14:textId="2EED0DB9" w:rsidR="00EE27FE" w:rsidRPr="0060016D" w:rsidRDefault="00EE27FE" w:rsidP="00EE27FE">
      <w:pPr>
        <w:rPr>
          <w:rFonts w:cstheme="minorHAnsi"/>
          <w:szCs w:val="24"/>
          <w:highlight w:val="yellow"/>
        </w:rPr>
      </w:pPr>
      <w:r w:rsidRPr="0060016D">
        <w:rPr>
          <w:rFonts w:cstheme="minorHAnsi"/>
          <w:szCs w:val="24"/>
          <w:highlight w:val="yellow"/>
        </w:rPr>
        <w:t xml:space="preserve">У суштини, комбинација дуготрајних материјала, ефикасног планирања, могућности рециклаже и одрживих грађевинских пракси омогућава да се у изградњи </w:t>
      </w:r>
      <w:r w:rsidR="000440D8" w:rsidRPr="0060016D">
        <w:rPr>
          <w:rFonts w:cstheme="minorHAnsi"/>
          <w:szCs w:val="24"/>
          <w:highlight w:val="yellow"/>
        </w:rPr>
        <w:t>водовода</w:t>
      </w:r>
      <w:r w:rsidRPr="0060016D">
        <w:rPr>
          <w:rFonts w:cstheme="minorHAnsi"/>
          <w:szCs w:val="24"/>
          <w:highlight w:val="yellow"/>
        </w:rPr>
        <w:t xml:space="preserve"> произведе минимална количина отпада и сведе на минимум потреба за великим депонијама.</w:t>
      </w:r>
    </w:p>
    <w:p w14:paraId="0DC016D5" w14:textId="77777777" w:rsidR="00EE27FE" w:rsidRPr="0060016D" w:rsidRDefault="00EE27FE" w:rsidP="00EE27FE">
      <w:pPr>
        <w:rPr>
          <w:rFonts w:cstheme="minorHAnsi"/>
          <w:szCs w:val="24"/>
          <w:highlight w:val="yellow"/>
        </w:rPr>
      </w:pPr>
    </w:p>
    <w:p w14:paraId="7B775EAB" w14:textId="142C9796" w:rsidR="00EE27FE" w:rsidRPr="00EE27FE" w:rsidRDefault="00EE27FE" w:rsidP="00EE27FE">
      <w:r w:rsidRPr="0060016D">
        <w:rPr>
          <w:rFonts w:cstheme="minorHAnsi"/>
          <w:szCs w:val="24"/>
          <w:highlight w:val="yellow"/>
        </w:rPr>
        <w:t>Количине и врсте отпада од грађења и рушења планираног за поновну употребу отпада, односно планиране количине које се упућују на прераду/рециклажу приказане су у табели бр. 4 .</w:t>
      </w:r>
    </w:p>
    <w:p w14:paraId="222DE8C5" w14:textId="77777777" w:rsidR="00FB0CC5" w:rsidRPr="00DF51C9" w:rsidRDefault="00FB0CC5" w:rsidP="00DF51C9">
      <w:pPr>
        <w:rPr>
          <w:rFonts w:cstheme="minorHAnsi"/>
        </w:rPr>
      </w:pPr>
    </w:p>
    <w:p w14:paraId="41C7B6BE" w14:textId="1CCB0F5B" w:rsidR="00557F89" w:rsidRDefault="00557F89" w:rsidP="00DF74CE">
      <w:pPr>
        <w:keepNext/>
      </w:pPr>
    </w:p>
    <w:p w14:paraId="6D549945" w14:textId="77777777" w:rsidR="00BF1010" w:rsidRDefault="00BF1010" w:rsidP="00DF74CE">
      <w:pPr>
        <w:pStyle w:val="Caption"/>
        <w:keepNext/>
        <w:rPr>
          <w:color w:val="auto"/>
        </w:rPr>
      </w:pPr>
    </w:p>
    <w:p w14:paraId="5AFFBA48" w14:textId="77777777" w:rsidR="00BF1010" w:rsidRDefault="00BF1010" w:rsidP="00DF74CE">
      <w:pPr>
        <w:pStyle w:val="Caption"/>
        <w:keepNext/>
        <w:rPr>
          <w:color w:val="auto"/>
        </w:rPr>
      </w:pPr>
    </w:p>
    <w:p w14:paraId="7A19292D" w14:textId="77777777" w:rsidR="00BF1010" w:rsidRDefault="00BF1010" w:rsidP="00DF74CE">
      <w:pPr>
        <w:pStyle w:val="Caption"/>
        <w:keepNext/>
        <w:rPr>
          <w:color w:val="auto"/>
        </w:rPr>
      </w:pPr>
    </w:p>
    <w:p w14:paraId="66D8D1EE" w14:textId="77777777" w:rsidR="00BF1010" w:rsidRDefault="00BF1010" w:rsidP="00DF74CE">
      <w:pPr>
        <w:pStyle w:val="Caption"/>
        <w:keepNext/>
        <w:rPr>
          <w:color w:val="auto"/>
        </w:rPr>
      </w:pPr>
    </w:p>
    <w:p w14:paraId="760C4CC3" w14:textId="77777777" w:rsidR="00BF1010" w:rsidRDefault="00BF1010" w:rsidP="00DF74CE">
      <w:pPr>
        <w:pStyle w:val="Caption"/>
        <w:keepNext/>
        <w:rPr>
          <w:color w:val="auto"/>
        </w:rPr>
      </w:pPr>
    </w:p>
    <w:p w14:paraId="3711A7FC" w14:textId="77777777" w:rsidR="00BF1010" w:rsidRDefault="00BF1010" w:rsidP="00DF74CE">
      <w:pPr>
        <w:pStyle w:val="Caption"/>
        <w:keepNext/>
        <w:rPr>
          <w:color w:val="auto"/>
        </w:rPr>
      </w:pPr>
    </w:p>
    <w:p w14:paraId="7B44EC5F" w14:textId="77777777" w:rsidR="00BF1010" w:rsidRDefault="00BF1010" w:rsidP="00BF1010">
      <w:pPr>
        <w:pStyle w:val="Caption"/>
        <w:keepNext/>
        <w:jc w:val="both"/>
        <w:rPr>
          <w:color w:val="auto"/>
        </w:rPr>
      </w:pPr>
    </w:p>
    <w:p w14:paraId="21E14AB0" w14:textId="77777777" w:rsidR="006379EF" w:rsidRPr="006379EF" w:rsidRDefault="006379EF" w:rsidP="006379EF"/>
    <w:p w14:paraId="66E56F49" w14:textId="497DD443" w:rsidR="00DF74CE" w:rsidRPr="00DF74CE" w:rsidRDefault="00DF74CE" w:rsidP="00BF1010">
      <w:pPr>
        <w:pStyle w:val="Caption"/>
        <w:keepNext/>
        <w:jc w:val="both"/>
        <w:rPr>
          <w:color w:val="auto"/>
        </w:rPr>
      </w:pPr>
      <w:r w:rsidRPr="00DF74CE">
        <w:rPr>
          <w:color w:val="auto"/>
        </w:rPr>
        <w:lastRenderedPageBreak/>
        <w:t xml:space="preserve">Табела 4: </w:t>
      </w:r>
      <w:r w:rsidRPr="00DF74CE">
        <w:rPr>
          <w:rFonts w:cstheme="minorHAnsi"/>
          <w:color w:val="auto"/>
          <w:szCs w:val="22"/>
        </w:rPr>
        <w:t>Количине и врсте отпада планираних за поновну употребу, рециклажу и трајно депоновање</w:t>
      </w:r>
    </w:p>
    <w:tbl>
      <w:tblPr>
        <w:tblW w:w="5000" w:type="pct"/>
        <w:tblCellMar>
          <w:top w:w="15" w:type="dxa"/>
        </w:tblCellMar>
        <w:tblLook w:val="04A0" w:firstRow="1" w:lastRow="0" w:firstColumn="1" w:lastColumn="0" w:noHBand="0" w:noVBand="1"/>
      </w:tblPr>
      <w:tblGrid>
        <w:gridCol w:w="739"/>
        <w:gridCol w:w="2347"/>
        <w:gridCol w:w="2240"/>
        <w:gridCol w:w="2128"/>
        <w:gridCol w:w="2235"/>
        <w:gridCol w:w="222"/>
      </w:tblGrid>
      <w:tr w:rsidR="00BF1010" w:rsidRPr="00BF1010" w14:paraId="44B37B64" w14:textId="77777777" w:rsidTr="00BF1010">
        <w:trPr>
          <w:gridAfter w:val="1"/>
          <w:wAfter w:w="88" w:type="pct"/>
          <w:trHeight w:val="408"/>
        </w:trPr>
        <w:tc>
          <w:tcPr>
            <w:tcW w:w="378"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70B16BA8"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proofErr w:type="spellStart"/>
            <w:r w:rsidRPr="00BF1010">
              <w:rPr>
                <w:rFonts w:ascii="Times New Roman" w:eastAsia="Times New Roman" w:hAnsi="Times New Roman" w:cs="Times New Roman"/>
                <w:color w:val="000000"/>
                <w:sz w:val="18"/>
                <w:szCs w:val="18"/>
                <w:lang w:val="sr-Latn-RS" w:eastAsia="sr-Latn-RS"/>
              </w:rPr>
              <w:t>Редни</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број</w:t>
            </w:r>
            <w:proofErr w:type="spellEnd"/>
          </w:p>
        </w:tc>
        <w:tc>
          <w:tcPr>
            <w:tcW w:w="1189"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617C08EF"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proofErr w:type="spellStart"/>
            <w:r w:rsidRPr="00BF1010">
              <w:rPr>
                <w:rFonts w:ascii="Times New Roman" w:eastAsia="Times New Roman" w:hAnsi="Times New Roman" w:cs="Times New Roman"/>
                <w:color w:val="000000"/>
                <w:sz w:val="18"/>
                <w:szCs w:val="18"/>
                <w:lang w:val="sr-Latn-RS" w:eastAsia="sr-Latn-RS"/>
              </w:rPr>
              <w:t>Назив</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врста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неопасног</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отпада</w:t>
            </w:r>
            <w:proofErr w:type="spellEnd"/>
          </w:p>
        </w:tc>
        <w:tc>
          <w:tcPr>
            <w:tcW w:w="1135"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6E6FB13B"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proofErr w:type="spellStart"/>
            <w:r w:rsidRPr="00BF1010">
              <w:rPr>
                <w:rFonts w:ascii="Times New Roman" w:eastAsia="Times New Roman" w:hAnsi="Times New Roman" w:cs="Times New Roman"/>
                <w:color w:val="000000"/>
                <w:sz w:val="18"/>
                <w:szCs w:val="18"/>
                <w:lang w:val="sr-Latn-RS" w:eastAsia="sr-Latn-RS"/>
              </w:rPr>
              <w:t>Шифра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из</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Каталога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отпада</w:t>
            </w:r>
            <w:proofErr w:type="spellEnd"/>
            <w:r w:rsidRPr="00BF1010">
              <w:rPr>
                <w:rFonts w:ascii="Times New Roman" w:eastAsia="Times New Roman" w:hAnsi="Times New Roman" w:cs="Times New Roman"/>
                <w:color w:val="000000"/>
                <w:sz w:val="18"/>
                <w:szCs w:val="18"/>
                <w:lang w:val="sr-Latn-RS" w:eastAsia="sr-Latn-RS"/>
              </w:rPr>
              <w:t xml:space="preserve"> </w:t>
            </w:r>
          </w:p>
        </w:tc>
        <w:tc>
          <w:tcPr>
            <w:tcW w:w="1078"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4DEF20AA"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proofErr w:type="spellStart"/>
            <w:r w:rsidRPr="00BF1010">
              <w:rPr>
                <w:rFonts w:ascii="Times New Roman" w:eastAsia="Times New Roman" w:hAnsi="Times New Roman" w:cs="Times New Roman"/>
                <w:color w:val="000000"/>
                <w:sz w:val="18"/>
                <w:szCs w:val="18"/>
                <w:lang w:val="sr-Latn-RS" w:eastAsia="sr-Latn-RS"/>
              </w:rPr>
              <w:t>Операција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поновног</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искоришћења</w:t>
            </w:r>
            <w:proofErr w:type="spellEnd"/>
            <w:r w:rsidRPr="00BF1010">
              <w:rPr>
                <w:rFonts w:ascii="Times New Roman" w:eastAsia="Times New Roman" w:hAnsi="Times New Roman" w:cs="Times New Roman"/>
                <w:color w:val="000000"/>
                <w:sz w:val="18"/>
                <w:szCs w:val="18"/>
                <w:lang w:val="sr-Latn-RS" w:eastAsia="sr-Latn-RS"/>
              </w:rPr>
              <w:t xml:space="preserve"> </w:t>
            </w:r>
          </w:p>
        </w:tc>
        <w:tc>
          <w:tcPr>
            <w:tcW w:w="1132"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69C4F9E3" w14:textId="77777777" w:rsidR="00BF1010" w:rsidRPr="00BF1010" w:rsidRDefault="00BF1010" w:rsidP="00BF1010">
            <w:pPr>
              <w:spacing w:before="0" w:after="0"/>
              <w:jc w:val="center"/>
              <w:rPr>
                <w:rFonts w:ascii="Times New Roman" w:eastAsia="Times New Roman" w:hAnsi="Times New Roman" w:cs="Times New Roman"/>
                <w:color w:val="000000"/>
                <w:sz w:val="22"/>
                <w:lang w:val="sr-Latn-RS" w:eastAsia="sr-Latn-RS"/>
              </w:rPr>
            </w:pPr>
            <w:r w:rsidRPr="00BF1010">
              <w:rPr>
                <w:rFonts w:ascii="Times New Roman" w:eastAsia="Times New Roman" w:hAnsi="Times New Roman" w:cs="Times New Roman"/>
                <w:color w:val="000000"/>
                <w:sz w:val="22"/>
                <w:lang w:val="sr-Latn-RS" w:eastAsia="sr-Latn-RS"/>
              </w:rPr>
              <w:t xml:space="preserve">Р </w:t>
            </w:r>
            <w:proofErr w:type="spellStart"/>
            <w:r w:rsidRPr="00BF1010">
              <w:rPr>
                <w:rFonts w:ascii="Times New Roman" w:eastAsia="Times New Roman" w:hAnsi="Times New Roman" w:cs="Times New Roman"/>
                <w:color w:val="000000"/>
                <w:sz w:val="22"/>
                <w:lang w:val="sr-Latn-RS" w:eastAsia="sr-Latn-RS"/>
              </w:rPr>
              <w:t>ознака</w:t>
            </w:r>
            <w:proofErr w:type="spellEnd"/>
          </w:p>
        </w:tc>
      </w:tr>
      <w:tr w:rsidR="00BF1010" w:rsidRPr="00BF1010" w14:paraId="32AA4A72" w14:textId="77777777" w:rsidTr="00BF1010">
        <w:trPr>
          <w:trHeight w:val="300"/>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349183D2"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89" w:type="pct"/>
            <w:vMerge/>
            <w:tcBorders>
              <w:top w:val="single" w:sz="4" w:space="0" w:color="auto"/>
              <w:left w:val="single" w:sz="4" w:space="0" w:color="auto"/>
              <w:bottom w:val="single" w:sz="4" w:space="0" w:color="000000"/>
              <w:right w:val="single" w:sz="4" w:space="0" w:color="000000"/>
            </w:tcBorders>
            <w:vAlign w:val="center"/>
            <w:hideMark/>
          </w:tcPr>
          <w:p w14:paraId="4D7AD69F"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5" w:type="pct"/>
            <w:vMerge/>
            <w:tcBorders>
              <w:top w:val="single" w:sz="4" w:space="0" w:color="auto"/>
              <w:left w:val="single" w:sz="4" w:space="0" w:color="auto"/>
              <w:bottom w:val="single" w:sz="4" w:space="0" w:color="000000"/>
              <w:right w:val="single" w:sz="4" w:space="0" w:color="000000"/>
            </w:tcBorders>
            <w:vAlign w:val="center"/>
            <w:hideMark/>
          </w:tcPr>
          <w:p w14:paraId="7C88689A"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078" w:type="pct"/>
            <w:vMerge/>
            <w:tcBorders>
              <w:top w:val="single" w:sz="4" w:space="0" w:color="auto"/>
              <w:left w:val="single" w:sz="4" w:space="0" w:color="auto"/>
              <w:bottom w:val="single" w:sz="4" w:space="0" w:color="000000"/>
              <w:right w:val="single" w:sz="4" w:space="0" w:color="000000"/>
            </w:tcBorders>
            <w:vAlign w:val="center"/>
            <w:hideMark/>
          </w:tcPr>
          <w:p w14:paraId="1821C9CB"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2" w:type="pct"/>
            <w:vMerge/>
            <w:tcBorders>
              <w:top w:val="single" w:sz="4" w:space="0" w:color="auto"/>
              <w:left w:val="single" w:sz="4" w:space="0" w:color="auto"/>
              <w:bottom w:val="single" w:sz="4" w:space="0" w:color="000000"/>
              <w:right w:val="single" w:sz="4" w:space="0" w:color="000000"/>
            </w:tcBorders>
            <w:vAlign w:val="center"/>
            <w:hideMark/>
          </w:tcPr>
          <w:p w14:paraId="63472F4F"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88" w:type="pct"/>
            <w:tcBorders>
              <w:top w:val="nil"/>
              <w:left w:val="nil"/>
              <w:bottom w:val="nil"/>
              <w:right w:val="nil"/>
            </w:tcBorders>
            <w:shd w:val="clear" w:color="auto" w:fill="auto"/>
            <w:noWrap/>
            <w:vAlign w:val="bottom"/>
            <w:hideMark/>
          </w:tcPr>
          <w:p w14:paraId="3CEEDD3D" w14:textId="77777777" w:rsidR="00BF1010" w:rsidRPr="00BF1010" w:rsidRDefault="00BF1010" w:rsidP="00BF1010">
            <w:pPr>
              <w:spacing w:before="0" w:after="0"/>
              <w:jc w:val="center"/>
              <w:rPr>
                <w:rFonts w:ascii="Times New Roman" w:eastAsia="Times New Roman" w:hAnsi="Times New Roman" w:cs="Times New Roman"/>
                <w:color w:val="000000"/>
                <w:sz w:val="22"/>
                <w:lang w:val="sr-Latn-RS" w:eastAsia="sr-Latn-RS"/>
              </w:rPr>
            </w:pPr>
          </w:p>
        </w:tc>
      </w:tr>
      <w:tr w:rsidR="00BF1010" w:rsidRPr="00BF1010" w14:paraId="78E87CC2" w14:textId="77777777" w:rsidTr="00BF1010">
        <w:trPr>
          <w:trHeight w:val="300"/>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49F6D6B9"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89" w:type="pct"/>
            <w:vMerge/>
            <w:tcBorders>
              <w:top w:val="single" w:sz="4" w:space="0" w:color="auto"/>
              <w:left w:val="single" w:sz="4" w:space="0" w:color="auto"/>
              <w:bottom w:val="single" w:sz="4" w:space="0" w:color="000000"/>
              <w:right w:val="single" w:sz="4" w:space="0" w:color="000000"/>
            </w:tcBorders>
            <w:vAlign w:val="center"/>
            <w:hideMark/>
          </w:tcPr>
          <w:p w14:paraId="1D9852D9"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5" w:type="pct"/>
            <w:vMerge/>
            <w:tcBorders>
              <w:top w:val="single" w:sz="4" w:space="0" w:color="auto"/>
              <w:left w:val="single" w:sz="4" w:space="0" w:color="auto"/>
              <w:bottom w:val="single" w:sz="4" w:space="0" w:color="000000"/>
              <w:right w:val="single" w:sz="4" w:space="0" w:color="000000"/>
            </w:tcBorders>
            <w:vAlign w:val="center"/>
            <w:hideMark/>
          </w:tcPr>
          <w:p w14:paraId="77AF07ED"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078" w:type="pct"/>
            <w:vMerge/>
            <w:tcBorders>
              <w:top w:val="single" w:sz="4" w:space="0" w:color="auto"/>
              <w:left w:val="single" w:sz="4" w:space="0" w:color="auto"/>
              <w:bottom w:val="single" w:sz="4" w:space="0" w:color="000000"/>
              <w:right w:val="single" w:sz="4" w:space="0" w:color="000000"/>
            </w:tcBorders>
            <w:vAlign w:val="center"/>
            <w:hideMark/>
          </w:tcPr>
          <w:p w14:paraId="10CFF8AD"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2" w:type="pct"/>
            <w:vMerge/>
            <w:tcBorders>
              <w:top w:val="single" w:sz="4" w:space="0" w:color="auto"/>
              <w:left w:val="single" w:sz="4" w:space="0" w:color="auto"/>
              <w:bottom w:val="single" w:sz="4" w:space="0" w:color="000000"/>
              <w:right w:val="single" w:sz="4" w:space="0" w:color="000000"/>
            </w:tcBorders>
            <w:vAlign w:val="center"/>
            <w:hideMark/>
          </w:tcPr>
          <w:p w14:paraId="1583B5C7"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88" w:type="pct"/>
            <w:tcBorders>
              <w:top w:val="nil"/>
              <w:left w:val="nil"/>
              <w:bottom w:val="nil"/>
              <w:right w:val="nil"/>
            </w:tcBorders>
            <w:shd w:val="clear" w:color="auto" w:fill="auto"/>
            <w:noWrap/>
            <w:vAlign w:val="bottom"/>
            <w:hideMark/>
          </w:tcPr>
          <w:p w14:paraId="78E15E38" w14:textId="77777777" w:rsidR="00BF1010" w:rsidRPr="00BF1010" w:rsidRDefault="00BF1010" w:rsidP="00BF1010">
            <w:pPr>
              <w:spacing w:before="0" w:after="0"/>
              <w:jc w:val="left"/>
              <w:rPr>
                <w:rFonts w:ascii="Times New Roman" w:eastAsia="Times New Roman" w:hAnsi="Times New Roman" w:cs="Times New Roman"/>
                <w:sz w:val="20"/>
                <w:szCs w:val="20"/>
                <w:lang w:val="sr-Latn-RS" w:eastAsia="sr-Latn-RS"/>
              </w:rPr>
            </w:pPr>
          </w:p>
        </w:tc>
      </w:tr>
      <w:tr w:rsidR="00BF1010" w:rsidRPr="00BF1010" w14:paraId="09FB781B" w14:textId="77777777" w:rsidTr="00BF1010">
        <w:trPr>
          <w:trHeight w:val="300"/>
        </w:trPr>
        <w:tc>
          <w:tcPr>
            <w:tcW w:w="378"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0A070668"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r w:rsidRPr="00BF1010">
              <w:rPr>
                <w:rFonts w:ascii="Times New Roman" w:eastAsia="Times New Roman" w:hAnsi="Times New Roman" w:cs="Times New Roman"/>
                <w:color w:val="000000"/>
                <w:sz w:val="18"/>
                <w:szCs w:val="18"/>
                <w:lang w:val="sr-Latn-RS" w:eastAsia="sr-Latn-RS"/>
              </w:rPr>
              <w:t>1.</w:t>
            </w:r>
          </w:p>
        </w:tc>
        <w:tc>
          <w:tcPr>
            <w:tcW w:w="1189"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4A8D74DC"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proofErr w:type="spellStart"/>
            <w:r w:rsidRPr="00BF1010">
              <w:rPr>
                <w:rFonts w:ascii="Times New Roman" w:eastAsia="Times New Roman" w:hAnsi="Times New Roman" w:cs="Times New Roman"/>
                <w:color w:val="000000"/>
                <w:sz w:val="18"/>
                <w:szCs w:val="18"/>
                <w:lang w:val="sr-Latn-RS" w:eastAsia="sr-Latn-RS"/>
              </w:rPr>
              <w:t>Дрво</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гране</w:t>
            </w:r>
            <w:proofErr w:type="spellEnd"/>
            <w:r w:rsidRPr="00BF1010">
              <w:rPr>
                <w:rFonts w:ascii="Times New Roman" w:eastAsia="Times New Roman" w:hAnsi="Times New Roman" w:cs="Times New Roman"/>
                <w:color w:val="000000"/>
                <w:sz w:val="18"/>
                <w:szCs w:val="18"/>
                <w:lang w:val="sr-Latn-RS" w:eastAsia="sr-Latn-RS"/>
              </w:rPr>
              <w:t>)</w:t>
            </w:r>
          </w:p>
        </w:tc>
        <w:tc>
          <w:tcPr>
            <w:tcW w:w="113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C8F4CA"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r w:rsidRPr="00BF1010">
              <w:rPr>
                <w:rFonts w:ascii="Times New Roman" w:eastAsia="Times New Roman" w:hAnsi="Times New Roman" w:cs="Times New Roman"/>
                <w:color w:val="000000"/>
                <w:sz w:val="18"/>
                <w:szCs w:val="18"/>
                <w:lang w:val="sr-Latn-RS" w:eastAsia="sr-Latn-RS"/>
              </w:rPr>
              <w:t>17 02 01</w:t>
            </w:r>
          </w:p>
        </w:tc>
        <w:tc>
          <w:tcPr>
            <w:tcW w:w="107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63AD31"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proofErr w:type="spellStart"/>
            <w:r w:rsidRPr="00BF1010">
              <w:rPr>
                <w:rFonts w:ascii="Times New Roman" w:eastAsia="Times New Roman" w:hAnsi="Times New Roman" w:cs="Times New Roman"/>
                <w:color w:val="000000"/>
                <w:sz w:val="18"/>
                <w:szCs w:val="18"/>
                <w:lang w:val="sr-Latn-RS" w:eastAsia="sr-Latn-RS"/>
              </w:rPr>
              <w:t>Складиштење</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отпада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намењених</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за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било</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коју</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операцију</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од</w:t>
            </w:r>
            <w:proofErr w:type="spellEnd"/>
            <w:r w:rsidRPr="00BF1010">
              <w:rPr>
                <w:rFonts w:ascii="Times New Roman" w:eastAsia="Times New Roman" w:hAnsi="Times New Roman" w:cs="Times New Roman"/>
                <w:color w:val="000000"/>
                <w:sz w:val="18"/>
                <w:szCs w:val="18"/>
                <w:lang w:val="sr-Latn-RS" w:eastAsia="sr-Latn-RS"/>
              </w:rPr>
              <w:t xml:space="preserve"> Р1 </w:t>
            </w:r>
            <w:proofErr w:type="spellStart"/>
            <w:r w:rsidRPr="00BF1010">
              <w:rPr>
                <w:rFonts w:ascii="Times New Roman" w:eastAsia="Times New Roman" w:hAnsi="Times New Roman" w:cs="Times New Roman"/>
                <w:color w:val="000000"/>
                <w:sz w:val="18"/>
                <w:szCs w:val="18"/>
                <w:lang w:val="sr-Latn-RS" w:eastAsia="sr-Latn-RS"/>
              </w:rPr>
              <w:t>до</w:t>
            </w:r>
            <w:proofErr w:type="spellEnd"/>
            <w:r w:rsidRPr="00BF1010">
              <w:rPr>
                <w:rFonts w:ascii="Times New Roman" w:eastAsia="Times New Roman" w:hAnsi="Times New Roman" w:cs="Times New Roman"/>
                <w:color w:val="000000"/>
                <w:sz w:val="18"/>
                <w:szCs w:val="18"/>
                <w:lang w:val="sr-Latn-RS" w:eastAsia="sr-Latn-RS"/>
              </w:rPr>
              <w:t xml:space="preserve"> Р12 (</w:t>
            </w:r>
            <w:proofErr w:type="spellStart"/>
            <w:r w:rsidRPr="00BF1010">
              <w:rPr>
                <w:rFonts w:ascii="Times New Roman" w:eastAsia="Times New Roman" w:hAnsi="Times New Roman" w:cs="Times New Roman"/>
                <w:color w:val="000000"/>
                <w:sz w:val="18"/>
                <w:szCs w:val="18"/>
                <w:lang w:val="sr-Latn-RS" w:eastAsia="sr-Latn-RS"/>
              </w:rPr>
              <w:t>искључујући</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привремено</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складиштење</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отпада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на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локацији</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његовог</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настанка</w:t>
            </w:r>
            <w:proofErr w:type="spellEnd"/>
            <w:r w:rsidRPr="00BF1010">
              <w:rPr>
                <w:rFonts w:ascii="Times New Roman" w:eastAsia="Times New Roman" w:hAnsi="Times New Roman" w:cs="Times New Roman"/>
                <w:color w:val="000000"/>
                <w:sz w:val="18"/>
                <w:szCs w:val="18"/>
                <w:lang w:val="sr-Latn-RS" w:eastAsia="sr-Latn-RS"/>
              </w:rPr>
              <w:t>)</w:t>
            </w:r>
          </w:p>
        </w:tc>
        <w:tc>
          <w:tcPr>
            <w:tcW w:w="11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F81967" w14:textId="77777777" w:rsidR="00BF1010" w:rsidRPr="00BF1010" w:rsidRDefault="00BF1010" w:rsidP="00BF1010">
            <w:pPr>
              <w:spacing w:before="0" w:after="0"/>
              <w:jc w:val="center"/>
              <w:rPr>
                <w:rFonts w:ascii="Times New Roman" w:eastAsia="Times New Roman" w:hAnsi="Times New Roman" w:cs="Times New Roman"/>
                <w:color w:val="000000"/>
                <w:sz w:val="22"/>
                <w:lang w:val="sr-Latn-RS" w:eastAsia="sr-Latn-RS"/>
              </w:rPr>
            </w:pPr>
            <w:r w:rsidRPr="00BF1010">
              <w:rPr>
                <w:rFonts w:ascii="Times New Roman" w:eastAsia="Times New Roman" w:hAnsi="Times New Roman" w:cs="Times New Roman"/>
                <w:color w:val="000000"/>
                <w:sz w:val="22"/>
                <w:lang w:val="sr-Latn-RS" w:eastAsia="sr-Latn-RS"/>
              </w:rPr>
              <w:t>Р13</w:t>
            </w:r>
          </w:p>
        </w:tc>
        <w:tc>
          <w:tcPr>
            <w:tcW w:w="88" w:type="pct"/>
            <w:vAlign w:val="center"/>
            <w:hideMark/>
          </w:tcPr>
          <w:p w14:paraId="4DF34DC6" w14:textId="77777777" w:rsidR="00BF1010" w:rsidRPr="00BF1010" w:rsidRDefault="00BF1010" w:rsidP="00BF1010">
            <w:pPr>
              <w:spacing w:before="0" w:after="0"/>
              <w:jc w:val="left"/>
              <w:rPr>
                <w:rFonts w:ascii="Times New Roman" w:eastAsia="Times New Roman" w:hAnsi="Times New Roman" w:cs="Times New Roman"/>
                <w:sz w:val="20"/>
                <w:szCs w:val="20"/>
                <w:lang w:val="sr-Latn-RS" w:eastAsia="sr-Latn-RS"/>
              </w:rPr>
            </w:pPr>
          </w:p>
        </w:tc>
      </w:tr>
      <w:tr w:rsidR="00BF1010" w:rsidRPr="00BF1010" w14:paraId="2209909D" w14:textId="77777777" w:rsidTr="00BF1010">
        <w:trPr>
          <w:trHeight w:val="300"/>
        </w:trPr>
        <w:tc>
          <w:tcPr>
            <w:tcW w:w="378" w:type="pct"/>
            <w:vMerge/>
            <w:tcBorders>
              <w:top w:val="nil"/>
              <w:left w:val="single" w:sz="4" w:space="0" w:color="auto"/>
              <w:bottom w:val="single" w:sz="4" w:space="0" w:color="000000"/>
              <w:right w:val="single" w:sz="4" w:space="0" w:color="auto"/>
            </w:tcBorders>
            <w:vAlign w:val="center"/>
            <w:hideMark/>
          </w:tcPr>
          <w:p w14:paraId="0F3B48C0"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89" w:type="pct"/>
            <w:vMerge/>
            <w:tcBorders>
              <w:top w:val="single" w:sz="4" w:space="0" w:color="auto"/>
              <w:left w:val="single" w:sz="4" w:space="0" w:color="auto"/>
              <w:bottom w:val="single" w:sz="4" w:space="0" w:color="000000"/>
              <w:right w:val="single" w:sz="4" w:space="0" w:color="000000"/>
            </w:tcBorders>
            <w:vAlign w:val="center"/>
            <w:hideMark/>
          </w:tcPr>
          <w:p w14:paraId="7062B647"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5" w:type="pct"/>
            <w:vMerge/>
            <w:tcBorders>
              <w:top w:val="single" w:sz="4" w:space="0" w:color="auto"/>
              <w:left w:val="single" w:sz="4" w:space="0" w:color="auto"/>
              <w:bottom w:val="single" w:sz="4" w:space="0" w:color="000000"/>
              <w:right w:val="single" w:sz="4" w:space="0" w:color="000000"/>
            </w:tcBorders>
            <w:vAlign w:val="center"/>
            <w:hideMark/>
          </w:tcPr>
          <w:p w14:paraId="15F7BB68"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078" w:type="pct"/>
            <w:vMerge/>
            <w:tcBorders>
              <w:top w:val="single" w:sz="4" w:space="0" w:color="auto"/>
              <w:left w:val="single" w:sz="4" w:space="0" w:color="auto"/>
              <w:bottom w:val="single" w:sz="4" w:space="0" w:color="000000"/>
              <w:right w:val="single" w:sz="4" w:space="0" w:color="000000"/>
            </w:tcBorders>
            <w:vAlign w:val="center"/>
            <w:hideMark/>
          </w:tcPr>
          <w:p w14:paraId="5BDD30C3"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2" w:type="pct"/>
            <w:vMerge/>
            <w:tcBorders>
              <w:top w:val="single" w:sz="4" w:space="0" w:color="auto"/>
              <w:left w:val="single" w:sz="4" w:space="0" w:color="auto"/>
              <w:bottom w:val="single" w:sz="4" w:space="0" w:color="000000"/>
              <w:right w:val="single" w:sz="4" w:space="0" w:color="000000"/>
            </w:tcBorders>
            <w:vAlign w:val="center"/>
            <w:hideMark/>
          </w:tcPr>
          <w:p w14:paraId="4FA49A95"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88" w:type="pct"/>
            <w:tcBorders>
              <w:top w:val="nil"/>
              <w:left w:val="nil"/>
              <w:bottom w:val="nil"/>
              <w:right w:val="nil"/>
            </w:tcBorders>
            <w:shd w:val="clear" w:color="auto" w:fill="auto"/>
            <w:noWrap/>
            <w:vAlign w:val="bottom"/>
            <w:hideMark/>
          </w:tcPr>
          <w:p w14:paraId="78CB15A0" w14:textId="77777777" w:rsidR="00BF1010" w:rsidRPr="00BF1010" w:rsidRDefault="00BF1010" w:rsidP="00BF1010">
            <w:pPr>
              <w:spacing w:before="0" w:after="0"/>
              <w:jc w:val="center"/>
              <w:rPr>
                <w:rFonts w:ascii="Times New Roman" w:eastAsia="Times New Roman" w:hAnsi="Times New Roman" w:cs="Times New Roman"/>
                <w:color w:val="000000"/>
                <w:sz w:val="22"/>
                <w:lang w:val="sr-Latn-RS" w:eastAsia="sr-Latn-RS"/>
              </w:rPr>
            </w:pPr>
          </w:p>
        </w:tc>
      </w:tr>
      <w:tr w:rsidR="00BF1010" w:rsidRPr="00BF1010" w14:paraId="4BE73F4B" w14:textId="77777777" w:rsidTr="00BF1010">
        <w:trPr>
          <w:trHeight w:val="300"/>
        </w:trPr>
        <w:tc>
          <w:tcPr>
            <w:tcW w:w="378" w:type="pct"/>
            <w:vMerge/>
            <w:tcBorders>
              <w:top w:val="nil"/>
              <w:left w:val="single" w:sz="4" w:space="0" w:color="auto"/>
              <w:bottom w:val="single" w:sz="4" w:space="0" w:color="000000"/>
              <w:right w:val="single" w:sz="4" w:space="0" w:color="auto"/>
            </w:tcBorders>
            <w:vAlign w:val="center"/>
            <w:hideMark/>
          </w:tcPr>
          <w:p w14:paraId="63FDA9AE"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89" w:type="pct"/>
            <w:vMerge/>
            <w:tcBorders>
              <w:top w:val="single" w:sz="4" w:space="0" w:color="auto"/>
              <w:left w:val="single" w:sz="4" w:space="0" w:color="auto"/>
              <w:bottom w:val="single" w:sz="4" w:space="0" w:color="000000"/>
              <w:right w:val="single" w:sz="4" w:space="0" w:color="000000"/>
            </w:tcBorders>
            <w:vAlign w:val="center"/>
            <w:hideMark/>
          </w:tcPr>
          <w:p w14:paraId="15635F77"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5" w:type="pct"/>
            <w:vMerge/>
            <w:tcBorders>
              <w:top w:val="single" w:sz="4" w:space="0" w:color="auto"/>
              <w:left w:val="single" w:sz="4" w:space="0" w:color="auto"/>
              <w:bottom w:val="single" w:sz="4" w:space="0" w:color="000000"/>
              <w:right w:val="single" w:sz="4" w:space="0" w:color="000000"/>
            </w:tcBorders>
            <w:vAlign w:val="center"/>
            <w:hideMark/>
          </w:tcPr>
          <w:p w14:paraId="2052173F"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078" w:type="pct"/>
            <w:vMerge/>
            <w:tcBorders>
              <w:top w:val="single" w:sz="4" w:space="0" w:color="auto"/>
              <w:left w:val="single" w:sz="4" w:space="0" w:color="auto"/>
              <w:bottom w:val="single" w:sz="4" w:space="0" w:color="000000"/>
              <w:right w:val="single" w:sz="4" w:space="0" w:color="000000"/>
            </w:tcBorders>
            <w:vAlign w:val="center"/>
            <w:hideMark/>
          </w:tcPr>
          <w:p w14:paraId="08529C83"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2" w:type="pct"/>
            <w:vMerge/>
            <w:tcBorders>
              <w:top w:val="single" w:sz="4" w:space="0" w:color="auto"/>
              <w:left w:val="single" w:sz="4" w:space="0" w:color="auto"/>
              <w:bottom w:val="single" w:sz="4" w:space="0" w:color="000000"/>
              <w:right w:val="single" w:sz="4" w:space="0" w:color="000000"/>
            </w:tcBorders>
            <w:vAlign w:val="center"/>
            <w:hideMark/>
          </w:tcPr>
          <w:p w14:paraId="644B1226"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88" w:type="pct"/>
            <w:tcBorders>
              <w:top w:val="nil"/>
              <w:left w:val="nil"/>
              <w:bottom w:val="nil"/>
              <w:right w:val="nil"/>
            </w:tcBorders>
            <w:shd w:val="clear" w:color="auto" w:fill="auto"/>
            <w:noWrap/>
            <w:vAlign w:val="bottom"/>
            <w:hideMark/>
          </w:tcPr>
          <w:p w14:paraId="2F041D5D" w14:textId="77777777" w:rsidR="00BF1010" w:rsidRPr="00BF1010" w:rsidRDefault="00BF1010" w:rsidP="00BF1010">
            <w:pPr>
              <w:spacing w:before="0" w:after="0"/>
              <w:jc w:val="left"/>
              <w:rPr>
                <w:rFonts w:ascii="Times New Roman" w:eastAsia="Times New Roman" w:hAnsi="Times New Roman" w:cs="Times New Roman"/>
                <w:sz w:val="20"/>
                <w:szCs w:val="20"/>
                <w:lang w:val="sr-Latn-RS" w:eastAsia="sr-Latn-RS"/>
              </w:rPr>
            </w:pPr>
          </w:p>
        </w:tc>
      </w:tr>
      <w:tr w:rsidR="00BF1010" w:rsidRPr="00BF1010" w14:paraId="3938FD65" w14:textId="77777777" w:rsidTr="00BF1010">
        <w:trPr>
          <w:trHeight w:val="300"/>
        </w:trPr>
        <w:tc>
          <w:tcPr>
            <w:tcW w:w="378"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0173F72B"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r w:rsidRPr="00BF1010">
              <w:rPr>
                <w:rFonts w:ascii="Times New Roman" w:eastAsia="Times New Roman" w:hAnsi="Times New Roman" w:cs="Times New Roman"/>
                <w:color w:val="000000"/>
                <w:sz w:val="18"/>
                <w:szCs w:val="18"/>
                <w:lang w:val="sr-Latn-RS" w:eastAsia="sr-Latn-RS"/>
              </w:rPr>
              <w:t>3.</w:t>
            </w:r>
          </w:p>
        </w:tc>
        <w:tc>
          <w:tcPr>
            <w:tcW w:w="1189"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58DDD4B5"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proofErr w:type="spellStart"/>
            <w:r w:rsidRPr="00BF1010">
              <w:rPr>
                <w:rFonts w:ascii="Times New Roman" w:eastAsia="Times New Roman" w:hAnsi="Times New Roman" w:cs="Times New Roman"/>
                <w:color w:val="000000"/>
                <w:sz w:val="18"/>
                <w:szCs w:val="18"/>
                <w:lang w:val="sr-Latn-RS" w:eastAsia="sr-Latn-RS"/>
              </w:rPr>
              <w:t>Земља</w:t>
            </w:r>
            <w:proofErr w:type="spellEnd"/>
            <w:r w:rsidRPr="00BF1010">
              <w:rPr>
                <w:rFonts w:ascii="Times New Roman" w:eastAsia="Times New Roman" w:hAnsi="Times New Roman" w:cs="Times New Roman"/>
                <w:color w:val="000000"/>
                <w:sz w:val="18"/>
                <w:szCs w:val="18"/>
                <w:lang w:val="sr-Latn-RS" w:eastAsia="sr-Latn-RS"/>
              </w:rPr>
              <w:t xml:space="preserve"> и </w:t>
            </w:r>
            <w:proofErr w:type="spellStart"/>
            <w:r w:rsidRPr="00BF1010">
              <w:rPr>
                <w:rFonts w:ascii="Times New Roman" w:eastAsia="Times New Roman" w:hAnsi="Times New Roman" w:cs="Times New Roman"/>
                <w:color w:val="000000"/>
                <w:sz w:val="18"/>
                <w:szCs w:val="18"/>
                <w:lang w:val="sr-Latn-RS" w:eastAsia="sr-Latn-RS"/>
              </w:rPr>
              <w:t>хумус</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припремни</w:t>
            </w:r>
            <w:proofErr w:type="spellEnd"/>
            <w:r w:rsidRPr="00BF1010">
              <w:rPr>
                <w:rFonts w:ascii="Times New Roman" w:eastAsia="Times New Roman" w:hAnsi="Times New Roman" w:cs="Times New Roman"/>
                <w:color w:val="000000"/>
                <w:sz w:val="18"/>
                <w:szCs w:val="18"/>
                <w:lang w:val="sr-Latn-RS" w:eastAsia="sr-Latn-RS"/>
              </w:rPr>
              <w:t xml:space="preserve"> и </w:t>
            </w:r>
            <w:proofErr w:type="spellStart"/>
            <w:r w:rsidRPr="00BF1010">
              <w:rPr>
                <w:rFonts w:ascii="Times New Roman" w:eastAsia="Times New Roman" w:hAnsi="Times New Roman" w:cs="Times New Roman"/>
                <w:color w:val="000000"/>
                <w:sz w:val="18"/>
                <w:szCs w:val="18"/>
                <w:lang w:val="sr-Latn-RS" w:eastAsia="sr-Latn-RS"/>
              </w:rPr>
              <w:t>земљани</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радови</w:t>
            </w:r>
            <w:proofErr w:type="spellEnd"/>
            <w:r w:rsidRPr="00BF1010">
              <w:rPr>
                <w:rFonts w:ascii="Times New Roman" w:eastAsia="Times New Roman" w:hAnsi="Times New Roman" w:cs="Times New Roman"/>
                <w:color w:val="000000"/>
                <w:sz w:val="18"/>
                <w:szCs w:val="18"/>
                <w:lang w:val="sr-Latn-RS" w:eastAsia="sr-Latn-RS"/>
              </w:rPr>
              <w:t>)</w:t>
            </w:r>
          </w:p>
        </w:tc>
        <w:tc>
          <w:tcPr>
            <w:tcW w:w="113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360469"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r w:rsidRPr="00BF1010">
              <w:rPr>
                <w:rFonts w:ascii="Times New Roman" w:eastAsia="Times New Roman" w:hAnsi="Times New Roman" w:cs="Times New Roman"/>
                <w:color w:val="000000"/>
                <w:sz w:val="18"/>
                <w:szCs w:val="18"/>
                <w:lang w:val="sr-Latn-RS" w:eastAsia="sr-Latn-RS"/>
              </w:rPr>
              <w:t>07 05 04 / 07 05 06</w:t>
            </w:r>
          </w:p>
        </w:tc>
        <w:tc>
          <w:tcPr>
            <w:tcW w:w="107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542197"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proofErr w:type="spellStart"/>
            <w:r w:rsidRPr="00BF1010">
              <w:rPr>
                <w:rFonts w:ascii="Times New Roman" w:eastAsia="Times New Roman" w:hAnsi="Times New Roman" w:cs="Times New Roman"/>
                <w:color w:val="000000"/>
                <w:sz w:val="18"/>
                <w:szCs w:val="18"/>
                <w:lang w:val="sr-Latn-RS" w:eastAsia="sr-Latn-RS"/>
              </w:rPr>
              <w:t>Складиштење</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отпада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намењених</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за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било</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коју</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операцију</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од</w:t>
            </w:r>
            <w:proofErr w:type="spellEnd"/>
            <w:r w:rsidRPr="00BF1010">
              <w:rPr>
                <w:rFonts w:ascii="Times New Roman" w:eastAsia="Times New Roman" w:hAnsi="Times New Roman" w:cs="Times New Roman"/>
                <w:color w:val="000000"/>
                <w:sz w:val="18"/>
                <w:szCs w:val="18"/>
                <w:lang w:val="sr-Latn-RS" w:eastAsia="sr-Latn-RS"/>
              </w:rPr>
              <w:t xml:space="preserve"> Р1 </w:t>
            </w:r>
            <w:proofErr w:type="spellStart"/>
            <w:r w:rsidRPr="00BF1010">
              <w:rPr>
                <w:rFonts w:ascii="Times New Roman" w:eastAsia="Times New Roman" w:hAnsi="Times New Roman" w:cs="Times New Roman"/>
                <w:color w:val="000000"/>
                <w:sz w:val="18"/>
                <w:szCs w:val="18"/>
                <w:lang w:val="sr-Latn-RS" w:eastAsia="sr-Latn-RS"/>
              </w:rPr>
              <w:t>до</w:t>
            </w:r>
            <w:proofErr w:type="spellEnd"/>
            <w:r w:rsidRPr="00BF1010">
              <w:rPr>
                <w:rFonts w:ascii="Times New Roman" w:eastAsia="Times New Roman" w:hAnsi="Times New Roman" w:cs="Times New Roman"/>
                <w:color w:val="000000"/>
                <w:sz w:val="18"/>
                <w:szCs w:val="18"/>
                <w:lang w:val="sr-Latn-RS" w:eastAsia="sr-Latn-RS"/>
              </w:rPr>
              <w:t xml:space="preserve"> Р12 (</w:t>
            </w:r>
            <w:proofErr w:type="spellStart"/>
            <w:r w:rsidRPr="00BF1010">
              <w:rPr>
                <w:rFonts w:ascii="Times New Roman" w:eastAsia="Times New Roman" w:hAnsi="Times New Roman" w:cs="Times New Roman"/>
                <w:color w:val="000000"/>
                <w:sz w:val="18"/>
                <w:szCs w:val="18"/>
                <w:lang w:val="sr-Latn-RS" w:eastAsia="sr-Latn-RS"/>
              </w:rPr>
              <w:t>искључујући</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привремено</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складиштење</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отпада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на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локацији</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његовог</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настанка</w:t>
            </w:r>
            <w:proofErr w:type="spellEnd"/>
            <w:r w:rsidRPr="00BF1010">
              <w:rPr>
                <w:rFonts w:ascii="Times New Roman" w:eastAsia="Times New Roman" w:hAnsi="Times New Roman" w:cs="Times New Roman"/>
                <w:color w:val="000000"/>
                <w:sz w:val="18"/>
                <w:szCs w:val="18"/>
                <w:lang w:val="sr-Latn-RS" w:eastAsia="sr-Latn-RS"/>
              </w:rPr>
              <w:t>)</w:t>
            </w:r>
          </w:p>
        </w:tc>
        <w:tc>
          <w:tcPr>
            <w:tcW w:w="11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99517B" w14:textId="77777777" w:rsidR="00BF1010" w:rsidRPr="00BF1010" w:rsidRDefault="00BF1010" w:rsidP="00BF1010">
            <w:pPr>
              <w:spacing w:before="0" w:after="0"/>
              <w:jc w:val="center"/>
              <w:rPr>
                <w:rFonts w:ascii="Times New Roman" w:eastAsia="Times New Roman" w:hAnsi="Times New Roman" w:cs="Times New Roman"/>
                <w:color w:val="000000"/>
                <w:sz w:val="22"/>
                <w:lang w:val="sr-Latn-RS" w:eastAsia="sr-Latn-RS"/>
              </w:rPr>
            </w:pPr>
            <w:r w:rsidRPr="00BF1010">
              <w:rPr>
                <w:rFonts w:ascii="Times New Roman" w:eastAsia="Times New Roman" w:hAnsi="Times New Roman" w:cs="Times New Roman"/>
                <w:color w:val="000000"/>
                <w:sz w:val="22"/>
                <w:lang w:val="sr-Latn-RS" w:eastAsia="sr-Latn-RS"/>
              </w:rPr>
              <w:t>Р13</w:t>
            </w:r>
          </w:p>
        </w:tc>
        <w:tc>
          <w:tcPr>
            <w:tcW w:w="88" w:type="pct"/>
            <w:vAlign w:val="center"/>
            <w:hideMark/>
          </w:tcPr>
          <w:p w14:paraId="52D7BB4B" w14:textId="77777777" w:rsidR="00BF1010" w:rsidRPr="00BF1010" w:rsidRDefault="00BF1010" w:rsidP="00BF1010">
            <w:pPr>
              <w:spacing w:before="0" w:after="0"/>
              <w:jc w:val="left"/>
              <w:rPr>
                <w:rFonts w:ascii="Times New Roman" w:eastAsia="Times New Roman" w:hAnsi="Times New Roman" w:cs="Times New Roman"/>
                <w:sz w:val="20"/>
                <w:szCs w:val="20"/>
                <w:lang w:val="sr-Latn-RS" w:eastAsia="sr-Latn-RS"/>
              </w:rPr>
            </w:pPr>
          </w:p>
        </w:tc>
      </w:tr>
      <w:tr w:rsidR="00BF1010" w:rsidRPr="00BF1010" w14:paraId="32641C22" w14:textId="77777777" w:rsidTr="00BF1010">
        <w:trPr>
          <w:trHeight w:val="300"/>
        </w:trPr>
        <w:tc>
          <w:tcPr>
            <w:tcW w:w="378" w:type="pct"/>
            <w:vMerge/>
            <w:tcBorders>
              <w:top w:val="nil"/>
              <w:left w:val="single" w:sz="4" w:space="0" w:color="auto"/>
              <w:bottom w:val="single" w:sz="4" w:space="0" w:color="000000"/>
              <w:right w:val="single" w:sz="4" w:space="0" w:color="auto"/>
            </w:tcBorders>
            <w:vAlign w:val="center"/>
            <w:hideMark/>
          </w:tcPr>
          <w:p w14:paraId="5A5DDAAA"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89" w:type="pct"/>
            <w:vMerge/>
            <w:tcBorders>
              <w:top w:val="single" w:sz="4" w:space="0" w:color="auto"/>
              <w:left w:val="single" w:sz="4" w:space="0" w:color="auto"/>
              <w:bottom w:val="single" w:sz="4" w:space="0" w:color="000000"/>
              <w:right w:val="single" w:sz="4" w:space="0" w:color="000000"/>
            </w:tcBorders>
            <w:vAlign w:val="center"/>
            <w:hideMark/>
          </w:tcPr>
          <w:p w14:paraId="5D9A96D4"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5" w:type="pct"/>
            <w:vMerge/>
            <w:tcBorders>
              <w:top w:val="single" w:sz="4" w:space="0" w:color="auto"/>
              <w:left w:val="single" w:sz="4" w:space="0" w:color="auto"/>
              <w:bottom w:val="single" w:sz="4" w:space="0" w:color="000000"/>
              <w:right w:val="single" w:sz="4" w:space="0" w:color="000000"/>
            </w:tcBorders>
            <w:vAlign w:val="center"/>
            <w:hideMark/>
          </w:tcPr>
          <w:p w14:paraId="0E993283"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078" w:type="pct"/>
            <w:vMerge/>
            <w:tcBorders>
              <w:top w:val="single" w:sz="4" w:space="0" w:color="auto"/>
              <w:left w:val="single" w:sz="4" w:space="0" w:color="auto"/>
              <w:bottom w:val="single" w:sz="4" w:space="0" w:color="000000"/>
              <w:right w:val="single" w:sz="4" w:space="0" w:color="000000"/>
            </w:tcBorders>
            <w:vAlign w:val="center"/>
            <w:hideMark/>
          </w:tcPr>
          <w:p w14:paraId="263389DB"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2" w:type="pct"/>
            <w:vMerge/>
            <w:tcBorders>
              <w:top w:val="single" w:sz="4" w:space="0" w:color="auto"/>
              <w:left w:val="single" w:sz="4" w:space="0" w:color="auto"/>
              <w:bottom w:val="single" w:sz="4" w:space="0" w:color="000000"/>
              <w:right w:val="single" w:sz="4" w:space="0" w:color="000000"/>
            </w:tcBorders>
            <w:vAlign w:val="center"/>
            <w:hideMark/>
          </w:tcPr>
          <w:p w14:paraId="223C6E3A"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88" w:type="pct"/>
            <w:tcBorders>
              <w:top w:val="nil"/>
              <w:left w:val="nil"/>
              <w:bottom w:val="nil"/>
              <w:right w:val="nil"/>
            </w:tcBorders>
            <w:shd w:val="clear" w:color="auto" w:fill="auto"/>
            <w:noWrap/>
            <w:vAlign w:val="bottom"/>
            <w:hideMark/>
          </w:tcPr>
          <w:p w14:paraId="035D6E7B" w14:textId="77777777" w:rsidR="00BF1010" w:rsidRPr="00BF1010" w:rsidRDefault="00BF1010" w:rsidP="00BF1010">
            <w:pPr>
              <w:spacing w:before="0" w:after="0"/>
              <w:jc w:val="center"/>
              <w:rPr>
                <w:rFonts w:ascii="Times New Roman" w:eastAsia="Times New Roman" w:hAnsi="Times New Roman" w:cs="Times New Roman"/>
                <w:color w:val="000000"/>
                <w:sz w:val="22"/>
                <w:lang w:val="sr-Latn-RS" w:eastAsia="sr-Latn-RS"/>
              </w:rPr>
            </w:pPr>
          </w:p>
        </w:tc>
      </w:tr>
      <w:tr w:rsidR="00BF1010" w:rsidRPr="00BF1010" w14:paraId="12A5ECE6" w14:textId="77777777" w:rsidTr="00BF1010">
        <w:trPr>
          <w:trHeight w:val="300"/>
        </w:trPr>
        <w:tc>
          <w:tcPr>
            <w:tcW w:w="378" w:type="pct"/>
            <w:vMerge/>
            <w:tcBorders>
              <w:top w:val="nil"/>
              <w:left w:val="single" w:sz="4" w:space="0" w:color="auto"/>
              <w:bottom w:val="single" w:sz="4" w:space="0" w:color="000000"/>
              <w:right w:val="single" w:sz="4" w:space="0" w:color="auto"/>
            </w:tcBorders>
            <w:vAlign w:val="center"/>
            <w:hideMark/>
          </w:tcPr>
          <w:p w14:paraId="459807B6"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89" w:type="pct"/>
            <w:vMerge/>
            <w:tcBorders>
              <w:top w:val="single" w:sz="4" w:space="0" w:color="auto"/>
              <w:left w:val="single" w:sz="4" w:space="0" w:color="auto"/>
              <w:bottom w:val="single" w:sz="4" w:space="0" w:color="000000"/>
              <w:right w:val="single" w:sz="4" w:space="0" w:color="000000"/>
            </w:tcBorders>
            <w:vAlign w:val="center"/>
            <w:hideMark/>
          </w:tcPr>
          <w:p w14:paraId="746CB644"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5" w:type="pct"/>
            <w:vMerge/>
            <w:tcBorders>
              <w:top w:val="single" w:sz="4" w:space="0" w:color="auto"/>
              <w:left w:val="single" w:sz="4" w:space="0" w:color="auto"/>
              <w:bottom w:val="single" w:sz="4" w:space="0" w:color="000000"/>
              <w:right w:val="single" w:sz="4" w:space="0" w:color="000000"/>
            </w:tcBorders>
            <w:vAlign w:val="center"/>
            <w:hideMark/>
          </w:tcPr>
          <w:p w14:paraId="09995727"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078" w:type="pct"/>
            <w:vMerge/>
            <w:tcBorders>
              <w:top w:val="single" w:sz="4" w:space="0" w:color="auto"/>
              <w:left w:val="single" w:sz="4" w:space="0" w:color="auto"/>
              <w:bottom w:val="single" w:sz="4" w:space="0" w:color="000000"/>
              <w:right w:val="single" w:sz="4" w:space="0" w:color="000000"/>
            </w:tcBorders>
            <w:vAlign w:val="center"/>
            <w:hideMark/>
          </w:tcPr>
          <w:p w14:paraId="5AB11DCD"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2" w:type="pct"/>
            <w:vMerge/>
            <w:tcBorders>
              <w:top w:val="single" w:sz="4" w:space="0" w:color="auto"/>
              <w:left w:val="single" w:sz="4" w:space="0" w:color="auto"/>
              <w:bottom w:val="single" w:sz="4" w:space="0" w:color="000000"/>
              <w:right w:val="single" w:sz="4" w:space="0" w:color="000000"/>
            </w:tcBorders>
            <w:vAlign w:val="center"/>
            <w:hideMark/>
          </w:tcPr>
          <w:p w14:paraId="57D128DF"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88" w:type="pct"/>
            <w:tcBorders>
              <w:top w:val="nil"/>
              <w:left w:val="nil"/>
              <w:bottom w:val="nil"/>
              <w:right w:val="nil"/>
            </w:tcBorders>
            <w:shd w:val="clear" w:color="auto" w:fill="auto"/>
            <w:noWrap/>
            <w:vAlign w:val="bottom"/>
            <w:hideMark/>
          </w:tcPr>
          <w:p w14:paraId="0E19E654" w14:textId="77777777" w:rsidR="00BF1010" w:rsidRPr="00BF1010" w:rsidRDefault="00BF1010" w:rsidP="00BF1010">
            <w:pPr>
              <w:spacing w:before="0" w:after="0"/>
              <w:jc w:val="left"/>
              <w:rPr>
                <w:rFonts w:ascii="Times New Roman" w:eastAsia="Times New Roman" w:hAnsi="Times New Roman" w:cs="Times New Roman"/>
                <w:sz w:val="20"/>
                <w:szCs w:val="20"/>
                <w:lang w:val="sr-Latn-RS" w:eastAsia="sr-Latn-RS"/>
              </w:rPr>
            </w:pPr>
          </w:p>
        </w:tc>
      </w:tr>
      <w:tr w:rsidR="00BF1010" w:rsidRPr="00BF1010" w14:paraId="7ECBEB09" w14:textId="77777777" w:rsidTr="00BF1010">
        <w:trPr>
          <w:trHeight w:val="300"/>
        </w:trPr>
        <w:tc>
          <w:tcPr>
            <w:tcW w:w="378"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027DF8DE"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r w:rsidRPr="00BF1010">
              <w:rPr>
                <w:rFonts w:ascii="Times New Roman" w:eastAsia="Times New Roman" w:hAnsi="Times New Roman" w:cs="Times New Roman"/>
                <w:color w:val="000000"/>
                <w:sz w:val="18"/>
                <w:szCs w:val="18"/>
                <w:lang w:val="sr-Latn-RS" w:eastAsia="sr-Latn-RS"/>
              </w:rPr>
              <w:t>4.</w:t>
            </w:r>
          </w:p>
        </w:tc>
        <w:tc>
          <w:tcPr>
            <w:tcW w:w="1189" w:type="pct"/>
            <w:vMerge w:val="restart"/>
            <w:tcBorders>
              <w:top w:val="single" w:sz="4" w:space="0" w:color="auto"/>
              <w:left w:val="single" w:sz="4" w:space="0" w:color="auto"/>
              <w:bottom w:val="single" w:sz="4" w:space="0" w:color="000000"/>
              <w:right w:val="single" w:sz="4" w:space="0" w:color="000000"/>
            </w:tcBorders>
            <w:shd w:val="clear" w:color="000000" w:fill="E2EFDA"/>
            <w:noWrap/>
            <w:vAlign w:val="center"/>
            <w:hideMark/>
          </w:tcPr>
          <w:p w14:paraId="35C110CD"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proofErr w:type="spellStart"/>
            <w:r w:rsidRPr="00BF1010">
              <w:rPr>
                <w:rFonts w:ascii="Times New Roman" w:eastAsia="Times New Roman" w:hAnsi="Times New Roman" w:cs="Times New Roman"/>
                <w:color w:val="000000"/>
                <w:sz w:val="18"/>
                <w:szCs w:val="18"/>
                <w:lang w:val="sr-Latn-RS" w:eastAsia="sr-Latn-RS"/>
              </w:rPr>
              <w:t>Асфалт</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камен</w:t>
            </w:r>
            <w:proofErr w:type="spellEnd"/>
            <w:r w:rsidRPr="00BF1010">
              <w:rPr>
                <w:rFonts w:ascii="Times New Roman" w:eastAsia="Times New Roman" w:hAnsi="Times New Roman" w:cs="Times New Roman"/>
                <w:color w:val="000000"/>
                <w:sz w:val="18"/>
                <w:szCs w:val="18"/>
                <w:lang w:val="sr-Latn-RS" w:eastAsia="sr-Latn-RS"/>
              </w:rPr>
              <w:t xml:space="preserve"> </w:t>
            </w:r>
          </w:p>
        </w:tc>
        <w:tc>
          <w:tcPr>
            <w:tcW w:w="113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AE4C23"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r w:rsidRPr="00BF1010">
              <w:rPr>
                <w:rFonts w:ascii="Times New Roman" w:eastAsia="Times New Roman" w:hAnsi="Times New Roman" w:cs="Times New Roman"/>
                <w:color w:val="000000"/>
                <w:sz w:val="18"/>
                <w:szCs w:val="18"/>
                <w:lang w:val="sr-Latn-RS" w:eastAsia="sr-Latn-RS"/>
              </w:rPr>
              <w:t>17 03 02/17 05 04</w:t>
            </w:r>
          </w:p>
        </w:tc>
        <w:tc>
          <w:tcPr>
            <w:tcW w:w="107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ABA605"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proofErr w:type="spellStart"/>
            <w:r w:rsidRPr="00BF1010">
              <w:rPr>
                <w:rFonts w:ascii="Times New Roman" w:eastAsia="Times New Roman" w:hAnsi="Times New Roman" w:cs="Times New Roman"/>
                <w:color w:val="000000"/>
                <w:sz w:val="18"/>
                <w:szCs w:val="18"/>
                <w:lang w:val="sr-Latn-RS" w:eastAsia="sr-Latn-RS"/>
              </w:rPr>
              <w:t>Складиштење</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отпада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намењених</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за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било</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коју</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операцију</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од</w:t>
            </w:r>
            <w:proofErr w:type="spellEnd"/>
            <w:r w:rsidRPr="00BF1010">
              <w:rPr>
                <w:rFonts w:ascii="Times New Roman" w:eastAsia="Times New Roman" w:hAnsi="Times New Roman" w:cs="Times New Roman"/>
                <w:color w:val="000000"/>
                <w:sz w:val="18"/>
                <w:szCs w:val="18"/>
                <w:lang w:val="sr-Latn-RS" w:eastAsia="sr-Latn-RS"/>
              </w:rPr>
              <w:t xml:space="preserve"> Р1 </w:t>
            </w:r>
            <w:proofErr w:type="spellStart"/>
            <w:r w:rsidRPr="00BF1010">
              <w:rPr>
                <w:rFonts w:ascii="Times New Roman" w:eastAsia="Times New Roman" w:hAnsi="Times New Roman" w:cs="Times New Roman"/>
                <w:color w:val="000000"/>
                <w:sz w:val="18"/>
                <w:szCs w:val="18"/>
                <w:lang w:val="sr-Latn-RS" w:eastAsia="sr-Latn-RS"/>
              </w:rPr>
              <w:t>до</w:t>
            </w:r>
            <w:proofErr w:type="spellEnd"/>
            <w:r w:rsidRPr="00BF1010">
              <w:rPr>
                <w:rFonts w:ascii="Times New Roman" w:eastAsia="Times New Roman" w:hAnsi="Times New Roman" w:cs="Times New Roman"/>
                <w:color w:val="000000"/>
                <w:sz w:val="18"/>
                <w:szCs w:val="18"/>
                <w:lang w:val="sr-Latn-RS" w:eastAsia="sr-Latn-RS"/>
              </w:rPr>
              <w:t xml:space="preserve"> Р12 (</w:t>
            </w:r>
            <w:proofErr w:type="spellStart"/>
            <w:r w:rsidRPr="00BF1010">
              <w:rPr>
                <w:rFonts w:ascii="Times New Roman" w:eastAsia="Times New Roman" w:hAnsi="Times New Roman" w:cs="Times New Roman"/>
                <w:color w:val="000000"/>
                <w:sz w:val="18"/>
                <w:szCs w:val="18"/>
                <w:lang w:val="sr-Latn-RS" w:eastAsia="sr-Latn-RS"/>
              </w:rPr>
              <w:t>искључујући</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привремено</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складиштење</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отпада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на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локацији</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његовог</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настанка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Рециклирање</w:t>
            </w:r>
            <w:proofErr w:type="spellEnd"/>
            <w:r w:rsidRPr="00BF1010">
              <w:rPr>
                <w:rFonts w:ascii="Times New Roman" w:eastAsia="Times New Roman" w:hAnsi="Times New Roman" w:cs="Times New Roman"/>
                <w:color w:val="000000"/>
                <w:sz w:val="18"/>
                <w:szCs w:val="18"/>
                <w:lang w:val="sr-Latn-RS" w:eastAsia="sr-Latn-RS"/>
              </w:rPr>
              <w:t>/</w:t>
            </w:r>
            <w:proofErr w:type="spellStart"/>
            <w:r w:rsidRPr="00BF1010">
              <w:rPr>
                <w:rFonts w:ascii="Times New Roman" w:eastAsia="Times New Roman" w:hAnsi="Times New Roman" w:cs="Times New Roman"/>
                <w:color w:val="000000"/>
                <w:sz w:val="18"/>
                <w:szCs w:val="18"/>
                <w:lang w:val="sr-Latn-RS" w:eastAsia="sr-Latn-RS"/>
              </w:rPr>
              <w:t>прерада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других</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неорганских</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материјала</w:t>
            </w:r>
            <w:proofErr w:type="spellEnd"/>
          </w:p>
        </w:tc>
        <w:tc>
          <w:tcPr>
            <w:tcW w:w="11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0CD659" w14:textId="77777777" w:rsidR="00BF1010" w:rsidRPr="00BF1010" w:rsidRDefault="00BF1010" w:rsidP="00BF1010">
            <w:pPr>
              <w:spacing w:before="0" w:after="0"/>
              <w:jc w:val="center"/>
              <w:rPr>
                <w:rFonts w:ascii="Times New Roman" w:eastAsia="Times New Roman" w:hAnsi="Times New Roman" w:cs="Times New Roman"/>
                <w:color w:val="000000"/>
                <w:sz w:val="22"/>
                <w:lang w:val="sr-Latn-RS" w:eastAsia="sr-Latn-RS"/>
              </w:rPr>
            </w:pPr>
            <w:r w:rsidRPr="00BF1010">
              <w:rPr>
                <w:rFonts w:ascii="Times New Roman" w:eastAsia="Times New Roman" w:hAnsi="Times New Roman" w:cs="Times New Roman"/>
                <w:color w:val="000000"/>
                <w:sz w:val="22"/>
                <w:lang w:val="sr-Latn-RS" w:eastAsia="sr-Latn-RS"/>
              </w:rPr>
              <w:t>Р13/Р5</w:t>
            </w:r>
          </w:p>
        </w:tc>
        <w:tc>
          <w:tcPr>
            <w:tcW w:w="88" w:type="pct"/>
            <w:vAlign w:val="center"/>
            <w:hideMark/>
          </w:tcPr>
          <w:p w14:paraId="3E87E794" w14:textId="77777777" w:rsidR="00BF1010" w:rsidRPr="00BF1010" w:rsidRDefault="00BF1010" w:rsidP="00BF1010">
            <w:pPr>
              <w:spacing w:before="0" w:after="0"/>
              <w:jc w:val="left"/>
              <w:rPr>
                <w:rFonts w:ascii="Times New Roman" w:eastAsia="Times New Roman" w:hAnsi="Times New Roman" w:cs="Times New Roman"/>
                <w:sz w:val="20"/>
                <w:szCs w:val="20"/>
                <w:lang w:val="sr-Latn-RS" w:eastAsia="sr-Latn-RS"/>
              </w:rPr>
            </w:pPr>
          </w:p>
        </w:tc>
      </w:tr>
      <w:tr w:rsidR="00BF1010" w:rsidRPr="00BF1010" w14:paraId="062D1A5F" w14:textId="77777777" w:rsidTr="00BF1010">
        <w:trPr>
          <w:trHeight w:val="300"/>
        </w:trPr>
        <w:tc>
          <w:tcPr>
            <w:tcW w:w="378" w:type="pct"/>
            <w:vMerge/>
            <w:tcBorders>
              <w:top w:val="nil"/>
              <w:left w:val="single" w:sz="4" w:space="0" w:color="auto"/>
              <w:bottom w:val="single" w:sz="4" w:space="0" w:color="000000"/>
              <w:right w:val="single" w:sz="4" w:space="0" w:color="auto"/>
            </w:tcBorders>
            <w:vAlign w:val="center"/>
            <w:hideMark/>
          </w:tcPr>
          <w:p w14:paraId="7004A30A"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89" w:type="pct"/>
            <w:vMerge/>
            <w:tcBorders>
              <w:top w:val="single" w:sz="4" w:space="0" w:color="auto"/>
              <w:left w:val="single" w:sz="4" w:space="0" w:color="auto"/>
              <w:bottom w:val="single" w:sz="4" w:space="0" w:color="000000"/>
              <w:right w:val="single" w:sz="4" w:space="0" w:color="000000"/>
            </w:tcBorders>
            <w:vAlign w:val="center"/>
            <w:hideMark/>
          </w:tcPr>
          <w:p w14:paraId="7CEFB0B0"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5" w:type="pct"/>
            <w:vMerge/>
            <w:tcBorders>
              <w:top w:val="single" w:sz="4" w:space="0" w:color="auto"/>
              <w:left w:val="single" w:sz="4" w:space="0" w:color="auto"/>
              <w:bottom w:val="single" w:sz="4" w:space="0" w:color="000000"/>
              <w:right w:val="single" w:sz="4" w:space="0" w:color="000000"/>
            </w:tcBorders>
            <w:vAlign w:val="center"/>
            <w:hideMark/>
          </w:tcPr>
          <w:p w14:paraId="125A4C19"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078" w:type="pct"/>
            <w:vMerge/>
            <w:tcBorders>
              <w:top w:val="single" w:sz="4" w:space="0" w:color="auto"/>
              <w:left w:val="single" w:sz="4" w:space="0" w:color="auto"/>
              <w:bottom w:val="single" w:sz="4" w:space="0" w:color="000000"/>
              <w:right w:val="single" w:sz="4" w:space="0" w:color="000000"/>
            </w:tcBorders>
            <w:vAlign w:val="center"/>
            <w:hideMark/>
          </w:tcPr>
          <w:p w14:paraId="2D260DCF"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2" w:type="pct"/>
            <w:vMerge/>
            <w:tcBorders>
              <w:top w:val="single" w:sz="4" w:space="0" w:color="auto"/>
              <w:left w:val="single" w:sz="4" w:space="0" w:color="auto"/>
              <w:bottom w:val="single" w:sz="4" w:space="0" w:color="000000"/>
              <w:right w:val="single" w:sz="4" w:space="0" w:color="000000"/>
            </w:tcBorders>
            <w:vAlign w:val="center"/>
            <w:hideMark/>
          </w:tcPr>
          <w:p w14:paraId="27EC96EB"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88" w:type="pct"/>
            <w:tcBorders>
              <w:top w:val="nil"/>
              <w:left w:val="nil"/>
              <w:bottom w:val="nil"/>
              <w:right w:val="nil"/>
            </w:tcBorders>
            <w:shd w:val="clear" w:color="auto" w:fill="auto"/>
            <w:noWrap/>
            <w:vAlign w:val="bottom"/>
            <w:hideMark/>
          </w:tcPr>
          <w:p w14:paraId="3A666B3F" w14:textId="77777777" w:rsidR="00BF1010" w:rsidRPr="00BF1010" w:rsidRDefault="00BF1010" w:rsidP="00BF1010">
            <w:pPr>
              <w:spacing w:before="0" w:after="0"/>
              <w:jc w:val="center"/>
              <w:rPr>
                <w:rFonts w:ascii="Times New Roman" w:eastAsia="Times New Roman" w:hAnsi="Times New Roman" w:cs="Times New Roman"/>
                <w:color w:val="000000"/>
                <w:sz w:val="22"/>
                <w:lang w:val="sr-Latn-RS" w:eastAsia="sr-Latn-RS"/>
              </w:rPr>
            </w:pPr>
          </w:p>
        </w:tc>
      </w:tr>
      <w:tr w:rsidR="00BF1010" w:rsidRPr="00BF1010" w14:paraId="5A43D6A1" w14:textId="77777777" w:rsidTr="00BF1010">
        <w:trPr>
          <w:trHeight w:val="300"/>
        </w:trPr>
        <w:tc>
          <w:tcPr>
            <w:tcW w:w="378" w:type="pct"/>
            <w:vMerge/>
            <w:tcBorders>
              <w:top w:val="nil"/>
              <w:left w:val="single" w:sz="4" w:space="0" w:color="auto"/>
              <w:bottom w:val="single" w:sz="4" w:space="0" w:color="000000"/>
              <w:right w:val="single" w:sz="4" w:space="0" w:color="auto"/>
            </w:tcBorders>
            <w:vAlign w:val="center"/>
            <w:hideMark/>
          </w:tcPr>
          <w:p w14:paraId="0B5950C2"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89" w:type="pct"/>
            <w:vMerge/>
            <w:tcBorders>
              <w:top w:val="single" w:sz="4" w:space="0" w:color="auto"/>
              <w:left w:val="single" w:sz="4" w:space="0" w:color="auto"/>
              <w:bottom w:val="single" w:sz="4" w:space="0" w:color="000000"/>
              <w:right w:val="single" w:sz="4" w:space="0" w:color="000000"/>
            </w:tcBorders>
            <w:vAlign w:val="center"/>
            <w:hideMark/>
          </w:tcPr>
          <w:p w14:paraId="7C7BD653"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5" w:type="pct"/>
            <w:vMerge/>
            <w:tcBorders>
              <w:top w:val="single" w:sz="4" w:space="0" w:color="auto"/>
              <w:left w:val="single" w:sz="4" w:space="0" w:color="auto"/>
              <w:bottom w:val="single" w:sz="4" w:space="0" w:color="000000"/>
              <w:right w:val="single" w:sz="4" w:space="0" w:color="000000"/>
            </w:tcBorders>
            <w:vAlign w:val="center"/>
            <w:hideMark/>
          </w:tcPr>
          <w:p w14:paraId="35DA22AB"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078" w:type="pct"/>
            <w:vMerge/>
            <w:tcBorders>
              <w:top w:val="single" w:sz="4" w:space="0" w:color="auto"/>
              <w:left w:val="single" w:sz="4" w:space="0" w:color="auto"/>
              <w:bottom w:val="single" w:sz="4" w:space="0" w:color="000000"/>
              <w:right w:val="single" w:sz="4" w:space="0" w:color="000000"/>
            </w:tcBorders>
            <w:vAlign w:val="center"/>
            <w:hideMark/>
          </w:tcPr>
          <w:p w14:paraId="0C70BEFC" w14:textId="77777777" w:rsidR="00BF1010" w:rsidRPr="00BF1010" w:rsidRDefault="00BF1010" w:rsidP="00BF1010">
            <w:pPr>
              <w:spacing w:before="0" w:after="0"/>
              <w:jc w:val="left"/>
              <w:rPr>
                <w:rFonts w:ascii="Times New Roman" w:eastAsia="Times New Roman" w:hAnsi="Times New Roman" w:cs="Times New Roman"/>
                <w:color w:val="000000"/>
                <w:sz w:val="18"/>
                <w:szCs w:val="18"/>
                <w:lang w:val="sr-Latn-RS" w:eastAsia="sr-Latn-RS"/>
              </w:rPr>
            </w:pPr>
          </w:p>
        </w:tc>
        <w:tc>
          <w:tcPr>
            <w:tcW w:w="1132" w:type="pct"/>
            <w:vMerge/>
            <w:tcBorders>
              <w:top w:val="single" w:sz="4" w:space="0" w:color="auto"/>
              <w:left w:val="single" w:sz="4" w:space="0" w:color="auto"/>
              <w:bottom w:val="single" w:sz="4" w:space="0" w:color="000000"/>
              <w:right w:val="single" w:sz="4" w:space="0" w:color="000000"/>
            </w:tcBorders>
            <w:vAlign w:val="center"/>
            <w:hideMark/>
          </w:tcPr>
          <w:p w14:paraId="5C5B7A40"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88" w:type="pct"/>
            <w:tcBorders>
              <w:top w:val="nil"/>
              <w:left w:val="nil"/>
              <w:bottom w:val="nil"/>
              <w:right w:val="nil"/>
            </w:tcBorders>
            <w:shd w:val="clear" w:color="auto" w:fill="auto"/>
            <w:noWrap/>
            <w:vAlign w:val="bottom"/>
            <w:hideMark/>
          </w:tcPr>
          <w:p w14:paraId="3C6DC5A3" w14:textId="77777777" w:rsidR="00BF1010" w:rsidRPr="00BF1010" w:rsidRDefault="00BF1010" w:rsidP="00BF1010">
            <w:pPr>
              <w:spacing w:before="0" w:after="0"/>
              <w:jc w:val="left"/>
              <w:rPr>
                <w:rFonts w:ascii="Times New Roman" w:eastAsia="Times New Roman" w:hAnsi="Times New Roman" w:cs="Times New Roman"/>
                <w:sz w:val="20"/>
                <w:szCs w:val="20"/>
                <w:lang w:val="sr-Latn-RS" w:eastAsia="sr-Latn-RS"/>
              </w:rPr>
            </w:pPr>
          </w:p>
        </w:tc>
      </w:tr>
      <w:tr w:rsidR="00BF1010" w:rsidRPr="00BF1010" w14:paraId="7147F19F" w14:textId="77777777" w:rsidTr="00BF1010">
        <w:trPr>
          <w:trHeight w:val="300"/>
        </w:trPr>
        <w:tc>
          <w:tcPr>
            <w:tcW w:w="378"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778DC536"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r w:rsidRPr="00BF1010">
              <w:rPr>
                <w:rFonts w:ascii="Times New Roman" w:eastAsia="Times New Roman" w:hAnsi="Times New Roman" w:cs="Times New Roman"/>
                <w:color w:val="000000"/>
                <w:sz w:val="18"/>
                <w:szCs w:val="18"/>
                <w:lang w:val="sr-Latn-RS" w:eastAsia="sr-Latn-RS"/>
              </w:rPr>
              <w:t>5.</w:t>
            </w:r>
          </w:p>
        </w:tc>
        <w:tc>
          <w:tcPr>
            <w:tcW w:w="1189" w:type="pct"/>
            <w:vMerge w:val="restart"/>
            <w:tcBorders>
              <w:top w:val="single" w:sz="4" w:space="0" w:color="auto"/>
              <w:left w:val="single" w:sz="4" w:space="0" w:color="auto"/>
              <w:bottom w:val="single" w:sz="4" w:space="0" w:color="000000"/>
              <w:right w:val="single" w:sz="4" w:space="0" w:color="000000"/>
            </w:tcBorders>
            <w:shd w:val="clear" w:color="000000" w:fill="E2EFDA"/>
            <w:vAlign w:val="center"/>
            <w:hideMark/>
          </w:tcPr>
          <w:p w14:paraId="14D3A9F2"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proofErr w:type="spellStart"/>
            <w:r w:rsidRPr="00BF1010">
              <w:rPr>
                <w:rFonts w:ascii="Times New Roman" w:eastAsia="Times New Roman" w:hAnsi="Times New Roman" w:cs="Times New Roman"/>
                <w:color w:val="000000"/>
                <w:sz w:val="18"/>
                <w:szCs w:val="18"/>
                <w:lang w:val="sr-Latn-RS" w:eastAsia="sr-Latn-RS"/>
              </w:rPr>
              <w:t>Бетон</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бехатон</w:t>
            </w:r>
            <w:proofErr w:type="spellEnd"/>
            <w:r w:rsidRPr="00BF1010">
              <w:rPr>
                <w:rFonts w:ascii="Times New Roman" w:eastAsia="Times New Roman" w:hAnsi="Times New Roman" w:cs="Times New Roman"/>
                <w:color w:val="000000"/>
                <w:sz w:val="18"/>
                <w:szCs w:val="18"/>
                <w:lang w:val="sr-Latn-RS" w:eastAsia="sr-Latn-RS"/>
              </w:rPr>
              <w:t xml:space="preserve"> и </w:t>
            </w:r>
            <w:proofErr w:type="spellStart"/>
            <w:r w:rsidRPr="00BF1010">
              <w:rPr>
                <w:rFonts w:ascii="Times New Roman" w:eastAsia="Times New Roman" w:hAnsi="Times New Roman" w:cs="Times New Roman"/>
                <w:color w:val="000000"/>
                <w:sz w:val="18"/>
                <w:szCs w:val="18"/>
                <w:lang w:val="sr-Latn-RS" w:eastAsia="sr-Latn-RS"/>
              </w:rPr>
              <w:t>камен</w:t>
            </w:r>
            <w:proofErr w:type="spellEnd"/>
            <w:r w:rsidRPr="00BF1010">
              <w:rPr>
                <w:rFonts w:ascii="Times New Roman" w:eastAsia="Times New Roman" w:hAnsi="Times New Roman" w:cs="Times New Roman"/>
                <w:color w:val="000000"/>
                <w:sz w:val="18"/>
                <w:szCs w:val="18"/>
                <w:lang w:val="sr-Latn-RS" w:eastAsia="sr-Latn-RS"/>
              </w:rPr>
              <w:t xml:space="preserve"> ( </w:t>
            </w:r>
            <w:proofErr w:type="spellStart"/>
            <w:r w:rsidRPr="00BF1010">
              <w:rPr>
                <w:rFonts w:ascii="Times New Roman" w:eastAsia="Times New Roman" w:hAnsi="Times New Roman" w:cs="Times New Roman"/>
                <w:color w:val="000000"/>
                <w:sz w:val="18"/>
                <w:szCs w:val="18"/>
                <w:lang w:val="sr-Latn-RS" w:eastAsia="sr-Latn-RS"/>
              </w:rPr>
              <w:t>ивичњак</w:t>
            </w:r>
            <w:proofErr w:type="spellEnd"/>
            <w:r w:rsidRPr="00BF1010">
              <w:rPr>
                <w:rFonts w:ascii="Times New Roman" w:eastAsia="Times New Roman" w:hAnsi="Times New Roman" w:cs="Times New Roman"/>
                <w:color w:val="000000"/>
                <w:sz w:val="18"/>
                <w:szCs w:val="18"/>
                <w:lang w:val="sr-Latn-RS" w:eastAsia="sr-Latn-RS"/>
              </w:rPr>
              <w:t xml:space="preserve"> и </w:t>
            </w:r>
            <w:proofErr w:type="spellStart"/>
            <w:r w:rsidRPr="00BF1010">
              <w:rPr>
                <w:rFonts w:ascii="Times New Roman" w:eastAsia="Times New Roman" w:hAnsi="Times New Roman" w:cs="Times New Roman"/>
                <w:color w:val="000000"/>
                <w:sz w:val="18"/>
                <w:szCs w:val="18"/>
                <w:lang w:val="sr-Latn-RS" w:eastAsia="sr-Latn-RS"/>
              </w:rPr>
              <w:t>остале</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саобраћајне</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површине</w:t>
            </w:r>
            <w:proofErr w:type="spellEnd"/>
            <w:r w:rsidRPr="00BF1010">
              <w:rPr>
                <w:rFonts w:ascii="Times New Roman" w:eastAsia="Times New Roman" w:hAnsi="Times New Roman" w:cs="Times New Roman"/>
                <w:color w:val="000000"/>
                <w:sz w:val="18"/>
                <w:szCs w:val="18"/>
                <w:lang w:val="sr-Latn-RS" w:eastAsia="sr-Latn-RS"/>
              </w:rPr>
              <w:t xml:space="preserve">) </w:t>
            </w:r>
          </w:p>
        </w:tc>
        <w:tc>
          <w:tcPr>
            <w:tcW w:w="113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2B702C"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r w:rsidRPr="00BF1010">
              <w:rPr>
                <w:rFonts w:ascii="Times New Roman" w:eastAsia="Times New Roman" w:hAnsi="Times New Roman" w:cs="Times New Roman"/>
                <w:color w:val="000000"/>
                <w:sz w:val="18"/>
                <w:szCs w:val="18"/>
                <w:lang w:val="sr-Latn-RS" w:eastAsia="sr-Latn-RS"/>
              </w:rPr>
              <w:t>07 01 01 /17 05 04</w:t>
            </w:r>
          </w:p>
        </w:tc>
        <w:tc>
          <w:tcPr>
            <w:tcW w:w="107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7B17DB" w14:textId="77777777" w:rsidR="00BF1010" w:rsidRPr="00BF1010" w:rsidRDefault="00BF1010" w:rsidP="00BF1010">
            <w:pPr>
              <w:spacing w:before="0" w:after="0"/>
              <w:jc w:val="center"/>
              <w:rPr>
                <w:rFonts w:ascii="Times New Roman" w:eastAsia="Times New Roman" w:hAnsi="Times New Roman" w:cs="Times New Roman"/>
                <w:color w:val="000000"/>
                <w:sz w:val="18"/>
                <w:szCs w:val="18"/>
                <w:lang w:val="sr-Latn-RS" w:eastAsia="sr-Latn-RS"/>
              </w:rPr>
            </w:pPr>
            <w:proofErr w:type="spellStart"/>
            <w:r w:rsidRPr="00BF1010">
              <w:rPr>
                <w:rFonts w:ascii="Times New Roman" w:eastAsia="Times New Roman" w:hAnsi="Times New Roman" w:cs="Times New Roman"/>
                <w:color w:val="000000"/>
                <w:sz w:val="18"/>
                <w:szCs w:val="18"/>
                <w:lang w:val="sr-Latn-RS" w:eastAsia="sr-Latn-RS"/>
              </w:rPr>
              <w:t>Складиштење</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отпада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намењених</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за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било</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коју</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операцију</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од</w:t>
            </w:r>
            <w:proofErr w:type="spellEnd"/>
            <w:r w:rsidRPr="00BF1010">
              <w:rPr>
                <w:rFonts w:ascii="Times New Roman" w:eastAsia="Times New Roman" w:hAnsi="Times New Roman" w:cs="Times New Roman"/>
                <w:color w:val="000000"/>
                <w:sz w:val="18"/>
                <w:szCs w:val="18"/>
                <w:lang w:val="sr-Latn-RS" w:eastAsia="sr-Latn-RS"/>
              </w:rPr>
              <w:t xml:space="preserve"> Р1 </w:t>
            </w:r>
            <w:proofErr w:type="spellStart"/>
            <w:r w:rsidRPr="00BF1010">
              <w:rPr>
                <w:rFonts w:ascii="Times New Roman" w:eastAsia="Times New Roman" w:hAnsi="Times New Roman" w:cs="Times New Roman"/>
                <w:color w:val="000000"/>
                <w:sz w:val="18"/>
                <w:szCs w:val="18"/>
                <w:lang w:val="sr-Latn-RS" w:eastAsia="sr-Latn-RS"/>
              </w:rPr>
              <w:t>до</w:t>
            </w:r>
            <w:proofErr w:type="spellEnd"/>
            <w:r w:rsidRPr="00BF1010">
              <w:rPr>
                <w:rFonts w:ascii="Times New Roman" w:eastAsia="Times New Roman" w:hAnsi="Times New Roman" w:cs="Times New Roman"/>
                <w:color w:val="000000"/>
                <w:sz w:val="18"/>
                <w:szCs w:val="18"/>
                <w:lang w:val="sr-Latn-RS" w:eastAsia="sr-Latn-RS"/>
              </w:rPr>
              <w:t xml:space="preserve"> Р12 (</w:t>
            </w:r>
            <w:proofErr w:type="spellStart"/>
            <w:r w:rsidRPr="00BF1010">
              <w:rPr>
                <w:rFonts w:ascii="Times New Roman" w:eastAsia="Times New Roman" w:hAnsi="Times New Roman" w:cs="Times New Roman"/>
                <w:color w:val="000000"/>
                <w:sz w:val="18"/>
                <w:szCs w:val="18"/>
                <w:lang w:val="sr-Latn-RS" w:eastAsia="sr-Latn-RS"/>
              </w:rPr>
              <w:t>искључујући</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привремено</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складиштење</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отпада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на</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локацији</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његовог</w:t>
            </w:r>
            <w:proofErr w:type="spellEnd"/>
            <w:r w:rsidRPr="00BF1010">
              <w:rPr>
                <w:rFonts w:ascii="Times New Roman" w:eastAsia="Times New Roman" w:hAnsi="Times New Roman" w:cs="Times New Roman"/>
                <w:color w:val="000000"/>
                <w:sz w:val="18"/>
                <w:szCs w:val="18"/>
                <w:lang w:val="sr-Latn-RS" w:eastAsia="sr-Latn-RS"/>
              </w:rPr>
              <w:t xml:space="preserve"> </w:t>
            </w:r>
            <w:proofErr w:type="spellStart"/>
            <w:r w:rsidRPr="00BF1010">
              <w:rPr>
                <w:rFonts w:ascii="Times New Roman" w:eastAsia="Times New Roman" w:hAnsi="Times New Roman" w:cs="Times New Roman"/>
                <w:color w:val="000000"/>
                <w:sz w:val="18"/>
                <w:szCs w:val="18"/>
                <w:lang w:val="sr-Latn-RS" w:eastAsia="sr-Latn-RS"/>
              </w:rPr>
              <w:t>настанка</w:t>
            </w:r>
            <w:proofErr w:type="spellEnd"/>
            <w:r w:rsidRPr="00BF1010">
              <w:rPr>
                <w:rFonts w:ascii="Times New Roman" w:eastAsia="Times New Roman" w:hAnsi="Times New Roman" w:cs="Times New Roman"/>
                <w:color w:val="000000"/>
                <w:sz w:val="18"/>
                <w:szCs w:val="18"/>
                <w:lang w:val="sr-Latn-RS" w:eastAsia="sr-Latn-RS"/>
              </w:rPr>
              <w:t>)</w:t>
            </w:r>
          </w:p>
        </w:tc>
        <w:tc>
          <w:tcPr>
            <w:tcW w:w="11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54F1E87" w14:textId="77777777" w:rsidR="00BF1010" w:rsidRPr="00BF1010" w:rsidRDefault="00BF1010" w:rsidP="00BF1010">
            <w:pPr>
              <w:spacing w:before="0" w:after="0"/>
              <w:jc w:val="center"/>
              <w:rPr>
                <w:rFonts w:ascii="Times New Roman" w:eastAsia="Times New Roman" w:hAnsi="Times New Roman" w:cs="Times New Roman"/>
                <w:color w:val="000000"/>
                <w:sz w:val="22"/>
                <w:lang w:val="sr-Latn-RS" w:eastAsia="sr-Latn-RS"/>
              </w:rPr>
            </w:pPr>
            <w:r w:rsidRPr="00BF1010">
              <w:rPr>
                <w:rFonts w:ascii="Times New Roman" w:eastAsia="Times New Roman" w:hAnsi="Times New Roman" w:cs="Times New Roman"/>
                <w:color w:val="000000"/>
                <w:sz w:val="22"/>
                <w:lang w:val="sr-Latn-RS" w:eastAsia="sr-Latn-RS"/>
              </w:rPr>
              <w:t>Р13</w:t>
            </w:r>
          </w:p>
        </w:tc>
        <w:tc>
          <w:tcPr>
            <w:tcW w:w="88" w:type="pct"/>
            <w:vAlign w:val="center"/>
            <w:hideMark/>
          </w:tcPr>
          <w:p w14:paraId="6752DF28" w14:textId="77777777" w:rsidR="00BF1010" w:rsidRPr="00BF1010" w:rsidRDefault="00BF1010" w:rsidP="00BF1010">
            <w:pPr>
              <w:spacing w:before="0" w:after="0"/>
              <w:jc w:val="left"/>
              <w:rPr>
                <w:rFonts w:ascii="Times New Roman" w:eastAsia="Times New Roman" w:hAnsi="Times New Roman" w:cs="Times New Roman"/>
                <w:sz w:val="20"/>
                <w:szCs w:val="20"/>
                <w:lang w:val="sr-Latn-RS" w:eastAsia="sr-Latn-RS"/>
              </w:rPr>
            </w:pPr>
          </w:p>
        </w:tc>
      </w:tr>
      <w:tr w:rsidR="00BF1010" w:rsidRPr="00BF1010" w14:paraId="1C3E35A3" w14:textId="77777777" w:rsidTr="00BF1010">
        <w:trPr>
          <w:trHeight w:val="300"/>
        </w:trPr>
        <w:tc>
          <w:tcPr>
            <w:tcW w:w="378" w:type="pct"/>
            <w:vMerge/>
            <w:tcBorders>
              <w:top w:val="nil"/>
              <w:left w:val="single" w:sz="4" w:space="0" w:color="auto"/>
              <w:bottom w:val="single" w:sz="4" w:space="0" w:color="000000"/>
              <w:right w:val="single" w:sz="4" w:space="0" w:color="auto"/>
            </w:tcBorders>
            <w:vAlign w:val="center"/>
            <w:hideMark/>
          </w:tcPr>
          <w:p w14:paraId="700D56C5"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1189" w:type="pct"/>
            <w:vMerge/>
            <w:tcBorders>
              <w:top w:val="single" w:sz="4" w:space="0" w:color="auto"/>
              <w:left w:val="single" w:sz="4" w:space="0" w:color="auto"/>
              <w:bottom w:val="single" w:sz="4" w:space="0" w:color="000000"/>
              <w:right w:val="single" w:sz="4" w:space="0" w:color="000000"/>
            </w:tcBorders>
            <w:vAlign w:val="center"/>
            <w:hideMark/>
          </w:tcPr>
          <w:p w14:paraId="4AC6C711"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1135" w:type="pct"/>
            <w:vMerge/>
            <w:tcBorders>
              <w:top w:val="single" w:sz="4" w:space="0" w:color="auto"/>
              <w:left w:val="single" w:sz="4" w:space="0" w:color="auto"/>
              <w:bottom w:val="single" w:sz="4" w:space="0" w:color="000000"/>
              <w:right w:val="single" w:sz="4" w:space="0" w:color="000000"/>
            </w:tcBorders>
            <w:vAlign w:val="center"/>
            <w:hideMark/>
          </w:tcPr>
          <w:p w14:paraId="46CFA89F"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1078" w:type="pct"/>
            <w:vMerge/>
            <w:tcBorders>
              <w:top w:val="single" w:sz="4" w:space="0" w:color="auto"/>
              <w:left w:val="single" w:sz="4" w:space="0" w:color="auto"/>
              <w:bottom w:val="single" w:sz="4" w:space="0" w:color="000000"/>
              <w:right w:val="single" w:sz="4" w:space="0" w:color="000000"/>
            </w:tcBorders>
            <w:vAlign w:val="center"/>
            <w:hideMark/>
          </w:tcPr>
          <w:p w14:paraId="2784C69C"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1132" w:type="pct"/>
            <w:vMerge/>
            <w:tcBorders>
              <w:top w:val="single" w:sz="4" w:space="0" w:color="auto"/>
              <w:left w:val="single" w:sz="4" w:space="0" w:color="auto"/>
              <w:bottom w:val="single" w:sz="4" w:space="0" w:color="000000"/>
              <w:right w:val="single" w:sz="4" w:space="0" w:color="000000"/>
            </w:tcBorders>
            <w:vAlign w:val="center"/>
            <w:hideMark/>
          </w:tcPr>
          <w:p w14:paraId="2BC42943"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88" w:type="pct"/>
            <w:tcBorders>
              <w:top w:val="nil"/>
              <w:left w:val="nil"/>
              <w:bottom w:val="nil"/>
              <w:right w:val="nil"/>
            </w:tcBorders>
            <w:shd w:val="clear" w:color="auto" w:fill="auto"/>
            <w:noWrap/>
            <w:vAlign w:val="bottom"/>
            <w:hideMark/>
          </w:tcPr>
          <w:p w14:paraId="1F6FB9F9" w14:textId="77777777" w:rsidR="00BF1010" w:rsidRPr="00BF1010" w:rsidRDefault="00BF1010" w:rsidP="00BF1010">
            <w:pPr>
              <w:spacing w:before="0" w:after="0"/>
              <w:jc w:val="center"/>
              <w:rPr>
                <w:rFonts w:ascii="Times New Roman" w:eastAsia="Times New Roman" w:hAnsi="Times New Roman" w:cs="Times New Roman"/>
                <w:color w:val="000000"/>
                <w:sz w:val="22"/>
                <w:lang w:val="sr-Latn-RS" w:eastAsia="sr-Latn-RS"/>
              </w:rPr>
            </w:pPr>
          </w:p>
        </w:tc>
      </w:tr>
      <w:tr w:rsidR="00BF1010" w:rsidRPr="00BF1010" w14:paraId="366AE165" w14:textId="77777777" w:rsidTr="00BF1010">
        <w:trPr>
          <w:trHeight w:val="300"/>
        </w:trPr>
        <w:tc>
          <w:tcPr>
            <w:tcW w:w="378" w:type="pct"/>
            <w:vMerge/>
            <w:tcBorders>
              <w:top w:val="nil"/>
              <w:left w:val="single" w:sz="4" w:space="0" w:color="auto"/>
              <w:bottom w:val="single" w:sz="4" w:space="0" w:color="000000"/>
              <w:right w:val="single" w:sz="4" w:space="0" w:color="auto"/>
            </w:tcBorders>
            <w:vAlign w:val="center"/>
            <w:hideMark/>
          </w:tcPr>
          <w:p w14:paraId="199C8030"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1189" w:type="pct"/>
            <w:vMerge/>
            <w:tcBorders>
              <w:top w:val="single" w:sz="4" w:space="0" w:color="auto"/>
              <w:left w:val="single" w:sz="4" w:space="0" w:color="auto"/>
              <w:bottom w:val="single" w:sz="4" w:space="0" w:color="000000"/>
              <w:right w:val="single" w:sz="4" w:space="0" w:color="000000"/>
            </w:tcBorders>
            <w:vAlign w:val="center"/>
            <w:hideMark/>
          </w:tcPr>
          <w:p w14:paraId="23EE8057"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1135" w:type="pct"/>
            <w:vMerge/>
            <w:tcBorders>
              <w:top w:val="single" w:sz="4" w:space="0" w:color="auto"/>
              <w:left w:val="single" w:sz="4" w:space="0" w:color="auto"/>
              <w:bottom w:val="single" w:sz="4" w:space="0" w:color="000000"/>
              <w:right w:val="single" w:sz="4" w:space="0" w:color="000000"/>
            </w:tcBorders>
            <w:vAlign w:val="center"/>
            <w:hideMark/>
          </w:tcPr>
          <w:p w14:paraId="0FBE475A"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1078" w:type="pct"/>
            <w:vMerge/>
            <w:tcBorders>
              <w:top w:val="single" w:sz="4" w:space="0" w:color="auto"/>
              <w:left w:val="single" w:sz="4" w:space="0" w:color="auto"/>
              <w:bottom w:val="single" w:sz="4" w:space="0" w:color="000000"/>
              <w:right w:val="single" w:sz="4" w:space="0" w:color="000000"/>
            </w:tcBorders>
            <w:vAlign w:val="center"/>
            <w:hideMark/>
          </w:tcPr>
          <w:p w14:paraId="11C3EE96"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1132" w:type="pct"/>
            <w:vMerge/>
            <w:tcBorders>
              <w:top w:val="single" w:sz="4" w:space="0" w:color="auto"/>
              <w:left w:val="single" w:sz="4" w:space="0" w:color="auto"/>
              <w:bottom w:val="single" w:sz="4" w:space="0" w:color="000000"/>
              <w:right w:val="single" w:sz="4" w:space="0" w:color="000000"/>
            </w:tcBorders>
            <w:vAlign w:val="center"/>
            <w:hideMark/>
          </w:tcPr>
          <w:p w14:paraId="24A4AE63" w14:textId="77777777" w:rsidR="00BF1010" w:rsidRPr="00BF1010" w:rsidRDefault="00BF1010" w:rsidP="00BF1010">
            <w:pPr>
              <w:spacing w:before="0" w:after="0"/>
              <w:jc w:val="left"/>
              <w:rPr>
                <w:rFonts w:ascii="Times New Roman" w:eastAsia="Times New Roman" w:hAnsi="Times New Roman" w:cs="Times New Roman"/>
                <w:color w:val="000000"/>
                <w:sz w:val="22"/>
                <w:lang w:val="sr-Latn-RS" w:eastAsia="sr-Latn-RS"/>
              </w:rPr>
            </w:pPr>
          </w:p>
        </w:tc>
        <w:tc>
          <w:tcPr>
            <w:tcW w:w="88" w:type="pct"/>
            <w:tcBorders>
              <w:top w:val="nil"/>
              <w:left w:val="nil"/>
              <w:bottom w:val="nil"/>
              <w:right w:val="nil"/>
            </w:tcBorders>
            <w:shd w:val="clear" w:color="auto" w:fill="auto"/>
            <w:noWrap/>
            <w:vAlign w:val="bottom"/>
            <w:hideMark/>
          </w:tcPr>
          <w:p w14:paraId="5CC2C0CA" w14:textId="77777777" w:rsidR="00BF1010" w:rsidRPr="00BF1010" w:rsidRDefault="00BF1010" w:rsidP="00BF1010">
            <w:pPr>
              <w:spacing w:before="0" w:after="0"/>
              <w:jc w:val="left"/>
              <w:rPr>
                <w:rFonts w:ascii="Times New Roman" w:eastAsia="Times New Roman" w:hAnsi="Times New Roman" w:cs="Times New Roman"/>
                <w:sz w:val="20"/>
                <w:szCs w:val="20"/>
                <w:lang w:val="sr-Latn-RS" w:eastAsia="sr-Latn-RS"/>
              </w:rPr>
            </w:pPr>
          </w:p>
        </w:tc>
      </w:tr>
    </w:tbl>
    <w:p w14:paraId="1E40A344" w14:textId="6C80AE00" w:rsidR="00777020" w:rsidRPr="00C561E0" w:rsidRDefault="00777020" w:rsidP="00BF1010">
      <w:pPr>
        <w:jc w:val="left"/>
        <w:rPr>
          <w:noProof/>
        </w:rPr>
      </w:pPr>
    </w:p>
    <w:p w14:paraId="30C434F5" w14:textId="5E892BDC" w:rsidR="00777020" w:rsidRDefault="00777020" w:rsidP="00777020">
      <w:pPr>
        <w:rPr>
          <w:noProof/>
        </w:rPr>
      </w:pPr>
    </w:p>
    <w:p w14:paraId="10E8D006" w14:textId="274B64A0" w:rsidR="00DF74CE" w:rsidRPr="00C561E0" w:rsidRDefault="00DF74CE" w:rsidP="00777020">
      <w:pPr>
        <w:rPr>
          <w:noProof/>
        </w:rPr>
      </w:pPr>
    </w:p>
    <w:p w14:paraId="0E15F5CC" w14:textId="10088256" w:rsidR="00E37894" w:rsidRPr="007D7701" w:rsidRDefault="00E37894" w:rsidP="00E37894">
      <w:pPr>
        <w:pStyle w:val="Heading2"/>
      </w:pPr>
      <w:bookmarkStart w:id="13" w:name="_Toc157514026"/>
      <w:r>
        <w:t xml:space="preserve">1.4.9. </w:t>
      </w:r>
      <w:r w:rsidRPr="007D7701">
        <w:t>ПРЕДВИЂЕНЕ МЕТОДЕ ТРЕТМАНА ОТПАДА ОД ГРАЂЕЊА И РУШЕЊА</w:t>
      </w:r>
      <w:bookmarkEnd w:id="13"/>
    </w:p>
    <w:p w14:paraId="723058E4" w14:textId="77777777" w:rsidR="00777020" w:rsidRPr="00C561E0" w:rsidRDefault="00777020" w:rsidP="00777020">
      <w:pPr>
        <w:rPr>
          <w:noProof/>
        </w:rPr>
      </w:pPr>
    </w:p>
    <w:p w14:paraId="40A5BE28" w14:textId="45C9A858" w:rsidR="00E37894" w:rsidRPr="00E37894" w:rsidRDefault="00E37894" w:rsidP="00E37894">
      <w:pPr>
        <w:rPr>
          <w:rFonts w:cstheme="minorHAnsi"/>
          <w:szCs w:val="24"/>
        </w:rPr>
      </w:pPr>
      <w:r w:rsidRPr="00E37894">
        <w:rPr>
          <w:rFonts w:cstheme="minorHAnsi"/>
          <w:szCs w:val="24"/>
        </w:rPr>
        <w:t>Оператор који поседује одговарајућу дозволу за третман отпада одговоран је за обављање третмана отпада произашлог из грађевинских активности. Тај процес обухвата различите операције које укључују поновно искоришћавање отпада или његово одлагање, као и све претходне припремне радње које су потребне за ефикасно спровођење ових процеса.</w:t>
      </w:r>
    </w:p>
    <w:p w14:paraId="4A9AF023" w14:textId="77777777" w:rsidR="00E37894" w:rsidRDefault="00E37894" w:rsidP="00E37894">
      <w:pPr>
        <w:rPr>
          <w:rFonts w:cstheme="minorHAnsi"/>
          <w:szCs w:val="24"/>
        </w:rPr>
      </w:pPr>
    </w:p>
    <w:p w14:paraId="317CD169" w14:textId="526D6A7C" w:rsidR="00E37894" w:rsidRPr="00E37894" w:rsidRDefault="00E37894" w:rsidP="00E37894">
      <w:pPr>
        <w:rPr>
          <w:rFonts w:cstheme="minorHAnsi"/>
          <w:szCs w:val="24"/>
        </w:rPr>
      </w:pPr>
      <w:r w:rsidRPr="00E37894">
        <w:rPr>
          <w:rFonts w:cstheme="minorHAnsi"/>
          <w:szCs w:val="24"/>
        </w:rPr>
        <w:t xml:space="preserve">Поред тога, постоје и лица која су специјализована за сакупљање и транспорт отпада. Они су задужени да преузму отпад директно од произвођача или власника отпада и транспортују га до одговарајућих центара за управљање отпадом. Ови центри могу бити постројења специјализована за третман или одлагање отпада, складишта, центри за сакупљање или трансфер станице. Како би се олакшао процес третмана отпада у овим постројењима, као и како </w:t>
      </w:r>
      <w:r w:rsidRPr="00E37894">
        <w:rPr>
          <w:rFonts w:cstheme="minorHAnsi"/>
          <w:szCs w:val="24"/>
        </w:rPr>
        <w:lastRenderedPageBreak/>
        <w:t>би се осигурало правилно одлагање, сакупљачи и транспортери отпада дужни су да обезбеде одвојен транспорт за различите врсте отпада, што доприноси ефикасности и еколошкој одрживости процеса управљања отпадом.</w:t>
      </w:r>
    </w:p>
    <w:p w14:paraId="1C7A6A8F" w14:textId="77777777" w:rsidR="00E37894" w:rsidRPr="00E37894" w:rsidRDefault="00E37894" w:rsidP="00E37894">
      <w:pPr>
        <w:rPr>
          <w:rFonts w:cstheme="minorHAnsi"/>
          <w:szCs w:val="24"/>
        </w:rPr>
      </w:pPr>
    </w:p>
    <w:p w14:paraId="1F56B962" w14:textId="77777777" w:rsidR="00E37894" w:rsidRPr="00E37894" w:rsidRDefault="00E37894" w:rsidP="00E37894">
      <w:pPr>
        <w:rPr>
          <w:rFonts w:cstheme="minorHAnsi"/>
          <w:szCs w:val="24"/>
        </w:rPr>
      </w:pPr>
      <w:r w:rsidRPr="00E37894">
        <w:rPr>
          <w:rFonts w:cstheme="minorHAnsi"/>
          <w:i/>
          <w:iCs/>
          <w:szCs w:val="24"/>
        </w:rPr>
        <w:t xml:space="preserve">На локацији која је предмет овог Пројекта, </w:t>
      </w:r>
      <w:r w:rsidRPr="00E37894">
        <w:rPr>
          <w:rFonts w:cstheme="minorHAnsi"/>
          <w:b/>
          <w:bCs/>
          <w:i/>
          <w:iCs/>
          <w:szCs w:val="24"/>
          <w:u w:val="single"/>
        </w:rPr>
        <w:t>неће се вршити третман</w:t>
      </w:r>
      <w:r w:rsidRPr="00E37894">
        <w:rPr>
          <w:rFonts w:cstheme="minorHAnsi"/>
          <w:i/>
          <w:iCs/>
          <w:szCs w:val="24"/>
        </w:rPr>
        <w:t xml:space="preserve">. </w:t>
      </w:r>
      <w:r w:rsidRPr="00E37894">
        <w:rPr>
          <w:rFonts w:cstheme="minorHAnsi"/>
          <w:szCs w:val="24"/>
        </w:rPr>
        <w:t xml:space="preserve">Произвођач отпада ће отпад предати другом правном лицу или предузетнику који обавља послове третмана отпада. </w:t>
      </w:r>
    </w:p>
    <w:p w14:paraId="26F02333" w14:textId="77777777" w:rsidR="00E37894" w:rsidRDefault="00E37894" w:rsidP="00E37894">
      <w:pPr>
        <w:rPr>
          <w:rFonts w:cstheme="minorHAnsi"/>
          <w:szCs w:val="24"/>
        </w:rPr>
      </w:pPr>
    </w:p>
    <w:p w14:paraId="5D129860" w14:textId="34FB476E" w:rsidR="00E37894" w:rsidRPr="00E37894" w:rsidRDefault="00E37894" w:rsidP="00E37894">
      <w:pPr>
        <w:rPr>
          <w:rFonts w:cstheme="minorHAnsi"/>
          <w:szCs w:val="24"/>
        </w:rPr>
      </w:pPr>
      <w:r w:rsidRPr="00E37894">
        <w:rPr>
          <w:rFonts w:cstheme="minorHAnsi"/>
          <w:szCs w:val="24"/>
        </w:rPr>
        <w:t xml:space="preserve">Методе третмана отпада могу бити: </w:t>
      </w:r>
    </w:p>
    <w:p w14:paraId="2D6C886C" w14:textId="77777777" w:rsidR="00E37894" w:rsidRPr="00E37894" w:rsidRDefault="00E37894" w:rsidP="00E37894">
      <w:pPr>
        <w:pStyle w:val="ListParagraph"/>
        <w:numPr>
          <w:ilvl w:val="0"/>
          <w:numId w:val="42"/>
        </w:numPr>
        <w:spacing w:before="0" w:after="160" w:line="256" w:lineRule="auto"/>
        <w:rPr>
          <w:rFonts w:cstheme="minorHAnsi"/>
          <w:szCs w:val="24"/>
        </w:rPr>
      </w:pPr>
      <w:r w:rsidRPr="00E37894">
        <w:rPr>
          <w:rFonts w:cstheme="minorHAnsi"/>
          <w:szCs w:val="24"/>
        </w:rPr>
        <w:t>Физичко – хемијски третман отпада;</w:t>
      </w:r>
    </w:p>
    <w:p w14:paraId="37BA6024" w14:textId="77777777" w:rsidR="00E37894" w:rsidRPr="00E37894" w:rsidRDefault="00E37894" w:rsidP="00E37894">
      <w:pPr>
        <w:pStyle w:val="ListParagraph"/>
        <w:numPr>
          <w:ilvl w:val="0"/>
          <w:numId w:val="42"/>
        </w:numPr>
        <w:spacing w:before="0" w:after="160" w:line="256" w:lineRule="auto"/>
        <w:rPr>
          <w:rFonts w:cstheme="minorHAnsi"/>
          <w:szCs w:val="24"/>
        </w:rPr>
      </w:pPr>
      <w:r w:rsidRPr="00E37894">
        <w:rPr>
          <w:rFonts w:cstheme="minorHAnsi"/>
          <w:szCs w:val="24"/>
        </w:rPr>
        <w:t>Биолошки третман отпада;</w:t>
      </w:r>
    </w:p>
    <w:p w14:paraId="040714CE" w14:textId="77777777" w:rsidR="00E37894" w:rsidRPr="00E37894" w:rsidRDefault="00E37894" w:rsidP="00E37894">
      <w:pPr>
        <w:pStyle w:val="ListParagraph"/>
        <w:numPr>
          <w:ilvl w:val="0"/>
          <w:numId w:val="42"/>
        </w:numPr>
        <w:spacing w:before="0" w:after="160" w:line="256" w:lineRule="auto"/>
        <w:rPr>
          <w:rFonts w:cstheme="minorHAnsi"/>
          <w:szCs w:val="24"/>
        </w:rPr>
      </w:pPr>
      <w:r w:rsidRPr="00E37894">
        <w:rPr>
          <w:rFonts w:cstheme="minorHAnsi"/>
          <w:szCs w:val="24"/>
        </w:rPr>
        <w:t>Термички третман;</w:t>
      </w:r>
    </w:p>
    <w:p w14:paraId="1EB5E081" w14:textId="180DAF87" w:rsidR="00E37894" w:rsidRDefault="00E37894" w:rsidP="00E37894">
      <w:pPr>
        <w:rPr>
          <w:rFonts w:cstheme="minorHAnsi"/>
          <w:szCs w:val="24"/>
        </w:rPr>
      </w:pPr>
      <w:r w:rsidRPr="00E37894">
        <w:rPr>
          <w:rFonts w:cstheme="minorHAnsi"/>
          <w:szCs w:val="24"/>
        </w:rPr>
        <w:t xml:space="preserve">Конкретно, везано за предметни Пројекат, третман отпада од грађења обухватиће следеће процесе: </w:t>
      </w:r>
    </w:p>
    <w:p w14:paraId="60138EB4" w14:textId="77777777" w:rsidR="00E37894" w:rsidRPr="00E37894" w:rsidRDefault="00E37894" w:rsidP="00E37894">
      <w:pPr>
        <w:rPr>
          <w:rFonts w:cstheme="minorHAnsi"/>
          <w:szCs w:val="24"/>
        </w:rPr>
      </w:pPr>
    </w:p>
    <w:p w14:paraId="42727B25" w14:textId="77777777" w:rsidR="00E37894" w:rsidRPr="00E37894" w:rsidRDefault="00E37894" w:rsidP="00E37894">
      <w:pPr>
        <w:pStyle w:val="ListParagraph"/>
        <w:numPr>
          <w:ilvl w:val="0"/>
          <w:numId w:val="41"/>
        </w:numPr>
        <w:spacing w:before="0" w:after="160" w:line="256" w:lineRule="auto"/>
        <w:rPr>
          <w:rFonts w:cstheme="minorHAnsi"/>
          <w:szCs w:val="24"/>
        </w:rPr>
      </w:pPr>
      <w:r w:rsidRPr="00E37894">
        <w:rPr>
          <w:rFonts w:cstheme="minorHAnsi"/>
          <w:szCs w:val="24"/>
        </w:rPr>
        <w:t xml:space="preserve">Транспорт генерисаног отпада (материјала) до места његовог привременог складиштења. </w:t>
      </w:r>
    </w:p>
    <w:p w14:paraId="43CF2461" w14:textId="3CEB22D1" w:rsidR="00777020" w:rsidRPr="00E37894" w:rsidRDefault="00E37894" w:rsidP="00E37894">
      <w:pPr>
        <w:rPr>
          <w:rFonts w:cstheme="minorHAnsi"/>
          <w:noProof/>
        </w:rPr>
      </w:pPr>
      <w:r w:rsidRPr="00E37894">
        <w:rPr>
          <w:rFonts w:cstheme="minorHAnsi"/>
          <w:szCs w:val="24"/>
        </w:rPr>
        <w:t>У складу са врстом отпада који ће бити генерисан на предметном градилишту није могуће применити ни један третман који се може обавити на самој локацији, већ је потребно да се отпад преузме од произвођача или власника отпада и транспортује  до постројења за управљање отпадом, односно до центра за сакупљање, складиштење, трансфер станице или постројења за третман или одлагање. За генерисани отпад је потребно применити третман отпада од грађења који најбоље одговара конкретном отпаду, а у складу са одабиром и финансијским могућностима носиоца пројекта.</w:t>
      </w:r>
    </w:p>
    <w:p w14:paraId="60BF41F9" w14:textId="77777777" w:rsidR="00E37894" w:rsidRDefault="00E37894" w:rsidP="00777020">
      <w:pPr>
        <w:rPr>
          <w:noProof/>
        </w:rPr>
      </w:pPr>
    </w:p>
    <w:p w14:paraId="1F7A4AC3" w14:textId="1260281E" w:rsidR="005D2B0F" w:rsidRDefault="005D2B0F" w:rsidP="00777020">
      <w:pPr>
        <w:rPr>
          <w:noProof/>
        </w:rPr>
      </w:pPr>
    </w:p>
    <w:p w14:paraId="3500612A" w14:textId="0A5E9D76" w:rsidR="00E37894" w:rsidRDefault="00E37894" w:rsidP="00E37894">
      <w:pPr>
        <w:pStyle w:val="Heading2"/>
      </w:pPr>
      <w:bookmarkStart w:id="14" w:name="_Toc157514027"/>
      <w:r>
        <w:t xml:space="preserve">1.4.10. </w:t>
      </w:r>
      <w:r w:rsidRPr="00DA27BB">
        <w:t>ПРОЦЕНА ЗАПРЕМИНЕ ЗЕМЉАНОГ ИСКОПА, НАСТАЛОГ ЗБОГ ВРШЕЊА ГРАЂЕВИНСКИХ РАДОВА НА ГРАДИЛИШТУ И ПОСТУПАЊЕ СА ЊИМ</w:t>
      </w:r>
      <w:bookmarkEnd w:id="14"/>
    </w:p>
    <w:p w14:paraId="6D702F08" w14:textId="77777777" w:rsidR="00E37894" w:rsidRDefault="00E37894" w:rsidP="00777020">
      <w:pPr>
        <w:rPr>
          <w:noProof/>
        </w:rPr>
      </w:pPr>
    </w:p>
    <w:p w14:paraId="03C92E23" w14:textId="02CEDD72" w:rsidR="00E37894" w:rsidRPr="00E37894" w:rsidRDefault="00E37894" w:rsidP="00E37894">
      <w:pPr>
        <w:rPr>
          <w:rFonts w:cstheme="minorHAnsi"/>
          <w:szCs w:val="24"/>
          <w:vertAlign w:val="superscript"/>
        </w:rPr>
      </w:pPr>
      <w:r w:rsidRPr="00E37894">
        <w:rPr>
          <w:rFonts w:cstheme="minorHAnsi"/>
          <w:szCs w:val="24"/>
        </w:rPr>
        <w:t>Процењена количина земљаног ископа који ће настати прил</w:t>
      </w:r>
      <w:r w:rsidR="00E565AF">
        <w:rPr>
          <w:rFonts w:cstheme="minorHAnsi"/>
          <w:szCs w:val="24"/>
        </w:rPr>
        <w:t>и</w:t>
      </w:r>
      <w:r w:rsidRPr="00E37894">
        <w:rPr>
          <w:rFonts w:cstheme="minorHAnsi"/>
          <w:szCs w:val="24"/>
        </w:rPr>
        <w:t xml:space="preserve">ком грађевинских радова на градилишту је </w:t>
      </w:r>
      <w:r w:rsidR="00D514AB">
        <w:rPr>
          <w:rFonts w:cstheme="minorHAnsi"/>
          <w:szCs w:val="24"/>
        </w:rPr>
        <w:t>480</w:t>
      </w:r>
      <w:r w:rsidRPr="00BB3052">
        <w:rPr>
          <w:rFonts w:cstheme="minorHAnsi"/>
          <w:szCs w:val="24"/>
        </w:rPr>
        <w:t xml:space="preserve"> м</w:t>
      </w:r>
      <w:r w:rsidRPr="00BB3052">
        <w:rPr>
          <w:rFonts w:cstheme="minorHAnsi"/>
          <w:szCs w:val="24"/>
          <w:vertAlign w:val="superscript"/>
        </w:rPr>
        <w:t>3.</w:t>
      </w:r>
    </w:p>
    <w:p w14:paraId="5E9AE9AE" w14:textId="77777777" w:rsidR="00E37894" w:rsidRPr="00E37894" w:rsidRDefault="00E37894" w:rsidP="00E37894">
      <w:pPr>
        <w:rPr>
          <w:rFonts w:cstheme="minorHAnsi"/>
          <w:szCs w:val="24"/>
        </w:rPr>
      </w:pPr>
    </w:p>
    <w:p w14:paraId="57FB9B4D" w14:textId="74DE8608" w:rsidR="00E37894" w:rsidRPr="00E37894" w:rsidRDefault="00E37894" w:rsidP="00E37894">
      <w:pPr>
        <w:rPr>
          <w:rFonts w:cstheme="minorHAnsi"/>
          <w:szCs w:val="24"/>
        </w:rPr>
      </w:pPr>
      <w:r w:rsidRPr="00E37894">
        <w:rPr>
          <w:rFonts w:cstheme="minorHAnsi"/>
          <w:szCs w:val="24"/>
        </w:rPr>
        <w:t xml:space="preserve">Вишак земље који настаје у овој фази има употребну вредност и може се употребити за насипање терена, нивелацију, санирање депонија, процесе рекултивације и друге намене, у складу са локалним нормативом, према условима надлежног јавног комуналног предузећа. </w:t>
      </w:r>
    </w:p>
    <w:p w14:paraId="46A88AFA" w14:textId="77777777" w:rsidR="00E37894" w:rsidRDefault="00E37894" w:rsidP="00E37894">
      <w:pPr>
        <w:rPr>
          <w:rFonts w:cstheme="minorHAnsi"/>
          <w:szCs w:val="24"/>
        </w:rPr>
      </w:pPr>
    </w:p>
    <w:p w14:paraId="2F12243D" w14:textId="17C8D9D8" w:rsidR="008A1525" w:rsidRPr="00C561E0" w:rsidRDefault="00777020" w:rsidP="00E37894">
      <w:pPr>
        <w:rPr>
          <w:noProof/>
        </w:rPr>
      </w:pPr>
      <w:r w:rsidRPr="00C561E0">
        <w:rPr>
          <w:noProof/>
        </w:rPr>
        <w:br w:type="page"/>
      </w:r>
    </w:p>
    <w:p w14:paraId="45068C26" w14:textId="77777777" w:rsidR="008A1525" w:rsidRPr="00C561E0" w:rsidRDefault="008A1525" w:rsidP="008A1525">
      <w:pPr>
        <w:rPr>
          <w:noProof/>
        </w:rPr>
      </w:pPr>
      <w:bookmarkStart w:id="15" w:name="_Hlk159275488"/>
    </w:p>
    <w:p w14:paraId="273B6ED7" w14:textId="77777777" w:rsidR="008A1525" w:rsidRPr="00C561E0" w:rsidRDefault="008A1525" w:rsidP="008A1525">
      <w:pPr>
        <w:rPr>
          <w:noProof/>
        </w:rPr>
      </w:pPr>
    </w:p>
    <w:p w14:paraId="2E17EA33" w14:textId="77777777" w:rsidR="008A1525" w:rsidRPr="00C561E0" w:rsidRDefault="008A1525" w:rsidP="008A1525">
      <w:pPr>
        <w:rPr>
          <w:noProof/>
        </w:rPr>
      </w:pPr>
    </w:p>
    <w:p w14:paraId="668073ED" w14:textId="77777777" w:rsidR="008A1525" w:rsidRPr="00C561E0" w:rsidRDefault="008A1525" w:rsidP="008A1525">
      <w:pPr>
        <w:rPr>
          <w:noProof/>
        </w:rPr>
      </w:pPr>
    </w:p>
    <w:p w14:paraId="68EC3D49" w14:textId="77777777" w:rsidR="008A1525" w:rsidRPr="00C561E0" w:rsidRDefault="008A1525" w:rsidP="008A1525">
      <w:pPr>
        <w:rPr>
          <w:noProof/>
        </w:rPr>
      </w:pPr>
    </w:p>
    <w:bookmarkEnd w:id="15"/>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D7F1" w:themeFill="text2" w:themeFillTint="33"/>
        <w:tblLook w:val="04A0" w:firstRow="1" w:lastRow="0" w:firstColumn="1" w:lastColumn="0" w:noHBand="0" w:noVBand="1"/>
      </w:tblPr>
      <w:tblGrid>
        <w:gridCol w:w="2126"/>
        <w:gridCol w:w="2127"/>
        <w:gridCol w:w="5658"/>
      </w:tblGrid>
      <w:tr w:rsidR="008A1525" w:rsidRPr="00C561E0" w14:paraId="4C2C718F" w14:textId="77777777" w:rsidTr="00130B0C">
        <w:trPr>
          <w:trHeight w:val="6236"/>
        </w:trPr>
        <w:tc>
          <w:tcPr>
            <w:tcW w:w="2126" w:type="dxa"/>
            <w:shd w:val="clear" w:color="auto" w:fill="auto"/>
          </w:tcPr>
          <w:p w14:paraId="49F812D4" w14:textId="77777777" w:rsidR="008A1525" w:rsidRPr="00C561E0" w:rsidRDefault="008A1525" w:rsidP="00130B0C">
            <w:pPr>
              <w:jc w:val="left"/>
              <w:rPr>
                <w:noProof/>
              </w:rPr>
            </w:pPr>
          </w:p>
        </w:tc>
        <w:tc>
          <w:tcPr>
            <w:tcW w:w="2127" w:type="dxa"/>
            <w:shd w:val="clear" w:color="auto" w:fill="auto"/>
          </w:tcPr>
          <w:p w14:paraId="4CF72BC7" w14:textId="77777777" w:rsidR="008A1525" w:rsidRPr="00C561E0" w:rsidRDefault="008A1525" w:rsidP="00130B0C">
            <w:pPr>
              <w:jc w:val="left"/>
              <w:rPr>
                <w:noProof/>
              </w:rPr>
            </w:pPr>
          </w:p>
        </w:tc>
        <w:tc>
          <w:tcPr>
            <w:tcW w:w="5658" w:type="dxa"/>
            <w:shd w:val="clear" w:color="auto" w:fill="auto"/>
          </w:tcPr>
          <w:p w14:paraId="41574630" w14:textId="77777777" w:rsidR="008A1525" w:rsidRPr="00C561E0" w:rsidRDefault="008A1525" w:rsidP="00130B0C">
            <w:pPr>
              <w:jc w:val="left"/>
              <w:rPr>
                <w:noProof/>
              </w:rPr>
            </w:pPr>
          </w:p>
        </w:tc>
      </w:tr>
      <w:tr w:rsidR="008A1525" w:rsidRPr="00EB3D84" w14:paraId="7F183BBA" w14:textId="77777777" w:rsidTr="00EB3D84">
        <w:trPr>
          <w:trHeight w:val="87"/>
        </w:trPr>
        <w:tc>
          <w:tcPr>
            <w:tcW w:w="2126" w:type="dxa"/>
            <w:shd w:val="clear" w:color="auto" w:fill="C0D7F1" w:themeFill="text2" w:themeFillTint="33"/>
            <w:vAlign w:val="center"/>
          </w:tcPr>
          <w:p w14:paraId="600D57C9" w14:textId="77777777" w:rsidR="008A1525" w:rsidRPr="00EB3D84" w:rsidRDefault="008A1525" w:rsidP="00130B0C">
            <w:pPr>
              <w:spacing w:before="40" w:after="40"/>
              <w:jc w:val="center"/>
              <w:rPr>
                <w:b/>
                <w:bCs/>
                <w:noProof/>
                <w:sz w:val="36"/>
                <w:szCs w:val="36"/>
              </w:rPr>
            </w:pPr>
            <w:r w:rsidRPr="00EB3D84">
              <w:rPr>
                <w:b/>
                <w:bCs/>
                <w:noProof/>
                <w:sz w:val="36"/>
                <w:szCs w:val="36"/>
                <w:lang w:val="sr-Latn-RS" w:eastAsia="sr-Latn-RS"/>
              </w:rPr>
              <w:drawing>
                <wp:inline distT="0" distB="0" distL="0" distR="0" wp14:anchorId="4A935E7B" wp14:editId="299AF89C">
                  <wp:extent cx="638948" cy="486000"/>
                  <wp:effectExtent l="0" t="0" r="8890" b="9525"/>
                  <wp:docPr id="178208971" name="Picture 2" descr="A black background with a blue s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15470" name="Picture 2" descr="A black background with a blue spot&#10;&#10;Description automatically generated"/>
                          <pic:cNvPicPr/>
                        </pic:nvPicPr>
                        <pic:blipFill>
                          <a:blip r:embed="rId13" cstate="print">
                            <a:duotone>
                              <a:schemeClr val="accent1">
                                <a:shade val="45000"/>
                                <a:satMod val="135000"/>
                              </a:schemeClr>
                              <a:prstClr val="white"/>
                            </a:duotone>
                            <a:alphaModFix amt="35000"/>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38948" cy="486000"/>
                          </a:xfrm>
                          <a:prstGeom prst="rect">
                            <a:avLst/>
                          </a:prstGeom>
                        </pic:spPr>
                      </pic:pic>
                    </a:graphicData>
                  </a:graphic>
                </wp:inline>
              </w:drawing>
            </w:r>
          </w:p>
        </w:tc>
        <w:tc>
          <w:tcPr>
            <w:tcW w:w="2127" w:type="dxa"/>
            <w:shd w:val="clear" w:color="auto" w:fill="C0D7F1" w:themeFill="text2" w:themeFillTint="33"/>
            <w:vAlign w:val="center"/>
          </w:tcPr>
          <w:p w14:paraId="7AED95E1" w14:textId="33FC2EC2" w:rsidR="008A1525" w:rsidRPr="00EB3D84" w:rsidRDefault="00DF74CE" w:rsidP="00EB3D84">
            <w:pPr>
              <w:spacing w:before="40" w:after="40"/>
              <w:jc w:val="right"/>
              <w:rPr>
                <w:b/>
                <w:bCs/>
                <w:noProof/>
                <w:sz w:val="36"/>
                <w:szCs w:val="36"/>
              </w:rPr>
            </w:pPr>
            <w:r>
              <w:rPr>
                <w:b/>
                <w:bCs/>
                <w:noProof/>
                <w:sz w:val="36"/>
                <w:szCs w:val="36"/>
              </w:rPr>
              <w:t>1.5</w:t>
            </w:r>
            <w:r w:rsidR="008A1525" w:rsidRPr="00EB3D84">
              <w:rPr>
                <w:b/>
                <w:bCs/>
                <w:noProof/>
                <w:sz w:val="36"/>
                <w:szCs w:val="36"/>
              </w:rPr>
              <w:t>.</w:t>
            </w:r>
          </w:p>
        </w:tc>
        <w:tc>
          <w:tcPr>
            <w:tcW w:w="5658" w:type="dxa"/>
            <w:shd w:val="clear" w:color="auto" w:fill="C0D7F1" w:themeFill="text2" w:themeFillTint="33"/>
            <w:vAlign w:val="center"/>
          </w:tcPr>
          <w:p w14:paraId="079BCD1B" w14:textId="6778B5C6" w:rsidR="008A1525" w:rsidRPr="00EB3D84" w:rsidRDefault="008A1525" w:rsidP="00EB3D84">
            <w:pPr>
              <w:spacing w:before="40" w:after="40"/>
              <w:jc w:val="left"/>
              <w:rPr>
                <w:b/>
                <w:bCs/>
                <w:noProof/>
                <w:sz w:val="36"/>
                <w:szCs w:val="36"/>
              </w:rPr>
            </w:pPr>
            <w:r w:rsidRPr="00EB3D84">
              <w:rPr>
                <w:b/>
                <w:bCs/>
                <w:noProof/>
                <w:sz w:val="36"/>
                <w:szCs w:val="36"/>
              </w:rPr>
              <w:t>ГРАФИЧКА ДОКУМЕНТАЦИЈА</w:t>
            </w:r>
          </w:p>
        </w:tc>
      </w:tr>
    </w:tbl>
    <w:p w14:paraId="5FB8543E" w14:textId="77777777" w:rsidR="008A1525" w:rsidRPr="00C561E0" w:rsidRDefault="008A1525" w:rsidP="008A1525">
      <w:pPr>
        <w:rPr>
          <w:noProof/>
        </w:rPr>
      </w:pPr>
    </w:p>
    <w:p w14:paraId="3D84AA29" w14:textId="77777777" w:rsidR="008A1525" w:rsidRPr="00C561E0" w:rsidRDefault="008A1525" w:rsidP="008A1525">
      <w:pPr>
        <w:rPr>
          <w:noProof/>
        </w:rPr>
      </w:pPr>
    </w:p>
    <w:p w14:paraId="2580C65B" w14:textId="77777777" w:rsidR="008A1525" w:rsidRPr="00C561E0" w:rsidRDefault="008A1525" w:rsidP="008A1525">
      <w:pPr>
        <w:rPr>
          <w:noProof/>
        </w:rPr>
      </w:pPr>
    </w:p>
    <w:p w14:paraId="58465445" w14:textId="77777777" w:rsidR="008A1525" w:rsidRPr="00C561E0" w:rsidRDefault="008A1525" w:rsidP="008A1525">
      <w:pPr>
        <w:rPr>
          <w:noProof/>
        </w:rPr>
      </w:pPr>
    </w:p>
    <w:p w14:paraId="1D1BB249" w14:textId="77777777" w:rsidR="008A1525" w:rsidRPr="00C561E0" w:rsidRDefault="008A1525" w:rsidP="008A1525">
      <w:pPr>
        <w:rPr>
          <w:noProof/>
        </w:rPr>
      </w:pPr>
    </w:p>
    <w:p w14:paraId="6B9BDB27" w14:textId="77777777" w:rsidR="008A1525" w:rsidRPr="00C561E0" w:rsidRDefault="008A1525" w:rsidP="00BC6851">
      <w:pPr>
        <w:rPr>
          <w:noProof/>
        </w:rPr>
      </w:pPr>
    </w:p>
    <w:sectPr w:rsidR="008A1525" w:rsidRPr="00C561E0" w:rsidSect="00F92E84">
      <w:headerReference w:type="default" r:id="rId15"/>
      <w:footerReference w:type="default" r:id="rId16"/>
      <w:headerReference w:type="first" r:id="rId17"/>
      <w:pgSz w:w="11906" w:h="16838" w:code="9"/>
      <w:pgMar w:top="851" w:right="567" w:bottom="567"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DDCF3" w14:textId="77777777" w:rsidR="002755B8" w:rsidRPr="00953DD1" w:rsidRDefault="002755B8" w:rsidP="00745188">
      <w:pPr>
        <w:spacing w:before="0" w:after="0"/>
      </w:pPr>
      <w:r w:rsidRPr="00953DD1">
        <w:separator/>
      </w:r>
    </w:p>
  </w:endnote>
  <w:endnote w:type="continuationSeparator" w:id="0">
    <w:p w14:paraId="06C22B32" w14:textId="77777777" w:rsidR="002755B8" w:rsidRPr="00953DD1" w:rsidRDefault="002755B8" w:rsidP="00745188">
      <w:pPr>
        <w:spacing w:before="0" w:after="0"/>
      </w:pPr>
      <w:r w:rsidRPr="00953D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UnicodeMS-WinCharSetFFFF-H">
    <w:panose1 w:val="00000000000000000000"/>
    <w:charset w:val="00"/>
    <w:family w:val="auto"/>
    <w:notTrueType/>
    <w:pitch w:val="default"/>
    <w:sig w:usb0="00000003" w:usb1="00000000" w:usb2="00000000" w:usb3="00000000" w:csb0="00000001" w:csb1="00000000"/>
  </w:font>
  <w:font w:name="Frutiger">
    <w:altName w:val="Times New Roman"/>
    <w:charset w:val="EE"/>
    <w:family w:val="swiss"/>
    <w:pitch w:val="variable"/>
    <w:sig w:usb0="00000000" w:usb1="80000000" w:usb2="00000008" w:usb3="00000000" w:csb0="000001FF" w:csb1="00000000"/>
  </w:font>
  <w:font w:name="CPKPAM+Arial">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073763" w:themeColor="accent1" w:themeShade="80"/>
      </w:tblBorders>
      <w:tblLook w:val="00A0" w:firstRow="1" w:lastRow="0" w:firstColumn="1" w:lastColumn="0" w:noHBand="0" w:noVBand="0"/>
    </w:tblPr>
    <w:tblGrid>
      <w:gridCol w:w="9921"/>
    </w:tblGrid>
    <w:tr w:rsidR="00AF035E" w:rsidRPr="00953DD1" w14:paraId="50813ECC" w14:textId="77777777" w:rsidTr="00AF035E">
      <w:trPr>
        <w:trHeight w:val="397"/>
      </w:trPr>
      <w:tc>
        <w:tcPr>
          <w:tcW w:w="5000" w:type="pct"/>
          <w:tcBorders>
            <w:top w:val="single" w:sz="4" w:space="0" w:color="073763" w:themeColor="accent1" w:themeShade="80"/>
            <w:bottom w:val="nil"/>
          </w:tcBorders>
        </w:tcPr>
        <w:p w14:paraId="031ED295" w14:textId="23625D43" w:rsidR="00AF035E" w:rsidRPr="00953DD1" w:rsidRDefault="00AF035E" w:rsidP="00CB0B87">
          <w:pPr>
            <w:pStyle w:val="Header"/>
            <w:spacing w:before="60"/>
            <w:jc w:val="center"/>
            <w:rPr>
              <w:rFonts w:cstheme="minorHAnsi"/>
              <w:color w:val="7F7F7F" w:themeColor="text1" w:themeTint="80"/>
              <w:sz w:val="18"/>
              <w:szCs w:val="18"/>
            </w:rPr>
          </w:pPr>
          <w:r w:rsidRPr="00953DD1">
            <w:rPr>
              <w:rFonts w:cstheme="minorHAnsi"/>
              <w:color w:val="404040" w:themeColor="text1" w:themeTint="BF"/>
              <w:sz w:val="18"/>
              <w:szCs w:val="18"/>
            </w:rPr>
            <w:t xml:space="preserve">Нови Сад, </w:t>
          </w:r>
          <w:r w:rsidR="00CB0B87">
            <w:rPr>
              <w:rFonts w:cstheme="minorHAnsi"/>
              <w:color w:val="404040" w:themeColor="text1" w:themeTint="BF"/>
              <w:sz w:val="18"/>
              <w:szCs w:val="18"/>
            </w:rPr>
            <w:t>март</w:t>
          </w:r>
          <w:r w:rsidRPr="00953DD1">
            <w:rPr>
              <w:rFonts w:cstheme="minorHAnsi"/>
              <w:color w:val="404040" w:themeColor="text1" w:themeTint="BF"/>
              <w:sz w:val="18"/>
              <w:szCs w:val="18"/>
            </w:rPr>
            <w:t xml:space="preserve"> 2024</w:t>
          </w:r>
          <w:r w:rsidR="00EE5E00" w:rsidRPr="00953DD1">
            <w:rPr>
              <w:rFonts w:cstheme="minorHAnsi"/>
              <w:color w:val="404040" w:themeColor="text1" w:themeTint="BF"/>
              <w:sz w:val="18"/>
              <w:szCs w:val="18"/>
            </w:rPr>
            <w:t>. године</w:t>
          </w:r>
        </w:p>
      </w:tc>
    </w:tr>
  </w:tbl>
  <w:p w14:paraId="5F9D6046" w14:textId="77777777" w:rsidR="00CF0080" w:rsidRPr="00953DD1" w:rsidRDefault="00CF0080" w:rsidP="00C46C3F">
    <w:pPr>
      <w:pStyle w:val="Footer"/>
      <w:tabs>
        <w:tab w:val="clear" w:pos="4513"/>
        <w:tab w:val="clear" w:pos="9026"/>
        <w:tab w:val="left" w:pos="2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FF016" w14:textId="77777777" w:rsidR="002755B8" w:rsidRPr="00953DD1" w:rsidRDefault="002755B8" w:rsidP="00745188">
      <w:pPr>
        <w:spacing w:before="0" w:after="0"/>
      </w:pPr>
      <w:r w:rsidRPr="00953DD1">
        <w:separator/>
      </w:r>
    </w:p>
  </w:footnote>
  <w:footnote w:type="continuationSeparator" w:id="0">
    <w:p w14:paraId="7E9B2C12" w14:textId="77777777" w:rsidR="002755B8" w:rsidRPr="00953DD1" w:rsidRDefault="002755B8" w:rsidP="00745188">
      <w:pPr>
        <w:spacing w:before="0" w:after="0"/>
      </w:pPr>
      <w:r w:rsidRPr="00953D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073763" w:themeColor="accent1" w:themeShade="80"/>
      </w:tblBorders>
      <w:tblLook w:val="00A0" w:firstRow="1" w:lastRow="0" w:firstColumn="1" w:lastColumn="0" w:noHBand="0" w:noVBand="0"/>
    </w:tblPr>
    <w:tblGrid>
      <w:gridCol w:w="7068"/>
      <w:gridCol w:w="2853"/>
    </w:tblGrid>
    <w:tr w:rsidR="007B0009" w:rsidRPr="00953DD1" w14:paraId="34D024AB" w14:textId="77777777" w:rsidTr="00AF035E">
      <w:trPr>
        <w:trHeight w:val="907"/>
      </w:trPr>
      <w:tc>
        <w:tcPr>
          <w:tcW w:w="3562" w:type="pct"/>
        </w:tcPr>
        <w:p w14:paraId="469997A9" w14:textId="6779E914" w:rsidR="007B0009" w:rsidRPr="00953DD1" w:rsidRDefault="00C46C3F" w:rsidP="00C46C3F">
          <w:pPr>
            <w:spacing w:before="0" w:after="0"/>
            <w:jc w:val="left"/>
          </w:pPr>
          <w:r w:rsidRPr="00953DD1">
            <w:rPr>
              <w:noProof/>
              <w:lang w:val="sr-Latn-RS" w:eastAsia="sr-Latn-RS"/>
            </w:rPr>
            <w:drawing>
              <wp:inline distT="0" distB="0" distL="0" distR="0" wp14:anchorId="4AEF964E" wp14:editId="34F523D2">
                <wp:extent cx="3242943" cy="540000"/>
                <wp:effectExtent l="0" t="0" r="0" b="0"/>
                <wp:docPr id="8118512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9922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42943" cy="540000"/>
                        </a:xfrm>
                        <a:prstGeom prst="rect">
                          <a:avLst/>
                        </a:prstGeom>
                      </pic:spPr>
                    </pic:pic>
                  </a:graphicData>
                </a:graphic>
              </wp:inline>
            </w:drawing>
          </w:r>
          <w:r w:rsidR="007B0009" w:rsidRPr="00953DD1">
            <w:t xml:space="preserve">   </w:t>
          </w:r>
        </w:p>
      </w:tc>
      <w:tc>
        <w:tcPr>
          <w:tcW w:w="1438" w:type="pct"/>
          <w:hideMark/>
        </w:tcPr>
        <w:p w14:paraId="0D5C04F1" w14:textId="77777777" w:rsidR="007B0009" w:rsidRPr="00953DD1" w:rsidRDefault="007B0009" w:rsidP="00C46C3F">
          <w:pPr>
            <w:pStyle w:val="Header"/>
            <w:jc w:val="left"/>
            <w:rPr>
              <w:rFonts w:cstheme="minorHAnsi"/>
              <w:color w:val="404040" w:themeColor="text1" w:themeTint="BF"/>
              <w:sz w:val="18"/>
              <w:szCs w:val="18"/>
            </w:rPr>
          </w:pPr>
          <w:r w:rsidRPr="00953DD1">
            <w:rPr>
              <w:rFonts w:cstheme="minorHAnsi"/>
              <w:color w:val="404040" w:themeColor="text1" w:themeTint="BF"/>
              <w:sz w:val="18"/>
              <w:szCs w:val="18"/>
            </w:rPr>
            <w:t>PYRAMID ING  DOO</w:t>
          </w:r>
        </w:p>
        <w:p w14:paraId="21D51CCC" w14:textId="72CA4218" w:rsidR="007B0009" w:rsidRPr="00953DD1" w:rsidRDefault="007B0009" w:rsidP="00C46C3F">
          <w:pPr>
            <w:pStyle w:val="Header"/>
            <w:jc w:val="left"/>
            <w:rPr>
              <w:rFonts w:cstheme="minorHAnsi"/>
              <w:color w:val="404040" w:themeColor="text1" w:themeTint="BF"/>
              <w:sz w:val="18"/>
              <w:szCs w:val="18"/>
            </w:rPr>
          </w:pPr>
          <w:proofErr w:type="spellStart"/>
          <w:r w:rsidRPr="00953DD1">
            <w:rPr>
              <w:rFonts w:cstheme="minorHAnsi"/>
              <w:color w:val="404040" w:themeColor="text1" w:themeTint="BF"/>
              <w:sz w:val="18"/>
              <w:szCs w:val="18"/>
            </w:rPr>
            <w:t>Temerinska</w:t>
          </w:r>
          <w:proofErr w:type="spellEnd"/>
          <w:r w:rsidRPr="00953DD1">
            <w:rPr>
              <w:rFonts w:cstheme="minorHAnsi"/>
              <w:color w:val="404040" w:themeColor="text1" w:themeTint="BF"/>
              <w:sz w:val="18"/>
              <w:szCs w:val="18"/>
            </w:rPr>
            <w:t xml:space="preserve"> 154 </w:t>
          </w:r>
          <w:r w:rsidR="00C46C3F" w:rsidRPr="00953DD1">
            <w:rPr>
              <w:rFonts w:cstheme="minorHAnsi"/>
              <w:color w:val="404040" w:themeColor="text1" w:themeTint="BF"/>
              <w:sz w:val="18"/>
              <w:szCs w:val="18"/>
            </w:rPr>
            <w:t xml:space="preserve">, </w:t>
          </w:r>
          <w:proofErr w:type="spellStart"/>
          <w:r w:rsidRPr="00953DD1">
            <w:rPr>
              <w:rFonts w:cstheme="minorHAnsi"/>
              <w:color w:val="404040" w:themeColor="text1" w:themeTint="BF"/>
              <w:sz w:val="18"/>
              <w:szCs w:val="18"/>
            </w:rPr>
            <w:t>Novi</w:t>
          </w:r>
          <w:proofErr w:type="spellEnd"/>
          <w:r w:rsidRPr="00953DD1">
            <w:rPr>
              <w:rFonts w:cstheme="minorHAnsi"/>
              <w:color w:val="404040" w:themeColor="text1" w:themeTint="BF"/>
              <w:sz w:val="18"/>
              <w:szCs w:val="18"/>
            </w:rPr>
            <w:t xml:space="preserve"> </w:t>
          </w:r>
          <w:proofErr w:type="spellStart"/>
          <w:r w:rsidRPr="00953DD1">
            <w:rPr>
              <w:rFonts w:cstheme="minorHAnsi"/>
              <w:color w:val="404040" w:themeColor="text1" w:themeTint="BF"/>
              <w:sz w:val="18"/>
              <w:szCs w:val="18"/>
            </w:rPr>
            <w:t>Sad</w:t>
          </w:r>
          <w:proofErr w:type="spellEnd"/>
        </w:p>
        <w:p w14:paraId="07BE7BDB" w14:textId="77777777" w:rsidR="007B0009" w:rsidRPr="00953DD1" w:rsidRDefault="007B0009" w:rsidP="00C46C3F">
          <w:pPr>
            <w:pStyle w:val="Header"/>
            <w:jc w:val="left"/>
            <w:rPr>
              <w:rFonts w:cstheme="minorHAnsi"/>
              <w:color w:val="404040" w:themeColor="text1" w:themeTint="BF"/>
              <w:sz w:val="18"/>
              <w:szCs w:val="18"/>
            </w:rPr>
          </w:pPr>
          <w:proofErr w:type="spellStart"/>
          <w:r w:rsidRPr="00953DD1">
            <w:rPr>
              <w:rFonts w:cstheme="minorHAnsi"/>
              <w:color w:val="404040" w:themeColor="text1" w:themeTint="BF"/>
              <w:sz w:val="18"/>
              <w:szCs w:val="18"/>
            </w:rPr>
            <w:t>Tel</w:t>
          </w:r>
          <w:proofErr w:type="spellEnd"/>
          <w:r w:rsidRPr="00953DD1">
            <w:rPr>
              <w:rFonts w:cstheme="minorHAnsi"/>
              <w:color w:val="404040" w:themeColor="text1" w:themeTint="BF"/>
              <w:sz w:val="18"/>
              <w:szCs w:val="18"/>
            </w:rPr>
            <w:t>: +381 64/4015350</w:t>
          </w:r>
        </w:p>
        <w:p w14:paraId="31A22773" w14:textId="77777777" w:rsidR="007B0009" w:rsidRPr="00953DD1" w:rsidRDefault="007B0009" w:rsidP="00C46C3F">
          <w:pPr>
            <w:pStyle w:val="Header"/>
            <w:jc w:val="left"/>
            <w:rPr>
              <w:sz w:val="18"/>
              <w:szCs w:val="18"/>
            </w:rPr>
          </w:pPr>
          <w:r w:rsidRPr="00953DD1">
            <w:rPr>
              <w:rFonts w:cstheme="minorHAnsi"/>
              <w:color w:val="404040" w:themeColor="text1" w:themeTint="BF"/>
              <w:sz w:val="18"/>
              <w:szCs w:val="18"/>
            </w:rPr>
            <w:t>e-mail: office@pyramiding.rs</w:t>
          </w:r>
        </w:p>
      </w:tc>
    </w:tr>
  </w:tbl>
  <w:p w14:paraId="73C2B056" w14:textId="77777777" w:rsidR="007B0009" w:rsidRPr="00953DD1" w:rsidRDefault="007B0009" w:rsidP="00C46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AEE9" w14:textId="471C7DFC" w:rsidR="008A1525" w:rsidRPr="00953DD1" w:rsidRDefault="005F17BC">
    <w:pPr>
      <w:pStyle w:val="Header"/>
    </w:pPr>
    <w:r w:rsidRPr="00953DD1">
      <w:rPr>
        <w:noProof/>
        <w:lang w:val="sr-Latn-RS" w:eastAsia="sr-Latn-RS"/>
      </w:rPr>
      <w:drawing>
        <wp:anchor distT="0" distB="0" distL="114300" distR="114300" simplePos="0" relativeHeight="251658240" behindDoc="0" locked="0" layoutInCell="1" allowOverlap="1" wp14:anchorId="6DEB221F" wp14:editId="56FDF8D4">
          <wp:simplePos x="0" y="0"/>
          <wp:positionH relativeFrom="column">
            <wp:posOffset>1005906</wp:posOffset>
          </wp:positionH>
          <wp:positionV relativeFrom="paragraph">
            <wp:posOffset>4736465</wp:posOffset>
          </wp:positionV>
          <wp:extent cx="7438030" cy="5650905"/>
          <wp:effectExtent l="0" t="0" r="0" b="6985"/>
          <wp:wrapNone/>
          <wp:docPr id="893747989" name="Picture 4" descr="A black background with a blue s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47989" name="Picture 4" descr="A black background with a blue spot&#10;&#10;Description automatically generated"/>
                  <pic:cNvPicPr>
                    <a:picLocks noChangeAspect="1" noChangeArrowheads="1"/>
                  </pic:cNvPicPr>
                </pic:nvPicPr>
                <pic:blipFill>
                  <a:blip r:embed="rId1">
                    <a:duotone>
                      <a:schemeClr val="accent1">
                        <a:shade val="45000"/>
                        <a:satMod val="135000"/>
                      </a:schemeClr>
                      <a:prstClr val="white"/>
                    </a:duotone>
                    <a:alphaModFix amt="20000"/>
                    <a:extLst>
                      <a:ext uri="{28A0092B-C50C-407E-A947-70E740481C1C}">
                        <a14:useLocalDpi xmlns:a14="http://schemas.microsoft.com/office/drawing/2010/main" val="0"/>
                      </a:ext>
                    </a:extLst>
                  </a:blip>
                  <a:srcRect/>
                  <a:stretch>
                    <a:fillRect/>
                  </a:stretch>
                </pic:blipFill>
                <pic:spPr bwMode="auto">
                  <a:xfrm>
                    <a:off x="0" y="0"/>
                    <a:ext cx="7438030" cy="5650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78B"/>
    <w:multiLevelType w:val="hybridMultilevel"/>
    <w:tmpl w:val="006A4EF2"/>
    <w:lvl w:ilvl="0" w:tplc="4E4C390C">
      <w:numFmt w:val="bullet"/>
      <w:lvlText w:val="-"/>
      <w:lvlJc w:val="left"/>
      <w:pPr>
        <w:ind w:left="720" w:hanging="360"/>
      </w:pPr>
      <w:rPr>
        <w:rFonts w:ascii="Arial" w:eastAsiaTheme="minorHAns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5D974D0"/>
    <w:multiLevelType w:val="hybridMultilevel"/>
    <w:tmpl w:val="362CA9B2"/>
    <w:lvl w:ilvl="0" w:tplc="4E4C390C">
      <w:numFmt w:val="bullet"/>
      <w:lvlText w:val="-"/>
      <w:lvlJc w:val="left"/>
      <w:pPr>
        <w:ind w:left="720" w:hanging="360"/>
      </w:pPr>
      <w:rPr>
        <w:rFonts w:ascii="Arial" w:eastAsiaTheme="minorHAns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8153585"/>
    <w:multiLevelType w:val="hybridMultilevel"/>
    <w:tmpl w:val="EE52859C"/>
    <w:lvl w:ilvl="0" w:tplc="4E4C390C">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0D2980"/>
    <w:multiLevelType w:val="hybridMultilevel"/>
    <w:tmpl w:val="BF0A9A6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E0E72CF"/>
    <w:multiLevelType w:val="hybridMultilevel"/>
    <w:tmpl w:val="936ADB40"/>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0ECF5AFB"/>
    <w:multiLevelType w:val="hybridMultilevel"/>
    <w:tmpl w:val="912A816C"/>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27B304F"/>
    <w:multiLevelType w:val="hybridMultilevel"/>
    <w:tmpl w:val="300A805A"/>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2C841C2"/>
    <w:multiLevelType w:val="hybridMultilevel"/>
    <w:tmpl w:val="048EF320"/>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5395B99"/>
    <w:multiLevelType w:val="hybridMultilevel"/>
    <w:tmpl w:val="53CAF10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1BD86337"/>
    <w:multiLevelType w:val="multilevel"/>
    <w:tmpl w:val="463E3CC2"/>
    <w:lvl w:ilvl="0">
      <w:start w:val="8"/>
      <w:numFmt w:val="decimal"/>
      <w:lvlText w:val="%1."/>
      <w:lvlJc w:val="left"/>
      <w:pPr>
        <w:ind w:left="720" w:hanging="360"/>
      </w:pPr>
      <w:rPr>
        <w:rFonts w:hint="default"/>
      </w:rPr>
    </w:lvl>
    <w:lvl w:ilvl="1">
      <w:start w:val="1"/>
      <w:numFmt w:val="decimal"/>
      <w:isLgl/>
      <w:lvlText w:val="%1.%2."/>
      <w:lvlJc w:val="left"/>
      <w:pPr>
        <w:ind w:left="780" w:hanging="420"/>
      </w:pPr>
      <w:rPr>
        <w:rFonts w:hint="default"/>
        <w:sz w:val="24"/>
        <w:szCs w:val="28"/>
      </w:rPr>
    </w:lvl>
    <w:lvl w:ilvl="2">
      <w:start w:val="1"/>
      <w:numFmt w:val="decimal"/>
      <w:isLgl/>
      <w:lvlText w:val="%1.%2.%3."/>
      <w:lvlJc w:val="left"/>
      <w:pPr>
        <w:ind w:left="1080" w:hanging="720"/>
      </w:pPr>
      <w:rPr>
        <w:rFonts w:hint="default"/>
        <w:sz w:val="24"/>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2357" w:hanging="1080"/>
      </w:pPr>
      <w:rPr>
        <w:rFonts w:hint="default"/>
        <w:sz w:val="24"/>
        <w:szCs w:val="20"/>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10" w15:restartNumberingAfterBreak="0">
    <w:nsid w:val="1DC96A99"/>
    <w:multiLevelType w:val="multilevel"/>
    <w:tmpl w:val="E72E94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B41AF5"/>
    <w:multiLevelType w:val="hybridMultilevel"/>
    <w:tmpl w:val="A00C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81FE4"/>
    <w:multiLevelType w:val="hybridMultilevel"/>
    <w:tmpl w:val="710A1136"/>
    <w:lvl w:ilvl="0" w:tplc="4636DE28">
      <w:start w:val="1"/>
      <w:numFmt w:val="decimal"/>
      <w:lvlText w:val="%1."/>
      <w:lvlJc w:val="center"/>
      <w:pPr>
        <w:ind w:left="720" w:hanging="360"/>
      </w:pPr>
      <w:rPr>
        <w:rFonts w:ascii="Calibri" w:hAnsi="Calibri" w:cs="Times New Roman" w:hint="default"/>
        <w:b w:val="0"/>
        <w:i w:val="0"/>
        <w:sz w:val="24"/>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9A22883"/>
    <w:multiLevelType w:val="hybridMultilevel"/>
    <w:tmpl w:val="C9BA5D4A"/>
    <w:lvl w:ilvl="0" w:tplc="4E4C390C">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E94E0D"/>
    <w:multiLevelType w:val="hybridMultilevel"/>
    <w:tmpl w:val="2A2C26AC"/>
    <w:lvl w:ilvl="0" w:tplc="4636DE28">
      <w:start w:val="1"/>
      <w:numFmt w:val="decimal"/>
      <w:lvlText w:val="%1."/>
      <w:lvlJc w:val="center"/>
      <w:pPr>
        <w:ind w:left="720" w:hanging="360"/>
      </w:pPr>
      <w:rPr>
        <w:rFonts w:ascii="Calibri" w:hAnsi="Calibri" w:cs="Times New Roman" w:hint="default"/>
        <w:b w:val="0"/>
        <w:i w:val="0"/>
        <w:sz w:val="24"/>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C2214FB"/>
    <w:multiLevelType w:val="hybridMultilevel"/>
    <w:tmpl w:val="6758198A"/>
    <w:lvl w:ilvl="0" w:tplc="277E71F6">
      <w:start w:val="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C22224D"/>
    <w:multiLevelType w:val="hybridMultilevel"/>
    <w:tmpl w:val="5384605A"/>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E9B0185"/>
    <w:multiLevelType w:val="hybridMultilevel"/>
    <w:tmpl w:val="FDDC6476"/>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F251F1F"/>
    <w:multiLevelType w:val="hybridMultilevel"/>
    <w:tmpl w:val="4C0CCBBA"/>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F3B0740"/>
    <w:multiLevelType w:val="hybridMultilevel"/>
    <w:tmpl w:val="8608546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433F0BE3"/>
    <w:multiLevelType w:val="hybridMultilevel"/>
    <w:tmpl w:val="95929C02"/>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44720628"/>
    <w:multiLevelType w:val="hybridMultilevel"/>
    <w:tmpl w:val="9E76B8FA"/>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44732F61"/>
    <w:multiLevelType w:val="hybridMultilevel"/>
    <w:tmpl w:val="B4DE1750"/>
    <w:lvl w:ilvl="0" w:tplc="6D40A538">
      <w:start w:val="1"/>
      <w:numFmt w:val="bullet"/>
      <w:lvlText w:val=""/>
      <w:lvlJc w:val="left"/>
      <w:pPr>
        <w:ind w:left="720" w:hanging="360"/>
      </w:pPr>
      <w:rPr>
        <w:rFonts w:ascii="Symbol" w:hAnsi="Symbol" w:hint="default"/>
      </w:rPr>
    </w:lvl>
    <w:lvl w:ilvl="1" w:tplc="661CA566">
      <w:start w:val="5"/>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52242E"/>
    <w:multiLevelType w:val="hybridMultilevel"/>
    <w:tmpl w:val="5094D32A"/>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9481E13"/>
    <w:multiLevelType w:val="hybridMultilevel"/>
    <w:tmpl w:val="EB1AD8EE"/>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4F5E1063"/>
    <w:multiLevelType w:val="hybridMultilevel"/>
    <w:tmpl w:val="D0583A82"/>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FBA687A"/>
    <w:multiLevelType w:val="hybridMultilevel"/>
    <w:tmpl w:val="760C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35B0A"/>
    <w:multiLevelType w:val="hybridMultilevel"/>
    <w:tmpl w:val="EC30A08A"/>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52FE22C5"/>
    <w:multiLevelType w:val="hybridMultilevel"/>
    <w:tmpl w:val="3A9AA4C2"/>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569153AE"/>
    <w:multiLevelType w:val="hybridMultilevel"/>
    <w:tmpl w:val="EC3E8A6C"/>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8854043"/>
    <w:multiLevelType w:val="hybridMultilevel"/>
    <w:tmpl w:val="00702776"/>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59A008DA"/>
    <w:multiLevelType w:val="hybridMultilevel"/>
    <w:tmpl w:val="A9802154"/>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5AA6584C"/>
    <w:multiLevelType w:val="hybridMultilevel"/>
    <w:tmpl w:val="4C9C7B6C"/>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5CF329F4"/>
    <w:multiLevelType w:val="hybridMultilevel"/>
    <w:tmpl w:val="41E665C2"/>
    <w:lvl w:ilvl="0" w:tplc="2CDEB840">
      <w:start w:val="2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70BC348F"/>
    <w:multiLevelType w:val="hybridMultilevel"/>
    <w:tmpl w:val="121AAF80"/>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736A08E6"/>
    <w:multiLevelType w:val="hybridMultilevel"/>
    <w:tmpl w:val="172672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73BE052C"/>
    <w:multiLevelType w:val="hybridMultilevel"/>
    <w:tmpl w:val="359ABDE0"/>
    <w:lvl w:ilvl="0" w:tplc="277E71F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32BC5"/>
    <w:multiLevelType w:val="multilevel"/>
    <w:tmpl w:val="DC20517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710039E"/>
    <w:multiLevelType w:val="hybridMultilevel"/>
    <w:tmpl w:val="00284B2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165EF5"/>
    <w:multiLevelType w:val="hybridMultilevel"/>
    <w:tmpl w:val="2B4C712C"/>
    <w:lvl w:ilvl="0" w:tplc="4E4C390C">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773D350B"/>
    <w:multiLevelType w:val="hybridMultilevel"/>
    <w:tmpl w:val="99247F90"/>
    <w:lvl w:ilvl="0" w:tplc="6D40A5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108898">
      <w:numFmt w:val="bullet"/>
      <w:lvlText w:val="-"/>
      <w:lvlJc w:val="left"/>
      <w:pPr>
        <w:ind w:left="2160" w:hanging="360"/>
      </w:pPr>
      <w:rPr>
        <w:rFonts w:ascii="ArialUnicodeMS-WinCharSetFFFF-H" w:eastAsiaTheme="minorHAnsi" w:hAnsi="ArialUnicodeMS-WinCharSetFFFF-H" w:cs="ArialUnicodeMS-WinCharSetFFFF-H"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895F66"/>
    <w:multiLevelType w:val="hybridMultilevel"/>
    <w:tmpl w:val="3000DAB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691760401">
    <w:abstractNumId w:val="9"/>
  </w:num>
  <w:num w:numId="2" w16cid:durableId="934749499">
    <w:abstractNumId w:val="29"/>
  </w:num>
  <w:num w:numId="3" w16cid:durableId="267397434">
    <w:abstractNumId w:val="39"/>
  </w:num>
  <w:num w:numId="4" w16cid:durableId="510414915">
    <w:abstractNumId w:val="25"/>
  </w:num>
  <w:num w:numId="5" w16cid:durableId="2084990135">
    <w:abstractNumId w:val="0"/>
  </w:num>
  <w:num w:numId="6" w16cid:durableId="1904947781">
    <w:abstractNumId w:val="30"/>
  </w:num>
  <w:num w:numId="7" w16cid:durableId="1576163109">
    <w:abstractNumId w:val="23"/>
  </w:num>
  <w:num w:numId="8" w16cid:durableId="1303924096">
    <w:abstractNumId w:val="21"/>
  </w:num>
  <w:num w:numId="9" w16cid:durableId="1063408676">
    <w:abstractNumId w:val="16"/>
  </w:num>
  <w:num w:numId="10" w16cid:durableId="1565486348">
    <w:abstractNumId w:val="18"/>
  </w:num>
  <w:num w:numId="11" w16cid:durableId="391193263">
    <w:abstractNumId w:val="17"/>
  </w:num>
  <w:num w:numId="12" w16cid:durableId="536359003">
    <w:abstractNumId w:val="6"/>
  </w:num>
  <w:num w:numId="13" w16cid:durableId="954335845">
    <w:abstractNumId w:val="27"/>
  </w:num>
  <w:num w:numId="14" w16cid:durableId="59599090">
    <w:abstractNumId w:val="4"/>
  </w:num>
  <w:num w:numId="15" w16cid:durableId="1359090419">
    <w:abstractNumId w:val="20"/>
  </w:num>
  <w:num w:numId="16" w16cid:durableId="1227836197">
    <w:abstractNumId w:val="32"/>
  </w:num>
  <w:num w:numId="17" w16cid:durableId="243145408">
    <w:abstractNumId w:val="24"/>
  </w:num>
  <w:num w:numId="18" w16cid:durableId="1966429555">
    <w:abstractNumId w:val="5"/>
  </w:num>
  <w:num w:numId="19" w16cid:durableId="217128492">
    <w:abstractNumId w:val="7"/>
  </w:num>
  <w:num w:numId="20" w16cid:durableId="2028287962">
    <w:abstractNumId w:val="28"/>
  </w:num>
  <w:num w:numId="21" w16cid:durableId="2020304793">
    <w:abstractNumId w:val="1"/>
  </w:num>
  <w:num w:numId="22" w16cid:durableId="2089303726">
    <w:abstractNumId w:val="34"/>
  </w:num>
  <w:num w:numId="23" w16cid:durableId="804280245">
    <w:abstractNumId w:val="33"/>
  </w:num>
  <w:num w:numId="24" w16cid:durableId="2140343664">
    <w:abstractNumId w:val="8"/>
  </w:num>
  <w:num w:numId="25" w16cid:durableId="1817380607">
    <w:abstractNumId w:val="31"/>
  </w:num>
  <w:num w:numId="26" w16cid:durableId="1010134621">
    <w:abstractNumId w:val="13"/>
  </w:num>
  <w:num w:numId="27" w16cid:durableId="2049378480">
    <w:abstractNumId w:val="3"/>
  </w:num>
  <w:num w:numId="28" w16cid:durableId="170222419">
    <w:abstractNumId w:val="2"/>
  </w:num>
  <w:num w:numId="29" w16cid:durableId="1318611778">
    <w:abstractNumId w:val="37"/>
  </w:num>
  <w:num w:numId="30" w16cid:durableId="1028794243">
    <w:abstractNumId w:val="19"/>
  </w:num>
  <w:num w:numId="31" w16cid:durableId="1564868873">
    <w:abstractNumId w:val="35"/>
  </w:num>
  <w:num w:numId="32" w16cid:durableId="16203374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6834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8464666">
    <w:abstractNumId w:val="40"/>
  </w:num>
  <w:num w:numId="35" w16cid:durableId="1329669394">
    <w:abstractNumId w:val="22"/>
  </w:num>
  <w:num w:numId="36" w16cid:durableId="402220083">
    <w:abstractNumId w:val="41"/>
  </w:num>
  <w:num w:numId="37" w16cid:durableId="1277981532">
    <w:abstractNumId w:val="11"/>
  </w:num>
  <w:num w:numId="38" w16cid:durableId="1391268622">
    <w:abstractNumId w:val="10"/>
  </w:num>
  <w:num w:numId="39" w16cid:durableId="1437599933">
    <w:abstractNumId w:val="15"/>
  </w:num>
  <w:num w:numId="40" w16cid:durableId="1978953948">
    <w:abstractNumId w:val="38"/>
  </w:num>
  <w:num w:numId="41" w16cid:durableId="2040931937">
    <w:abstractNumId w:val="36"/>
  </w:num>
  <w:num w:numId="42" w16cid:durableId="78107620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08"/>
    <w:rsid w:val="00002794"/>
    <w:rsid w:val="00013B49"/>
    <w:rsid w:val="00016D6C"/>
    <w:rsid w:val="00020F06"/>
    <w:rsid w:val="00023512"/>
    <w:rsid w:val="00030673"/>
    <w:rsid w:val="000440D8"/>
    <w:rsid w:val="0006595C"/>
    <w:rsid w:val="00076800"/>
    <w:rsid w:val="000801C4"/>
    <w:rsid w:val="000813B6"/>
    <w:rsid w:val="00082AFD"/>
    <w:rsid w:val="00084C3B"/>
    <w:rsid w:val="000853C9"/>
    <w:rsid w:val="000923AD"/>
    <w:rsid w:val="00097283"/>
    <w:rsid w:val="000A036A"/>
    <w:rsid w:val="000A06EE"/>
    <w:rsid w:val="000A6112"/>
    <w:rsid w:val="000C0CBD"/>
    <w:rsid w:val="000C232E"/>
    <w:rsid w:val="000D053E"/>
    <w:rsid w:val="000D2E04"/>
    <w:rsid w:val="000D4023"/>
    <w:rsid w:val="000E21FD"/>
    <w:rsid w:val="000E3315"/>
    <w:rsid w:val="000E3EB0"/>
    <w:rsid w:val="000E44D7"/>
    <w:rsid w:val="000E7192"/>
    <w:rsid w:val="000F6B41"/>
    <w:rsid w:val="001029E1"/>
    <w:rsid w:val="00102BE4"/>
    <w:rsid w:val="001051F5"/>
    <w:rsid w:val="0010722B"/>
    <w:rsid w:val="001138F1"/>
    <w:rsid w:val="0014778F"/>
    <w:rsid w:val="00153A1D"/>
    <w:rsid w:val="00154106"/>
    <w:rsid w:val="001574B3"/>
    <w:rsid w:val="00170976"/>
    <w:rsid w:val="00173FCC"/>
    <w:rsid w:val="00175794"/>
    <w:rsid w:val="001766FF"/>
    <w:rsid w:val="00176BAA"/>
    <w:rsid w:val="00177E38"/>
    <w:rsid w:val="00186BB9"/>
    <w:rsid w:val="00193C9E"/>
    <w:rsid w:val="001C1036"/>
    <w:rsid w:val="001C456E"/>
    <w:rsid w:val="001E2B65"/>
    <w:rsid w:val="001F2B9B"/>
    <w:rsid w:val="001F5CEB"/>
    <w:rsid w:val="00202684"/>
    <w:rsid w:val="00202B39"/>
    <w:rsid w:val="002035DE"/>
    <w:rsid w:val="00212BCA"/>
    <w:rsid w:val="00213F4A"/>
    <w:rsid w:val="002265BF"/>
    <w:rsid w:val="0024473D"/>
    <w:rsid w:val="00246EDE"/>
    <w:rsid w:val="00253BA0"/>
    <w:rsid w:val="00260C2C"/>
    <w:rsid w:val="00264A4B"/>
    <w:rsid w:val="00265695"/>
    <w:rsid w:val="00265987"/>
    <w:rsid w:val="00270C2A"/>
    <w:rsid w:val="00273B3D"/>
    <w:rsid w:val="0027521E"/>
    <w:rsid w:val="002755B8"/>
    <w:rsid w:val="002772E2"/>
    <w:rsid w:val="002A2697"/>
    <w:rsid w:val="002A3262"/>
    <w:rsid w:val="002A4DFD"/>
    <w:rsid w:val="002B3425"/>
    <w:rsid w:val="002B3B38"/>
    <w:rsid w:val="002C3FFC"/>
    <w:rsid w:val="002C441A"/>
    <w:rsid w:val="002D4269"/>
    <w:rsid w:val="002D7317"/>
    <w:rsid w:val="002E1D17"/>
    <w:rsid w:val="002E347E"/>
    <w:rsid w:val="002E3E2F"/>
    <w:rsid w:val="002E42B4"/>
    <w:rsid w:val="002F13A9"/>
    <w:rsid w:val="0030316B"/>
    <w:rsid w:val="00305CB6"/>
    <w:rsid w:val="00312838"/>
    <w:rsid w:val="00321678"/>
    <w:rsid w:val="00327CCF"/>
    <w:rsid w:val="00347ACD"/>
    <w:rsid w:val="003567FB"/>
    <w:rsid w:val="003628D6"/>
    <w:rsid w:val="00364DE1"/>
    <w:rsid w:val="00371CD9"/>
    <w:rsid w:val="00374E1A"/>
    <w:rsid w:val="00375C4E"/>
    <w:rsid w:val="00386FD7"/>
    <w:rsid w:val="003905D0"/>
    <w:rsid w:val="00391D03"/>
    <w:rsid w:val="00397FE8"/>
    <w:rsid w:val="003A264A"/>
    <w:rsid w:val="003A4891"/>
    <w:rsid w:val="003B40FC"/>
    <w:rsid w:val="003C7054"/>
    <w:rsid w:val="003D017F"/>
    <w:rsid w:val="003D39E6"/>
    <w:rsid w:val="003D410E"/>
    <w:rsid w:val="003D65CE"/>
    <w:rsid w:val="003E500D"/>
    <w:rsid w:val="003E6DB4"/>
    <w:rsid w:val="003F3E89"/>
    <w:rsid w:val="0040276F"/>
    <w:rsid w:val="004033E4"/>
    <w:rsid w:val="004037EF"/>
    <w:rsid w:val="0040546C"/>
    <w:rsid w:val="00411253"/>
    <w:rsid w:val="004115FB"/>
    <w:rsid w:val="0041330F"/>
    <w:rsid w:val="0042185C"/>
    <w:rsid w:val="00430B45"/>
    <w:rsid w:val="00433047"/>
    <w:rsid w:val="00433D5E"/>
    <w:rsid w:val="00434B74"/>
    <w:rsid w:val="00435129"/>
    <w:rsid w:val="004424DB"/>
    <w:rsid w:val="004512EC"/>
    <w:rsid w:val="00460251"/>
    <w:rsid w:val="004612DF"/>
    <w:rsid w:val="004626F0"/>
    <w:rsid w:val="00472B29"/>
    <w:rsid w:val="0047354D"/>
    <w:rsid w:val="00474E9A"/>
    <w:rsid w:val="004768CC"/>
    <w:rsid w:val="00477DFA"/>
    <w:rsid w:val="0048552C"/>
    <w:rsid w:val="00491176"/>
    <w:rsid w:val="00495A5D"/>
    <w:rsid w:val="0049718E"/>
    <w:rsid w:val="004A199F"/>
    <w:rsid w:val="004A3626"/>
    <w:rsid w:val="004A3965"/>
    <w:rsid w:val="004B61D0"/>
    <w:rsid w:val="004C7071"/>
    <w:rsid w:val="004D0835"/>
    <w:rsid w:val="004E78CB"/>
    <w:rsid w:val="004F2B9A"/>
    <w:rsid w:val="004F31EC"/>
    <w:rsid w:val="004F5EFD"/>
    <w:rsid w:val="005245C7"/>
    <w:rsid w:val="005359CC"/>
    <w:rsid w:val="00536012"/>
    <w:rsid w:val="0055609E"/>
    <w:rsid w:val="00557F89"/>
    <w:rsid w:val="00561570"/>
    <w:rsid w:val="00566281"/>
    <w:rsid w:val="00570F66"/>
    <w:rsid w:val="00575BCA"/>
    <w:rsid w:val="005816EE"/>
    <w:rsid w:val="00581CDF"/>
    <w:rsid w:val="00584E32"/>
    <w:rsid w:val="00597B0E"/>
    <w:rsid w:val="005C013A"/>
    <w:rsid w:val="005C1E39"/>
    <w:rsid w:val="005D0C1E"/>
    <w:rsid w:val="005D0C65"/>
    <w:rsid w:val="005D2B0F"/>
    <w:rsid w:val="005D71CD"/>
    <w:rsid w:val="005E30EA"/>
    <w:rsid w:val="005E3534"/>
    <w:rsid w:val="005E5BAD"/>
    <w:rsid w:val="005F17BC"/>
    <w:rsid w:val="005F4F46"/>
    <w:rsid w:val="0060016D"/>
    <w:rsid w:val="00603B20"/>
    <w:rsid w:val="0060526B"/>
    <w:rsid w:val="0061671F"/>
    <w:rsid w:val="00624CE3"/>
    <w:rsid w:val="00627BA5"/>
    <w:rsid w:val="0063051B"/>
    <w:rsid w:val="00637749"/>
    <w:rsid w:val="006379EF"/>
    <w:rsid w:val="00641D46"/>
    <w:rsid w:val="0064363F"/>
    <w:rsid w:val="00645666"/>
    <w:rsid w:val="00651FFF"/>
    <w:rsid w:val="00654E1A"/>
    <w:rsid w:val="00655832"/>
    <w:rsid w:val="0066020D"/>
    <w:rsid w:val="00666082"/>
    <w:rsid w:val="00683E7D"/>
    <w:rsid w:val="00684647"/>
    <w:rsid w:val="00686211"/>
    <w:rsid w:val="00695DA3"/>
    <w:rsid w:val="006979D6"/>
    <w:rsid w:val="006A5621"/>
    <w:rsid w:val="006B1455"/>
    <w:rsid w:val="006B4C4E"/>
    <w:rsid w:val="006B4F6B"/>
    <w:rsid w:val="006C0DB4"/>
    <w:rsid w:val="006C1F53"/>
    <w:rsid w:val="006D7B64"/>
    <w:rsid w:val="006E0BD7"/>
    <w:rsid w:val="006E392F"/>
    <w:rsid w:val="006F3F5E"/>
    <w:rsid w:val="006F5215"/>
    <w:rsid w:val="0070132B"/>
    <w:rsid w:val="0070739F"/>
    <w:rsid w:val="00710BCA"/>
    <w:rsid w:val="0072057A"/>
    <w:rsid w:val="007239D9"/>
    <w:rsid w:val="00727099"/>
    <w:rsid w:val="00731193"/>
    <w:rsid w:val="00745188"/>
    <w:rsid w:val="007514EF"/>
    <w:rsid w:val="007525D4"/>
    <w:rsid w:val="00754F83"/>
    <w:rsid w:val="00756D1A"/>
    <w:rsid w:val="007670E6"/>
    <w:rsid w:val="007712A0"/>
    <w:rsid w:val="00777020"/>
    <w:rsid w:val="007772B2"/>
    <w:rsid w:val="007868C7"/>
    <w:rsid w:val="00787D16"/>
    <w:rsid w:val="00791D8A"/>
    <w:rsid w:val="00797EB1"/>
    <w:rsid w:val="007A15DF"/>
    <w:rsid w:val="007B0009"/>
    <w:rsid w:val="007B4344"/>
    <w:rsid w:val="007B70E3"/>
    <w:rsid w:val="007B76E6"/>
    <w:rsid w:val="007C0551"/>
    <w:rsid w:val="007C0AE7"/>
    <w:rsid w:val="007D5F8A"/>
    <w:rsid w:val="007E3A20"/>
    <w:rsid w:val="007E53F8"/>
    <w:rsid w:val="007E54B9"/>
    <w:rsid w:val="007F17AE"/>
    <w:rsid w:val="007F4F23"/>
    <w:rsid w:val="00800BC1"/>
    <w:rsid w:val="00807BDC"/>
    <w:rsid w:val="00830D63"/>
    <w:rsid w:val="00837B70"/>
    <w:rsid w:val="00841708"/>
    <w:rsid w:val="00847F41"/>
    <w:rsid w:val="0085374B"/>
    <w:rsid w:val="00870025"/>
    <w:rsid w:val="00885C7A"/>
    <w:rsid w:val="00891137"/>
    <w:rsid w:val="008938D8"/>
    <w:rsid w:val="008A1525"/>
    <w:rsid w:val="008B745A"/>
    <w:rsid w:val="008C00E9"/>
    <w:rsid w:val="008C067E"/>
    <w:rsid w:val="008D2895"/>
    <w:rsid w:val="008D6192"/>
    <w:rsid w:val="008E025D"/>
    <w:rsid w:val="008E067B"/>
    <w:rsid w:val="008E17DB"/>
    <w:rsid w:val="008E5E34"/>
    <w:rsid w:val="008F0C18"/>
    <w:rsid w:val="008F1D53"/>
    <w:rsid w:val="009007D7"/>
    <w:rsid w:val="0092043A"/>
    <w:rsid w:val="00923A99"/>
    <w:rsid w:val="00924C42"/>
    <w:rsid w:val="0093152F"/>
    <w:rsid w:val="0093461B"/>
    <w:rsid w:val="00935C72"/>
    <w:rsid w:val="0094045B"/>
    <w:rsid w:val="00943D59"/>
    <w:rsid w:val="00953DD1"/>
    <w:rsid w:val="00956AEE"/>
    <w:rsid w:val="00967D4C"/>
    <w:rsid w:val="00967DE6"/>
    <w:rsid w:val="00975AB8"/>
    <w:rsid w:val="00975B0A"/>
    <w:rsid w:val="009774F6"/>
    <w:rsid w:val="009809BC"/>
    <w:rsid w:val="009846C2"/>
    <w:rsid w:val="0099236A"/>
    <w:rsid w:val="009A314B"/>
    <w:rsid w:val="009A3489"/>
    <w:rsid w:val="009A716B"/>
    <w:rsid w:val="009B2028"/>
    <w:rsid w:val="009B79B6"/>
    <w:rsid w:val="009C0713"/>
    <w:rsid w:val="009D4530"/>
    <w:rsid w:val="009D6586"/>
    <w:rsid w:val="009E471E"/>
    <w:rsid w:val="009E6AC9"/>
    <w:rsid w:val="009E7439"/>
    <w:rsid w:val="009F58CD"/>
    <w:rsid w:val="009F6C1C"/>
    <w:rsid w:val="009F787A"/>
    <w:rsid w:val="00A00E1D"/>
    <w:rsid w:val="00A01178"/>
    <w:rsid w:val="00A061A9"/>
    <w:rsid w:val="00A21D94"/>
    <w:rsid w:val="00A23754"/>
    <w:rsid w:val="00A254DE"/>
    <w:rsid w:val="00A33A50"/>
    <w:rsid w:val="00A47E2C"/>
    <w:rsid w:val="00A544BD"/>
    <w:rsid w:val="00A5683C"/>
    <w:rsid w:val="00A70AD6"/>
    <w:rsid w:val="00A7508D"/>
    <w:rsid w:val="00A77E46"/>
    <w:rsid w:val="00A80802"/>
    <w:rsid w:val="00A81EF3"/>
    <w:rsid w:val="00A94981"/>
    <w:rsid w:val="00AA5A66"/>
    <w:rsid w:val="00AB24FA"/>
    <w:rsid w:val="00AB70A5"/>
    <w:rsid w:val="00AC0C4A"/>
    <w:rsid w:val="00AC38AB"/>
    <w:rsid w:val="00AC4FE4"/>
    <w:rsid w:val="00AD07D2"/>
    <w:rsid w:val="00AE1693"/>
    <w:rsid w:val="00AE30C6"/>
    <w:rsid w:val="00AE3306"/>
    <w:rsid w:val="00AE4722"/>
    <w:rsid w:val="00AF035E"/>
    <w:rsid w:val="00AF4DCF"/>
    <w:rsid w:val="00AF5A31"/>
    <w:rsid w:val="00B024C1"/>
    <w:rsid w:val="00B147A2"/>
    <w:rsid w:val="00B32341"/>
    <w:rsid w:val="00B3357F"/>
    <w:rsid w:val="00B3579C"/>
    <w:rsid w:val="00B408BC"/>
    <w:rsid w:val="00B51494"/>
    <w:rsid w:val="00B5389B"/>
    <w:rsid w:val="00B62E72"/>
    <w:rsid w:val="00B7310D"/>
    <w:rsid w:val="00B76263"/>
    <w:rsid w:val="00B762B2"/>
    <w:rsid w:val="00B839D5"/>
    <w:rsid w:val="00B86BF7"/>
    <w:rsid w:val="00B87CF2"/>
    <w:rsid w:val="00B918D7"/>
    <w:rsid w:val="00B91A17"/>
    <w:rsid w:val="00B959F7"/>
    <w:rsid w:val="00BB3052"/>
    <w:rsid w:val="00BC182B"/>
    <w:rsid w:val="00BC2756"/>
    <w:rsid w:val="00BC2EEA"/>
    <w:rsid w:val="00BC60B9"/>
    <w:rsid w:val="00BC6851"/>
    <w:rsid w:val="00BD4BD0"/>
    <w:rsid w:val="00BE03D7"/>
    <w:rsid w:val="00BE1B81"/>
    <w:rsid w:val="00BE297F"/>
    <w:rsid w:val="00BE512B"/>
    <w:rsid w:val="00BE55B3"/>
    <w:rsid w:val="00BF1010"/>
    <w:rsid w:val="00BF3197"/>
    <w:rsid w:val="00C2670A"/>
    <w:rsid w:val="00C2721F"/>
    <w:rsid w:val="00C42D43"/>
    <w:rsid w:val="00C46C3F"/>
    <w:rsid w:val="00C50E41"/>
    <w:rsid w:val="00C510BA"/>
    <w:rsid w:val="00C54819"/>
    <w:rsid w:val="00C54D57"/>
    <w:rsid w:val="00C561E0"/>
    <w:rsid w:val="00C61E3E"/>
    <w:rsid w:val="00C749BC"/>
    <w:rsid w:val="00C77067"/>
    <w:rsid w:val="00C81938"/>
    <w:rsid w:val="00C95599"/>
    <w:rsid w:val="00CA13E7"/>
    <w:rsid w:val="00CB002D"/>
    <w:rsid w:val="00CB005D"/>
    <w:rsid w:val="00CB0B87"/>
    <w:rsid w:val="00CB2E36"/>
    <w:rsid w:val="00CB5218"/>
    <w:rsid w:val="00CB5503"/>
    <w:rsid w:val="00CD1761"/>
    <w:rsid w:val="00CD4008"/>
    <w:rsid w:val="00CD6E3E"/>
    <w:rsid w:val="00CE1D65"/>
    <w:rsid w:val="00CF0080"/>
    <w:rsid w:val="00CF6535"/>
    <w:rsid w:val="00D03BE9"/>
    <w:rsid w:val="00D15999"/>
    <w:rsid w:val="00D207E7"/>
    <w:rsid w:val="00D25528"/>
    <w:rsid w:val="00D324EF"/>
    <w:rsid w:val="00D41E0B"/>
    <w:rsid w:val="00D4449B"/>
    <w:rsid w:val="00D44FBF"/>
    <w:rsid w:val="00D514AB"/>
    <w:rsid w:val="00D51A52"/>
    <w:rsid w:val="00D5507F"/>
    <w:rsid w:val="00D56869"/>
    <w:rsid w:val="00D636C2"/>
    <w:rsid w:val="00D71098"/>
    <w:rsid w:val="00D84421"/>
    <w:rsid w:val="00D93BB0"/>
    <w:rsid w:val="00D9404F"/>
    <w:rsid w:val="00DA1181"/>
    <w:rsid w:val="00DA2A60"/>
    <w:rsid w:val="00DA2CB0"/>
    <w:rsid w:val="00DA6169"/>
    <w:rsid w:val="00DB237E"/>
    <w:rsid w:val="00DB4633"/>
    <w:rsid w:val="00DC186E"/>
    <w:rsid w:val="00DC446C"/>
    <w:rsid w:val="00DD2375"/>
    <w:rsid w:val="00DF51C9"/>
    <w:rsid w:val="00DF74CE"/>
    <w:rsid w:val="00E04C7E"/>
    <w:rsid w:val="00E06F22"/>
    <w:rsid w:val="00E2337F"/>
    <w:rsid w:val="00E31FDE"/>
    <w:rsid w:val="00E36158"/>
    <w:rsid w:val="00E37894"/>
    <w:rsid w:val="00E46F2E"/>
    <w:rsid w:val="00E536A0"/>
    <w:rsid w:val="00E565AF"/>
    <w:rsid w:val="00E67A16"/>
    <w:rsid w:val="00E71845"/>
    <w:rsid w:val="00E7313C"/>
    <w:rsid w:val="00E8477B"/>
    <w:rsid w:val="00E923E5"/>
    <w:rsid w:val="00EA4C3D"/>
    <w:rsid w:val="00EA6D1C"/>
    <w:rsid w:val="00EB3D84"/>
    <w:rsid w:val="00EC2543"/>
    <w:rsid w:val="00EC5BD4"/>
    <w:rsid w:val="00EC7A8F"/>
    <w:rsid w:val="00EC7C8A"/>
    <w:rsid w:val="00ED2185"/>
    <w:rsid w:val="00ED4D3C"/>
    <w:rsid w:val="00EE27FE"/>
    <w:rsid w:val="00EE5E00"/>
    <w:rsid w:val="00EF559B"/>
    <w:rsid w:val="00F06EF4"/>
    <w:rsid w:val="00F10BE1"/>
    <w:rsid w:val="00F1314E"/>
    <w:rsid w:val="00F40345"/>
    <w:rsid w:val="00F478CD"/>
    <w:rsid w:val="00F52872"/>
    <w:rsid w:val="00F6190B"/>
    <w:rsid w:val="00F625D6"/>
    <w:rsid w:val="00F63BAB"/>
    <w:rsid w:val="00F733B1"/>
    <w:rsid w:val="00F74A29"/>
    <w:rsid w:val="00F7539F"/>
    <w:rsid w:val="00F76335"/>
    <w:rsid w:val="00F8699E"/>
    <w:rsid w:val="00F909F0"/>
    <w:rsid w:val="00F91FE5"/>
    <w:rsid w:val="00F92E84"/>
    <w:rsid w:val="00F972B0"/>
    <w:rsid w:val="00F976FD"/>
    <w:rsid w:val="00FA1A87"/>
    <w:rsid w:val="00FB0CC5"/>
    <w:rsid w:val="00FC0D10"/>
    <w:rsid w:val="00FC1E99"/>
    <w:rsid w:val="00FE0F68"/>
    <w:rsid w:val="00FF77B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CDC340"/>
  <w15:chartTrackingRefBased/>
  <w15:docId w15:val="{D2F136F5-50D7-4389-9635-30325EF4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1E"/>
    <w:pPr>
      <w:spacing w:before="20" w:after="20" w:line="240" w:lineRule="auto"/>
      <w:jc w:val="both"/>
    </w:pPr>
    <w:rPr>
      <w:sz w:val="24"/>
      <w:lang w:val="sr-Cyrl-RS"/>
    </w:rPr>
  </w:style>
  <w:style w:type="paragraph" w:styleId="Heading1">
    <w:name w:val="heading 1"/>
    <w:basedOn w:val="Normal"/>
    <w:next w:val="Normal"/>
    <w:link w:val="Heading1Char"/>
    <w:uiPriority w:val="9"/>
    <w:qFormat/>
    <w:rsid w:val="00386FD7"/>
    <w:pPr>
      <w:shd w:val="clear" w:color="auto" w:fill="C0D7F1" w:themeFill="text2" w:themeFillTint="33"/>
      <w:tabs>
        <w:tab w:val="left" w:pos="1872"/>
      </w:tabs>
      <w:autoSpaceDE w:val="0"/>
      <w:autoSpaceDN w:val="0"/>
      <w:jc w:val="left"/>
      <w:outlineLvl w:val="0"/>
    </w:pPr>
    <w:rPr>
      <w:b/>
      <w:noProof/>
    </w:rPr>
  </w:style>
  <w:style w:type="paragraph" w:styleId="Heading2">
    <w:name w:val="heading 2"/>
    <w:basedOn w:val="Heading1"/>
    <w:next w:val="Normal"/>
    <w:link w:val="Heading2Char"/>
    <w:uiPriority w:val="9"/>
    <w:unhideWhenUsed/>
    <w:qFormat/>
    <w:rsid w:val="00777020"/>
    <w:pPr>
      <w:shd w:val="clear" w:color="auto" w:fill="auto"/>
      <w:outlineLvl w:val="1"/>
    </w:pPr>
  </w:style>
  <w:style w:type="paragraph" w:styleId="Heading3">
    <w:name w:val="heading 3"/>
    <w:basedOn w:val="Heading2"/>
    <w:next w:val="Normal"/>
    <w:link w:val="Heading3Char"/>
    <w:uiPriority w:val="9"/>
    <w:unhideWhenUsed/>
    <w:qFormat/>
    <w:rsid w:val="00A254DE"/>
    <w:pPr>
      <w:ind w:left="567"/>
      <w:outlineLvl w:val="2"/>
    </w:pPr>
  </w:style>
  <w:style w:type="paragraph" w:styleId="Heading4">
    <w:name w:val="heading 4"/>
    <w:basedOn w:val="Heading3"/>
    <w:next w:val="Normal"/>
    <w:link w:val="Heading4Char"/>
    <w:uiPriority w:val="9"/>
    <w:unhideWhenUsed/>
    <w:qFormat/>
    <w:rsid w:val="00C46C3F"/>
    <w:pPr>
      <w:outlineLvl w:val="3"/>
    </w:pPr>
  </w:style>
  <w:style w:type="paragraph" w:styleId="Heading5">
    <w:name w:val="heading 5"/>
    <w:basedOn w:val="Heading4"/>
    <w:next w:val="Normal"/>
    <w:link w:val="Heading5Char"/>
    <w:uiPriority w:val="9"/>
    <w:unhideWhenUsed/>
    <w:qFormat/>
    <w:rsid w:val="00C46C3F"/>
    <w:pPr>
      <w:outlineLvl w:val="4"/>
    </w:pPr>
  </w:style>
  <w:style w:type="paragraph" w:styleId="Heading6">
    <w:name w:val="heading 6"/>
    <w:basedOn w:val="Normal"/>
    <w:next w:val="Normal"/>
    <w:link w:val="Heading6Char"/>
    <w:uiPriority w:val="9"/>
    <w:unhideWhenUsed/>
    <w:qFormat/>
    <w:rsid w:val="00ED4D3C"/>
    <w:pPr>
      <w:keepNext/>
      <w:keepLines/>
      <w:spacing w:before="120" w:after="120"/>
      <w:outlineLvl w:val="5"/>
    </w:pPr>
    <w:rPr>
      <w:rFonts w:ascii="Arial" w:eastAsiaTheme="majorEastAsia" w:hAnsi="Arial" w:cstheme="majorBidi"/>
      <w:color w:val="387026"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1">
    <w:name w:val="Default Paragraph Font1"/>
    <w:rsid w:val="00787D16"/>
  </w:style>
  <w:style w:type="paragraph" w:customStyle="1" w:styleId="ListParagraph1">
    <w:name w:val="List Paragraph1"/>
    <w:basedOn w:val="Normal"/>
    <w:uiPriority w:val="34"/>
    <w:qFormat/>
    <w:rsid w:val="00787D16"/>
    <w:pPr>
      <w:spacing w:after="0" w:line="260" w:lineRule="atLeast"/>
      <w:ind w:left="720"/>
      <w:contextualSpacing/>
    </w:pPr>
    <w:rPr>
      <w:rFonts w:ascii="Frutiger" w:eastAsia="Times New Roman" w:hAnsi="Frutiger" w:cs="Times New Roman"/>
      <w:szCs w:val="20"/>
      <w:lang w:val="sl-SI" w:eastAsia="sl-SI"/>
    </w:rPr>
  </w:style>
  <w:style w:type="paragraph" w:styleId="Title">
    <w:name w:val="Title"/>
    <w:basedOn w:val="Normal"/>
    <w:next w:val="Normal"/>
    <w:link w:val="TitleChar"/>
    <w:uiPriority w:val="10"/>
    <w:qFormat/>
    <w:rsid w:val="00787D16"/>
    <w:pPr>
      <w:spacing w:before="0" w:after="0"/>
      <w:contextualSpacing/>
      <w:jc w:val="left"/>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787D16"/>
    <w:rPr>
      <w:rFonts w:asciiTheme="majorHAnsi" w:eastAsiaTheme="majorEastAsia" w:hAnsiTheme="majorHAnsi" w:cstheme="majorBidi"/>
      <w:b/>
      <w:spacing w:val="-10"/>
      <w:kern w:val="28"/>
      <w:sz w:val="32"/>
      <w:szCs w:val="56"/>
      <w:lang w:val="sr-Cyrl-RS"/>
    </w:rPr>
  </w:style>
  <w:style w:type="character" w:customStyle="1" w:styleId="Heading1Char">
    <w:name w:val="Heading 1 Char"/>
    <w:basedOn w:val="DefaultParagraphFont"/>
    <w:link w:val="Heading1"/>
    <w:uiPriority w:val="9"/>
    <w:rsid w:val="00386FD7"/>
    <w:rPr>
      <w:b/>
      <w:noProof/>
      <w:sz w:val="24"/>
      <w:shd w:val="clear" w:color="auto" w:fill="C0D7F1" w:themeFill="text2" w:themeFillTint="33"/>
      <w:lang w:val="sr-Cyrl-RS"/>
    </w:rPr>
  </w:style>
  <w:style w:type="paragraph" w:styleId="ListParagraph">
    <w:name w:val="List Paragraph"/>
    <w:basedOn w:val="Normal"/>
    <w:link w:val="ListParagraphChar"/>
    <w:qFormat/>
    <w:rsid w:val="002D4269"/>
    <w:pPr>
      <w:ind w:left="720"/>
      <w:contextualSpacing/>
    </w:pPr>
  </w:style>
  <w:style w:type="character" w:customStyle="1" w:styleId="Heading2Char">
    <w:name w:val="Heading 2 Char"/>
    <w:basedOn w:val="DefaultParagraphFont"/>
    <w:link w:val="Heading2"/>
    <w:uiPriority w:val="9"/>
    <w:rsid w:val="00777020"/>
    <w:rPr>
      <w:b/>
      <w:noProof/>
      <w:sz w:val="24"/>
      <w:lang w:val="sr-Cyrl-RS"/>
    </w:rPr>
  </w:style>
  <w:style w:type="paragraph" w:styleId="TOCHeading">
    <w:name w:val="TOC Heading"/>
    <w:basedOn w:val="Heading1"/>
    <w:next w:val="Normal"/>
    <w:uiPriority w:val="39"/>
    <w:unhideWhenUsed/>
    <w:qFormat/>
    <w:rsid w:val="00745188"/>
    <w:pPr>
      <w:spacing w:line="259" w:lineRule="auto"/>
      <w:outlineLvl w:val="9"/>
    </w:pPr>
    <w:rPr>
      <w:b w:val="0"/>
      <w:sz w:val="32"/>
      <w:lang w:val="en-US"/>
    </w:rPr>
  </w:style>
  <w:style w:type="paragraph" w:styleId="TOC1">
    <w:name w:val="toc 1"/>
    <w:basedOn w:val="Normal"/>
    <w:next w:val="Normal"/>
    <w:autoRedefine/>
    <w:uiPriority w:val="39"/>
    <w:unhideWhenUsed/>
    <w:rsid w:val="007239D9"/>
    <w:pPr>
      <w:tabs>
        <w:tab w:val="left" w:pos="440"/>
        <w:tab w:val="right" w:leader="dot" w:pos="9016"/>
      </w:tabs>
      <w:spacing w:before="120"/>
    </w:pPr>
    <w:rPr>
      <w:b/>
      <w:bCs/>
      <w:noProof/>
    </w:rPr>
  </w:style>
  <w:style w:type="paragraph" w:styleId="TOC2">
    <w:name w:val="toc 2"/>
    <w:basedOn w:val="Normal"/>
    <w:next w:val="Normal"/>
    <w:autoRedefine/>
    <w:uiPriority w:val="39"/>
    <w:unhideWhenUsed/>
    <w:rsid w:val="00745188"/>
    <w:pPr>
      <w:spacing w:after="100"/>
      <w:ind w:left="220"/>
    </w:pPr>
  </w:style>
  <w:style w:type="character" w:styleId="Hyperlink">
    <w:name w:val="Hyperlink"/>
    <w:basedOn w:val="DefaultParagraphFont"/>
    <w:uiPriority w:val="99"/>
    <w:unhideWhenUsed/>
    <w:rsid w:val="00745188"/>
    <w:rPr>
      <w:color w:val="F49100" w:themeColor="hyperlink"/>
      <w:u w:val="single"/>
    </w:rPr>
  </w:style>
  <w:style w:type="paragraph" w:styleId="Header">
    <w:name w:val="header"/>
    <w:basedOn w:val="Normal"/>
    <w:link w:val="HeaderChar"/>
    <w:uiPriority w:val="99"/>
    <w:unhideWhenUsed/>
    <w:rsid w:val="00745188"/>
    <w:pPr>
      <w:tabs>
        <w:tab w:val="center" w:pos="4513"/>
        <w:tab w:val="right" w:pos="9026"/>
      </w:tabs>
      <w:spacing w:before="0" w:after="0"/>
    </w:pPr>
  </w:style>
  <w:style w:type="character" w:customStyle="1" w:styleId="HeaderChar">
    <w:name w:val="Header Char"/>
    <w:basedOn w:val="DefaultParagraphFont"/>
    <w:link w:val="Header"/>
    <w:uiPriority w:val="99"/>
    <w:rsid w:val="00745188"/>
    <w:rPr>
      <w:lang w:val="sr-Cyrl-RS"/>
    </w:rPr>
  </w:style>
  <w:style w:type="paragraph" w:styleId="Footer">
    <w:name w:val="footer"/>
    <w:basedOn w:val="Normal"/>
    <w:link w:val="FooterChar"/>
    <w:uiPriority w:val="99"/>
    <w:unhideWhenUsed/>
    <w:rsid w:val="00745188"/>
    <w:pPr>
      <w:tabs>
        <w:tab w:val="center" w:pos="4513"/>
        <w:tab w:val="right" w:pos="9026"/>
      </w:tabs>
      <w:spacing w:before="0" w:after="0"/>
    </w:pPr>
  </w:style>
  <w:style w:type="character" w:customStyle="1" w:styleId="FooterChar">
    <w:name w:val="Footer Char"/>
    <w:basedOn w:val="DefaultParagraphFont"/>
    <w:link w:val="Footer"/>
    <w:uiPriority w:val="99"/>
    <w:rsid w:val="00745188"/>
    <w:rPr>
      <w:lang w:val="sr-Cyrl-RS"/>
    </w:rPr>
  </w:style>
  <w:style w:type="character" w:customStyle="1" w:styleId="Heading3Char">
    <w:name w:val="Heading 3 Char"/>
    <w:basedOn w:val="DefaultParagraphFont"/>
    <w:link w:val="Heading3"/>
    <w:uiPriority w:val="9"/>
    <w:rsid w:val="00A254DE"/>
    <w:rPr>
      <w:b/>
      <w:noProof/>
      <w:sz w:val="24"/>
      <w:lang w:val="sr-Cyrl-RS"/>
    </w:rPr>
  </w:style>
  <w:style w:type="character" w:customStyle="1" w:styleId="Heading4Char">
    <w:name w:val="Heading 4 Char"/>
    <w:basedOn w:val="DefaultParagraphFont"/>
    <w:link w:val="Heading4"/>
    <w:uiPriority w:val="9"/>
    <w:rsid w:val="00C46C3F"/>
    <w:rPr>
      <w:noProof/>
      <w:sz w:val="24"/>
      <w:lang w:val="sr-Cyrl-RS"/>
    </w:rPr>
  </w:style>
  <w:style w:type="character" w:customStyle="1" w:styleId="Heading5Char">
    <w:name w:val="Heading 5 Char"/>
    <w:basedOn w:val="DefaultParagraphFont"/>
    <w:link w:val="Heading5"/>
    <w:uiPriority w:val="9"/>
    <w:rsid w:val="00C46C3F"/>
    <w:rPr>
      <w:noProof/>
      <w:sz w:val="24"/>
      <w:lang w:val="sr-Cyrl-RS"/>
    </w:rPr>
  </w:style>
  <w:style w:type="paragraph" w:styleId="TOC3">
    <w:name w:val="toc 3"/>
    <w:basedOn w:val="Normal"/>
    <w:next w:val="Normal"/>
    <w:autoRedefine/>
    <w:uiPriority w:val="39"/>
    <w:unhideWhenUsed/>
    <w:rsid w:val="00B86BF7"/>
    <w:pPr>
      <w:spacing w:after="100"/>
      <w:ind w:left="440"/>
    </w:pPr>
  </w:style>
  <w:style w:type="character" w:customStyle="1" w:styleId="Absatz-Standardschriftart">
    <w:name w:val="Absatz-Standardschriftart"/>
    <w:rsid w:val="00536012"/>
  </w:style>
  <w:style w:type="character" w:customStyle="1" w:styleId="ListParagraphChar">
    <w:name w:val="List Paragraph Char"/>
    <w:link w:val="ListParagraph"/>
    <w:rsid w:val="00B147A2"/>
    <w:rPr>
      <w:lang w:val="sr-Cyrl-RS"/>
    </w:rPr>
  </w:style>
  <w:style w:type="paragraph" w:styleId="FootnoteText">
    <w:name w:val="footnote text"/>
    <w:basedOn w:val="Normal"/>
    <w:link w:val="FootnoteTextChar"/>
    <w:uiPriority w:val="99"/>
    <w:semiHidden/>
    <w:unhideWhenUsed/>
    <w:rsid w:val="00B147A2"/>
    <w:pPr>
      <w:spacing w:before="0" w:after="0"/>
    </w:pPr>
    <w:rPr>
      <w:sz w:val="20"/>
      <w:szCs w:val="20"/>
    </w:rPr>
  </w:style>
  <w:style w:type="character" w:customStyle="1" w:styleId="FootnoteTextChar">
    <w:name w:val="Footnote Text Char"/>
    <w:basedOn w:val="DefaultParagraphFont"/>
    <w:link w:val="FootnoteText"/>
    <w:uiPriority w:val="99"/>
    <w:semiHidden/>
    <w:rsid w:val="00B147A2"/>
    <w:rPr>
      <w:sz w:val="20"/>
      <w:szCs w:val="20"/>
      <w:lang w:val="sr-Cyrl-RS"/>
    </w:rPr>
  </w:style>
  <w:style w:type="character" w:styleId="FootnoteReference">
    <w:name w:val="footnote reference"/>
    <w:basedOn w:val="DefaultParagraphFont"/>
    <w:uiPriority w:val="99"/>
    <w:semiHidden/>
    <w:unhideWhenUsed/>
    <w:rsid w:val="00B147A2"/>
    <w:rPr>
      <w:vertAlign w:val="superscript"/>
    </w:rPr>
  </w:style>
  <w:style w:type="paragraph" w:styleId="Caption">
    <w:name w:val="caption"/>
    <w:basedOn w:val="Normal"/>
    <w:next w:val="Normal"/>
    <w:uiPriority w:val="35"/>
    <w:unhideWhenUsed/>
    <w:qFormat/>
    <w:rsid w:val="0027521E"/>
    <w:pPr>
      <w:spacing w:before="60" w:after="60"/>
      <w:jc w:val="center"/>
    </w:pPr>
    <w:rPr>
      <w:iCs/>
      <w:color w:val="17406D" w:themeColor="text2"/>
      <w:sz w:val="22"/>
      <w:szCs w:val="18"/>
    </w:rPr>
  </w:style>
  <w:style w:type="paragraph" w:styleId="NoSpacing">
    <w:name w:val="No Spacing"/>
    <w:uiPriority w:val="1"/>
    <w:qFormat/>
    <w:rsid w:val="00CF0080"/>
    <w:pPr>
      <w:spacing w:after="0" w:line="240" w:lineRule="auto"/>
      <w:jc w:val="both"/>
    </w:pPr>
    <w:rPr>
      <w:lang w:val="sr-Cyrl-RS"/>
    </w:rPr>
  </w:style>
  <w:style w:type="paragraph" w:customStyle="1" w:styleId="CM5">
    <w:name w:val="CM5"/>
    <w:basedOn w:val="Normal"/>
    <w:next w:val="Normal"/>
    <w:uiPriority w:val="99"/>
    <w:rsid w:val="002C441A"/>
    <w:pPr>
      <w:widowControl w:val="0"/>
      <w:autoSpaceDE w:val="0"/>
      <w:autoSpaceDN w:val="0"/>
      <w:adjustRightInd w:val="0"/>
      <w:spacing w:before="0" w:after="0"/>
      <w:jc w:val="left"/>
    </w:pPr>
    <w:rPr>
      <w:rFonts w:ascii="CPKPAM+Arial" w:eastAsia="Times New Roman" w:hAnsi="CPKPAM+Arial" w:cs="Times New Roman"/>
      <w:szCs w:val="24"/>
      <w:lang w:val="en-US"/>
    </w:rPr>
  </w:style>
  <w:style w:type="character" w:customStyle="1" w:styleId="Heading6Char">
    <w:name w:val="Heading 6 Char"/>
    <w:basedOn w:val="DefaultParagraphFont"/>
    <w:link w:val="Heading6"/>
    <w:uiPriority w:val="9"/>
    <w:rsid w:val="00ED4D3C"/>
    <w:rPr>
      <w:rFonts w:ascii="Arial" w:eastAsiaTheme="majorEastAsia" w:hAnsi="Arial" w:cstheme="majorBidi"/>
      <w:color w:val="387026" w:themeColor="accent5" w:themeShade="80"/>
      <w:sz w:val="24"/>
      <w:lang w:val="sr-Cyrl-RS"/>
    </w:rPr>
  </w:style>
  <w:style w:type="table" w:styleId="GridTable1Light-Accent5">
    <w:name w:val="Grid Table 1 Light Accent 5"/>
    <w:basedOn w:val="TableNormal"/>
    <w:uiPriority w:val="46"/>
    <w:rsid w:val="002E347E"/>
    <w:pPr>
      <w:spacing w:after="0"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27521E"/>
    <w:rPr>
      <w:sz w:val="16"/>
      <w:szCs w:val="16"/>
    </w:rPr>
  </w:style>
  <w:style w:type="paragraph" w:styleId="CommentText">
    <w:name w:val="annotation text"/>
    <w:basedOn w:val="Normal"/>
    <w:link w:val="CommentTextChar"/>
    <w:uiPriority w:val="99"/>
    <w:unhideWhenUsed/>
    <w:rsid w:val="0027521E"/>
    <w:rPr>
      <w:sz w:val="20"/>
      <w:szCs w:val="20"/>
    </w:rPr>
  </w:style>
  <w:style w:type="character" w:customStyle="1" w:styleId="CommentTextChar">
    <w:name w:val="Comment Text Char"/>
    <w:basedOn w:val="DefaultParagraphFont"/>
    <w:link w:val="CommentText"/>
    <w:uiPriority w:val="99"/>
    <w:rsid w:val="0027521E"/>
    <w:rPr>
      <w:sz w:val="20"/>
      <w:szCs w:val="20"/>
      <w:lang w:val="sr-Cyrl-RS"/>
    </w:rPr>
  </w:style>
  <w:style w:type="paragraph" w:styleId="CommentSubject">
    <w:name w:val="annotation subject"/>
    <w:basedOn w:val="CommentText"/>
    <w:next w:val="CommentText"/>
    <w:link w:val="CommentSubjectChar"/>
    <w:uiPriority w:val="99"/>
    <w:semiHidden/>
    <w:unhideWhenUsed/>
    <w:rsid w:val="0027521E"/>
    <w:rPr>
      <w:b/>
      <w:bCs/>
    </w:rPr>
  </w:style>
  <w:style w:type="character" w:customStyle="1" w:styleId="CommentSubjectChar">
    <w:name w:val="Comment Subject Char"/>
    <w:basedOn w:val="CommentTextChar"/>
    <w:link w:val="CommentSubject"/>
    <w:uiPriority w:val="99"/>
    <w:semiHidden/>
    <w:rsid w:val="0027521E"/>
    <w:rPr>
      <w:b/>
      <w:bCs/>
      <w:sz w:val="20"/>
      <w:szCs w:val="20"/>
      <w:lang w:val="sr-Cyrl-RS"/>
    </w:rPr>
  </w:style>
  <w:style w:type="paragraph" w:customStyle="1" w:styleId="Default">
    <w:name w:val="Default"/>
    <w:rsid w:val="00CB0B87"/>
    <w:pPr>
      <w:autoSpaceDE w:val="0"/>
      <w:autoSpaceDN w:val="0"/>
      <w:adjustRightInd w:val="0"/>
      <w:spacing w:after="0" w:line="240" w:lineRule="auto"/>
    </w:pPr>
    <w:rPr>
      <w:rFonts w:ascii="Arial" w:eastAsia="Times New Roman" w:hAnsi="Arial" w:cs="Arial"/>
      <w:color w:val="000000"/>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4006">
      <w:bodyDiv w:val="1"/>
      <w:marLeft w:val="0"/>
      <w:marRight w:val="0"/>
      <w:marTop w:val="0"/>
      <w:marBottom w:val="0"/>
      <w:divBdr>
        <w:top w:val="none" w:sz="0" w:space="0" w:color="auto"/>
        <w:left w:val="none" w:sz="0" w:space="0" w:color="auto"/>
        <w:bottom w:val="none" w:sz="0" w:space="0" w:color="auto"/>
        <w:right w:val="none" w:sz="0" w:space="0" w:color="auto"/>
      </w:divBdr>
    </w:div>
    <w:div w:id="43910779">
      <w:bodyDiv w:val="1"/>
      <w:marLeft w:val="0"/>
      <w:marRight w:val="0"/>
      <w:marTop w:val="0"/>
      <w:marBottom w:val="0"/>
      <w:divBdr>
        <w:top w:val="none" w:sz="0" w:space="0" w:color="auto"/>
        <w:left w:val="none" w:sz="0" w:space="0" w:color="auto"/>
        <w:bottom w:val="none" w:sz="0" w:space="0" w:color="auto"/>
        <w:right w:val="none" w:sz="0" w:space="0" w:color="auto"/>
      </w:divBdr>
    </w:div>
    <w:div w:id="74981514">
      <w:bodyDiv w:val="1"/>
      <w:marLeft w:val="0"/>
      <w:marRight w:val="0"/>
      <w:marTop w:val="0"/>
      <w:marBottom w:val="0"/>
      <w:divBdr>
        <w:top w:val="none" w:sz="0" w:space="0" w:color="auto"/>
        <w:left w:val="none" w:sz="0" w:space="0" w:color="auto"/>
        <w:bottom w:val="none" w:sz="0" w:space="0" w:color="auto"/>
        <w:right w:val="none" w:sz="0" w:space="0" w:color="auto"/>
      </w:divBdr>
    </w:div>
    <w:div w:id="123891780">
      <w:bodyDiv w:val="1"/>
      <w:marLeft w:val="0"/>
      <w:marRight w:val="0"/>
      <w:marTop w:val="0"/>
      <w:marBottom w:val="0"/>
      <w:divBdr>
        <w:top w:val="none" w:sz="0" w:space="0" w:color="auto"/>
        <w:left w:val="none" w:sz="0" w:space="0" w:color="auto"/>
        <w:bottom w:val="none" w:sz="0" w:space="0" w:color="auto"/>
        <w:right w:val="none" w:sz="0" w:space="0" w:color="auto"/>
      </w:divBdr>
    </w:div>
    <w:div w:id="137384154">
      <w:bodyDiv w:val="1"/>
      <w:marLeft w:val="0"/>
      <w:marRight w:val="0"/>
      <w:marTop w:val="0"/>
      <w:marBottom w:val="0"/>
      <w:divBdr>
        <w:top w:val="none" w:sz="0" w:space="0" w:color="auto"/>
        <w:left w:val="none" w:sz="0" w:space="0" w:color="auto"/>
        <w:bottom w:val="none" w:sz="0" w:space="0" w:color="auto"/>
        <w:right w:val="none" w:sz="0" w:space="0" w:color="auto"/>
      </w:divBdr>
    </w:div>
    <w:div w:id="151067640">
      <w:bodyDiv w:val="1"/>
      <w:marLeft w:val="0"/>
      <w:marRight w:val="0"/>
      <w:marTop w:val="0"/>
      <w:marBottom w:val="0"/>
      <w:divBdr>
        <w:top w:val="none" w:sz="0" w:space="0" w:color="auto"/>
        <w:left w:val="none" w:sz="0" w:space="0" w:color="auto"/>
        <w:bottom w:val="none" w:sz="0" w:space="0" w:color="auto"/>
        <w:right w:val="none" w:sz="0" w:space="0" w:color="auto"/>
      </w:divBdr>
    </w:div>
    <w:div w:id="262957664">
      <w:bodyDiv w:val="1"/>
      <w:marLeft w:val="0"/>
      <w:marRight w:val="0"/>
      <w:marTop w:val="0"/>
      <w:marBottom w:val="0"/>
      <w:divBdr>
        <w:top w:val="none" w:sz="0" w:space="0" w:color="auto"/>
        <w:left w:val="none" w:sz="0" w:space="0" w:color="auto"/>
        <w:bottom w:val="none" w:sz="0" w:space="0" w:color="auto"/>
        <w:right w:val="none" w:sz="0" w:space="0" w:color="auto"/>
      </w:divBdr>
    </w:div>
    <w:div w:id="295330880">
      <w:bodyDiv w:val="1"/>
      <w:marLeft w:val="0"/>
      <w:marRight w:val="0"/>
      <w:marTop w:val="0"/>
      <w:marBottom w:val="0"/>
      <w:divBdr>
        <w:top w:val="none" w:sz="0" w:space="0" w:color="auto"/>
        <w:left w:val="none" w:sz="0" w:space="0" w:color="auto"/>
        <w:bottom w:val="none" w:sz="0" w:space="0" w:color="auto"/>
        <w:right w:val="none" w:sz="0" w:space="0" w:color="auto"/>
      </w:divBdr>
    </w:div>
    <w:div w:id="328556814">
      <w:bodyDiv w:val="1"/>
      <w:marLeft w:val="0"/>
      <w:marRight w:val="0"/>
      <w:marTop w:val="0"/>
      <w:marBottom w:val="0"/>
      <w:divBdr>
        <w:top w:val="none" w:sz="0" w:space="0" w:color="auto"/>
        <w:left w:val="none" w:sz="0" w:space="0" w:color="auto"/>
        <w:bottom w:val="none" w:sz="0" w:space="0" w:color="auto"/>
        <w:right w:val="none" w:sz="0" w:space="0" w:color="auto"/>
      </w:divBdr>
    </w:div>
    <w:div w:id="375669054">
      <w:bodyDiv w:val="1"/>
      <w:marLeft w:val="0"/>
      <w:marRight w:val="0"/>
      <w:marTop w:val="0"/>
      <w:marBottom w:val="0"/>
      <w:divBdr>
        <w:top w:val="none" w:sz="0" w:space="0" w:color="auto"/>
        <w:left w:val="none" w:sz="0" w:space="0" w:color="auto"/>
        <w:bottom w:val="none" w:sz="0" w:space="0" w:color="auto"/>
        <w:right w:val="none" w:sz="0" w:space="0" w:color="auto"/>
      </w:divBdr>
    </w:div>
    <w:div w:id="377439825">
      <w:bodyDiv w:val="1"/>
      <w:marLeft w:val="0"/>
      <w:marRight w:val="0"/>
      <w:marTop w:val="0"/>
      <w:marBottom w:val="0"/>
      <w:divBdr>
        <w:top w:val="none" w:sz="0" w:space="0" w:color="auto"/>
        <w:left w:val="none" w:sz="0" w:space="0" w:color="auto"/>
        <w:bottom w:val="none" w:sz="0" w:space="0" w:color="auto"/>
        <w:right w:val="none" w:sz="0" w:space="0" w:color="auto"/>
      </w:divBdr>
    </w:div>
    <w:div w:id="424574837">
      <w:bodyDiv w:val="1"/>
      <w:marLeft w:val="0"/>
      <w:marRight w:val="0"/>
      <w:marTop w:val="0"/>
      <w:marBottom w:val="0"/>
      <w:divBdr>
        <w:top w:val="none" w:sz="0" w:space="0" w:color="auto"/>
        <w:left w:val="none" w:sz="0" w:space="0" w:color="auto"/>
        <w:bottom w:val="none" w:sz="0" w:space="0" w:color="auto"/>
        <w:right w:val="none" w:sz="0" w:space="0" w:color="auto"/>
      </w:divBdr>
    </w:div>
    <w:div w:id="580139326">
      <w:bodyDiv w:val="1"/>
      <w:marLeft w:val="0"/>
      <w:marRight w:val="0"/>
      <w:marTop w:val="0"/>
      <w:marBottom w:val="0"/>
      <w:divBdr>
        <w:top w:val="none" w:sz="0" w:space="0" w:color="auto"/>
        <w:left w:val="none" w:sz="0" w:space="0" w:color="auto"/>
        <w:bottom w:val="none" w:sz="0" w:space="0" w:color="auto"/>
        <w:right w:val="none" w:sz="0" w:space="0" w:color="auto"/>
      </w:divBdr>
    </w:div>
    <w:div w:id="710613945">
      <w:bodyDiv w:val="1"/>
      <w:marLeft w:val="0"/>
      <w:marRight w:val="0"/>
      <w:marTop w:val="0"/>
      <w:marBottom w:val="0"/>
      <w:divBdr>
        <w:top w:val="none" w:sz="0" w:space="0" w:color="auto"/>
        <w:left w:val="none" w:sz="0" w:space="0" w:color="auto"/>
        <w:bottom w:val="none" w:sz="0" w:space="0" w:color="auto"/>
        <w:right w:val="none" w:sz="0" w:space="0" w:color="auto"/>
      </w:divBdr>
    </w:div>
    <w:div w:id="722018669">
      <w:bodyDiv w:val="1"/>
      <w:marLeft w:val="0"/>
      <w:marRight w:val="0"/>
      <w:marTop w:val="0"/>
      <w:marBottom w:val="0"/>
      <w:divBdr>
        <w:top w:val="none" w:sz="0" w:space="0" w:color="auto"/>
        <w:left w:val="none" w:sz="0" w:space="0" w:color="auto"/>
        <w:bottom w:val="none" w:sz="0" w:space="0" w:color="auto"/>
        <w:right w:val="none" w:sz="0" w:space="0" w:color="auto"/>
      </w:divBdr>
    </w:div>
    <w:div w:id="736174629">
      <w:bodyDiv w:val="1"/>
      <w:marLeft w:val="0"/>
      <w:marRight w:val="0"/>
      <w:marTop w:val="0"/>
      <w:marBottom w:val="0"/>
      <w:divBdr>
        <w:top w:val="none" w:sz="0" w:space="0" w:color="auto"/>
        <w:left w:val="none" w:sz="0" w:space="0" w:color="auto"/>
        <w:bottom w:val="none" w:sz="0" w:space="0" w:color="auto"/>
        <w:right w:val="none" w:sz="0" w:space="0" w:color="auto"/>
      </w:divBdr>
    </w:div>
    <w:div w:id="749735727">
      <w:bodyDiv w:val="1"/>
      <w:marLeft w:val="0"/>
      <w:marRight w:val="0"/>
      <w:marTop w:val="0"/>
      <w:marBottom w:val="0"/>
      <w:divBdr>
        <w:top w:val="none" w:sz="0" w:space="0" w:color="auto"/>
        <w:left w:val="none" w:sz="0" w:space="0" w:color="auto"/>
        <w:bottom w:val="none" w:sz="0" w:space="0" w:color="auto"/>
        <w:right w:val="none" w:sz="0" w:space="0" w:color="auto"/>
      </w:divBdr>
    </w:div>
    <w:div w:id="805781212">
      <w:bodyDiv w:val="1"/>
      <w:marLeft w:val="0"/>
      <w:marRight w:val="0"/>
      <w:marTop w:val="0"/>
      <w:marBottom w:val="0"/>
      <w:divBdr>
        <w:top w:val="none" w:sz="0" w:space="0" w:color="auto"/>
        <w:left w:val="none" w:sz="0" w:space="0" w:color="auto"/>
        <w:bottom w:val="none" w:sz="0" w:space="0" w:color="auto"/>
        <w:right w:val="none" w:sz="0" w:space="0" w:color="auto"/>
      </w:divBdr>
    </w:div>
    <w:div w:id="822895859">
      <w:bodyDiv w:val="1"/>
      <w:marLeft w:val="0"/>
      <w:marRight w:val="0"/>
      <w:marTop w:val="0"/>
      <w:marBottom w:val="0"/>
      <w:divBdr>
        <w:top w:val="none" w:sz="0" w:space="0" w:color="auto"/>
        <w:left w:val="none" w:sz="0" w:space="0" w:color="auto"/>
        <w:bottom w:val="none" w:sz="0" w:space="0" w:color="auto"/>
        <w:right w:val="none" w:sz="0" w:space="0" w:color="auto"/>
      </w:divBdr>
    </w:div>
    <w:div w:id="837618948">
      <w:bodyDiv w:val="1"/>
      <w:marLeft w:val="0"/>
      <w:marRight w:val="0"/>
      <w:marTop w:val="0"/>
      <w:marBottom w:val="0"/>
      <w:divBdr>
        <w:top w:val="none" w:sz="0" w:space="0" w:color="auto"/>
        <w:left w:val="none" w:sz="0" w:space="0" w:color="auto"/>
        <w:bottom w:val="none" w:sz="0" w:space="0" w:color="auto"/>
        <w:right w:val="none" w:sz="0" w:space="0" w:color="auto"/>
      </w:divBdr>
    </w:div>
    <w:div w:id="856385467">
      <w:bodyDiv w:val="1"/>
      <w:marLeft w:val="0"/>
      <w:marRight w:val="0"/>
      <w:marTop w:val="0"/>
      <w:marBottom w:val="0"/>
      <w:divBdr>
        <w:top w:val="none" w:sz="0" w:space="0" w:color="auto"/>
        <w:left w:val="none" w:sz="0" w:space="0" w:color="auto"/>
        <w:bottom w:val="none" w:sz="0" w:space="0" w:color="auto"/>
        <w:right w:val="none" w:sz="0" w:space="0" w:color="auto"/>
      </w:divBdr>
    </w:div>
    <w:div w:id="889267868">
      <w:bodyDiv w:val="1"/>
      <w:marLeft w:val="0"/>
      <w:marRight w:val="0"/>
      <w:marTop w:val="0"/>
      <w:marBottom w:val="0"/>
      <w:divBdr>
        <w:top w:val="none" w:sz="0" w:space="0" w:color="auto"/>
        <w:left w:val="none" w:sz="0" w:space="0" w:color="auto"/>
        <w:bottom w:val="none" w:sz="0" w:space="0" w:color="auto"/>
        <w:right w:val="none" w:sz="0" w:space="0" w:color="auto"/>
      </w:divBdr>
    </w:div>
    <w:div w:id="899563023">
      <w:bodyDiv w:val="1"/>
      <w:marLeft w:val="0"/>
      <w:marRight w:val="0"/>
      <w:marTop w:val="0"/>
      <w:marBottom w:val="0"/>
      <w:divBdr>
        <w:top w:val="none" w:sz="0" w:space="0" w:color="auto"/>
        <w:left w:val="none" w:sz="0" w:space="0" w:color="auto"/>
        <w:bottom w:val="none" w:sz="0" w:space="0" w:color="auto"/>
        <w:right w:val="none" w:sz="0" w:space="0" w:color="auto"/>
      </w:divBdr>
    </w:div>
    <w:div w:id="928150843">
      <w:bodyDiv w:val="1"/>
      <w:marLeft w:val="0"/>
      <w:marRight w:val="0"/>
      <w:marTop w:val="0"/>
      <w:marBottom w:val="0"/>
      <w:divBdr>
        <w:top w:val="none" w:sz="0" w:space="0" w:color="auto"/>
        <w:left w:val="none" w:sz="0" w:space="0" w:color="auto"/>
        <w:bottom w:val="none" w:sz="0" w:space="0" w:color="auto"/>
        <w:right w:val="none" w:sz="0" w:space="0" w:color="auto"/>
      </w:divBdr>
    </w:div>
    <w:div w:id="964235898">
      <w:bodyDiv w:val="1"/>
      <w:marLeft w:val="0"/>
      <w:marRight w:val="0"/>
      <w:marTop w:val="0"/>
      <w:marBottom w:val="0"/>
      <w:divBdr>
        <w:top w:val="none" w:sz="0" w:space="0" w:color="auto"/>
        <w:left w:val="none" w:sz="0" w:space="0" w:color="auto"/>
        <w:bottom w:val="none" w:sz="0" w:space="0" w:color="auto"/>
        <w:right w:val="none" w:sz="0" w:space="0" w:color="auto"/>
      </w:divBdr>
    </w:div>
    <w:div w:id="1025444729">
      <w:bodyDiv w:val="1"/>
      <w:marLeft w:val="0"/>
      <w:marRight w:val="0"/>
      <w:marTop w:val="0"/>
      <w:marBottom w:val="0"/>
      <w:divBdr>
        <w:top w:val="none" w:sz="0" w:space="0" w:color="auto"/>
        <w:left w:val="none" w:sz="0" w:space="0" w:color="auto"/>
        <w:bottom w:val="none" w:sz="0" w:space="0" w:color="auto"/>
        <w:right w:val="none" w:sz="0" w:space="0" w:color="auto"/>
      </w:divBdr>
    </w:div>
    <w:div w:id="1042754276">
      <w:bodyDiv w:val="1"/>
      <w:marLeft w:val="0"/>
      <w:marRight w:val="0"/>
      <w:marTop w:val="0"/>
      <w:marBottom w:val="0"/>
      <w:divBdr>
        <w:top w:val="none" w:sz="0" w:space="0" w:color="auto"/>
        <w:left w:val="none" w:sz="0" w:space="0" w:color="auto"/>
        <w:bottom w:val="none" w:sz="0" w:space="0" w:color="auto"/>
        <w:right w:val="none" w:sz="0" w:space="0" w:color="auto"/>
      </w:divBdr>
    </w:div>
    <w:div w:id="1063793784">
      <w:bodyDiv w:val="1"/>
      <w:marLeft w:val="0"/>
      <w:marRight w:val="0"/>
      <w:marTop w:val="0"/>
      <w:marBottom w:val="0"/>
      <w:divBdr>
        <w:top w:val="none" w:sz="0" w:space="0" w:color="auto"/>
        <w:left w:val="none" w:sz="0" w:space="0" w:color="auto"/>
        <w:bottom w:val="none" w:sz="0" w:space="0" w:color="auto"/>
        <w:right w:val="none" w:sz="0" w:space="0" w:color="auto"/>
      </w:divBdr>
    </w:div>
    <w:div w:id="1077360423">
      <w:bodyDiv w:val="1"/>
      <w:marLeft w:val="0"/>
      <w:marRight w:val="0"/>
      <w:marTop w:val="0"/>
      <w:marBottom w:val="0"/>
      <w:divBdr>
        <w:top w:val="none" w:sz="0" w:space="0" w:color="auto"/>
        <w:left w:val="none" w:sz="0" w:space="0" w:color="auto"/>
        <w:bottom w:val="none" w:sz="0" w:space="0" w:color="auto"/>
        <w:right w:val="none" w:sz="0" w:space="0" w:color="auto"/>
      </w:divBdr>
    </w:div>
    <w:div w:id="1099914917">
      <w:bodyDiv w:val="1"/>
      <w:marLeft w:val="0"/>
      <w:marRight w:val="0"/>
      <w:marTop w:val="0"/>
      <w:marBottom w:val="0"/>
      <w:divBdr>
        <w:top w:val="none" w:sz="0" w:space="0" w:color="auto"/>
        <w:left w:val="none" w:sz="0" w:space="0" w:color="auto"/>
        <w:bottom w:val="none" w:sz="0" w:space="0" w:color="auto"/>
        <w:right w:val="none" w:sz="0" w:space="0" w:color="auto"/>
      </w:divBdr>
    </w:div>
    <w:div w:id="1105730230">
      <w:bodyDiv w:val="1"/>
      <w:marLeft w:val="0"/>
      <w:marRight w:val="0"/>
      <w:marTop w:val="0"/>
      <w:marBottom w:val="0"/>
      <w:divBdr>
        <w:top w:val="none" w:sz="0" w:space="0" w:color="auto"/>
        <w:left w:val="none" w:sz="0" w:space="0" w:color="auto"/>
        <w:bottom w:val="none" w:sz="0" w:space="0" w:color="auto"/>
        <w:right w:val="none" w:sz="0" w:space="0" w:color="auto"/>
      </w:divBdr>
    </w:div>
    <w:div w:id="1107701589">
      <w:bodyDiv w:val="1"/>
      <w:marLeft w:val="0"/>
      <w:marRight w:val="0"/>
      <w:marTop w:val="0"/>
      <w:marBottom w:val="0"/>
      <w:divBdr>
        <w:top w:val="none" w:sz="0" w:space="0" w:color="auto"/>
        <w:left w:val="none" w:sz="0" w:space="0" w:color="auto"/>
        <w:bottom w:val="none" w:sz="0" w:space="0" w:color="auto"/>
        <w:right w:val="none" w:sz="0" w:space="0" w:color="auto"/>
      </w:divBdr>
    </w:div>
    <w:div w:id="1138571284">
      <w:bodyDiv w:val="1"/>
      <w:marLeft w:val="0"/>
      <w:marRight w:val="0"/>
      <w:marTop w:val="0"/>
      <w:marBottom w:val="0"/>
      <w:divBdr>
        <w:top w:val="none" w:sz="0" w:space="0" w:color="auto"/>
        <w:left w:val="none" w:sz="0" w:space="0" w:color="auto"/>
        <w:bottom w:val="none" w:sz="0" w:space="0" w:color="auto"/>
        <w:right w:val="none" w:sz="0" w:space="0" w:color="auto"/>
      </w:divBdr>
    </w:div>
    <w:div w:id="1166551899">
      <w:bodyDiv w:val="1"/>
      <w:marLeft w:val="0"/>
      <w:marRight w:val="0"/>
      <w:marTop w:val="0"/>
      <w:marBottom w:val="0"/>
      <w:divBdr>
        <w:top w:val="none" w:sz="0" w:space="0" w:color="auto"/>
        <w:left w:val="none" w:sz="0" w:space="0" w:color="auto"/>
        <w:bottom w:val="none" w:sz="0" w:space="0" w:color="auto"/>
        <w:right w:val="none" w:sz="0" w:space="0" w:color="auto"/>
      </w:divBdr>
    </w:div>
    <w:div w:id="1202550366">
      <w:bodyDiv w:val="1"/>
      <w:marLeft w:val="0"/>
      <w:marRight w:val="0"/>
      <w:marTop w:val="0"/>
      <w:marBottom w:val="0"/>
      <w:divBdr>
        <w:top w:val="none" w:sz="0" w:space="0" w:color="auto"/>
        <w:left w:val="none" w:sz="0" w:space="0" w:color="auto"/>
        <w:bottom w:val="none" w:sz="0" w:space="0" w:color="auto"/>
        <w:right w:val="none" w:sz="0" w:space="0" w:color="auto"/>
      </w:divBdr>
    </w:div>
    <w:div w:id="1287194881">
      <w:bodyDiv w:val="1"/>
      <w:marLeft w:val="0"/>
      <w:marRight w:val="0"/>
      <w:marTop w:val="0"/>
      <w:marBottom w:val="0"/>
      <w:divBdr>
        <w:top w:val="none" w:sz="0" w:space="0" w:color="auto"/>
        <w:left w:val="none" w:sz="0" w:space="0" w:color="auto"/>
        <w:bottom w:val="none" w:sz="0" w:space="0" w:color="auto"/>
        <w:right w:val="none" w:sz="0" w:space="0" w:color="auto"/>
      </w:divBdr>
    </w:div>
    <w:div w:id="1294481678">
      <w:bodyDiv w:val="1"/>
      <w:marLeft w:val="0"/>
      <w:marRight w:val="0"/>
      <w:marTop w:val="0"/>
      <w:marBottom w:val="0"/>
      <w:divBdr>
        <w:top w:val="none" w:sz="0" w:space="0" w:color="auto"/>
        <w:left w:val="none" w:sz="0" w:space="0" w:color="auto"/>
        <w:bottom w:val="none" w:sz="0" w:space="0" w:color="auto"/>
        <w:right w:val="none" w:sz="0" w:space="0" w:color="auto"/>
      </w:divBdr>
    </w:div>
    <w:div w:id="1314724228">
      <w:bodyDiv w:val="1"/>
      <w:marLeft w:val="0"/>
      <w:marRight w:val="0"/>
      <w:marTop w:val="0"/>
      <w:marBottom w:val="0"/>
      <w:divBdr>
        <w:top w:val="none" w:sz="0" w:space="0" w:color="auto"/>
        <w:left w:val="none" w:sz="0" w:space="0" w:color="auto"/>
        <w:bottom w:val="none" w:sz="0" w:space="0" w:color="auto"/>
        <w:right w:val="none" w:sz="0" w:space="0" w:color="auto"/>
      </w:divBdr>
    </w:div>
    <w:div w:id="1326934090">
      <w:bodyDiv w:val="1"/>
      <w:marLeft w:val="0"/>
      <w:marRight w:val="0"/>
      <w:marTop w:val="0"/>
      <w:marBottom w:val="0"/>
      <w:divBdr>
        <w:top w:val="none" w:sz="0" w:space="0" w:color="auto"/>
        <w:left w:val="none" w:sz="0" w:space="0" w:color="auto"/>
        <w:bottom w:val="none" w:sz="0" w:space="0" w:color="auto"/>
        <w:right w:val="none" w:sz="0" w:space="0" w:color="auto"/>
      </w:divBdr>
    </w:div>
    <w:div w:id="1334141574">
      <w:bodyDiv w:val="1"/>
      <w:marLeft w:val="0"/>
      <w:marRight w:val="0"/>
      <w:marTop w:val="0"/>
      <w:marBottom w:val="0"/>
      <w:divBdr>
        <w:top w:val="none" w:sz="0" w:space="0" w:color="auto"/>
        <w:left w:val="none" w:sz="0" w:space="0" w:color="auto"/>
        <w:bottom w:val="none" w:sz="0" w:space="0" w:color="auto"/>
        <w:right w:val="none" w:sz="0" w:space="0" w:color="auto"/>
      </w:divBdr>
    </w:div>
    <w:div w:id="1359967326">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
    <w:div w:id="1427921281">
      <w:bodyDiv w:val="1"/>
      <w:marLeft w:val="0"/>
      <w:marRight w:val="0"/>
      <w:marTop w:val="0"/>
      <w:marBottom w:val="0"/>
      <w:divBdr>
        <w:top w:val="none" w:sz="0" w:space="0" w:color="auto"/>
        <w:left w:val="none" w:sz="0" w:space="0" w:color="auto"/>
        <w:bottom w:val="none" w:sz="0" w:space="0" w:color="auto"/>
        <w:right w:val="none" w:sz="0" w:space="0" w:color="auto"/>
      </w:divBdr>
    </w:div>
    <w:div w:id="1447626726">
      <w:bodyDiv w:val="1"/>
      <w:marLeft w:val="0"/>
      <w:marRight w:val="0"/>
      <w:marTop w:val="0"/>
      <w:marBottom w:val="0"/>
      <w:divBdr>
        <w:top w:val="none" w:sz="0" w:space="0" w:color="auto"/>
        <w:left w:val="none" w:sz="0" w:space="0" w:color="auto"/>
        <w:bottom w:val="none" w:sz="0" w:space="0" w:color="auto"/>
        <w:right w:val="none" w:sz="0" w:space="0" w:color="auto"/>
      </w:divBdr>
    </w:div>
    <w:div w:id="1474131479">
      <w:bodyDiv w:val="1"/>
      <w:marLeft w:val="0"/>
      <w:marRight w:val="0"/>
      <w:marTop w:val="0"/>
      <w:marBottom w:val="0"/>
      <w:divBdr>
        <w:top w:val="none" w:sz="0" w:space="0" w:color="auto"/>
        <w:left w:val="none" w:sz="0" w:space="0" w:color="auto"/>
        <w:bottom w:val="none" w:sz="0" w:space="0" w:color="auto"/>
        <w:right w:val="none" w:sz="0" w:space="0" w:color="auto"/>
      </w:divBdr>
    </w:div>
    <w:div w:id="1480923598">
      <w:bodyDiv w:val="1"/>
      <w:marLeft w:val="0"/>
      <w:marRight w:val="0"/>
      <w:marTop w:val="0"/>
      <w:marBottom w:val="0"/>
      <w:divBdr>
        <w:top w:val="none" w:sz="0" w:space="0" w:color="auto"/>
        <w:left w:val="none" w:sz="0" w:space="0" w:color="auto"/>
        <w:bottom w:val="none" w:sz="0" w:space="0" w:color="auto"/>
        <w:right w:val="none" w:sz="0" w:space="0" w:color="auto"/>
      </w:divBdr>
    </w:div>
    <w:div w:id="1497459409">
      <w:bodyDiv w:val="1"/>
      <w:marLeft w:val="0"/>
      <w:marRight w:val="0"/>
      <w:marTop w:val="0"/>
      <w:marBottom w:val="0"/>
      <w:divBdr>
        <w:top w:val="none" w:sz="0" w:space="0" w:color="auto"/>
        <w:left w:val="none" w:sz="0" w:space="0" w:color="auto"/>
        <w:bottom w:val="none" w:sz="0" w:space="0" w:color="auto"/>
        <w:right w:val="none" w:sz="0" w:space="0" w:color="auto"/>
      </w:divBdr>
    </w:div>
    <w:div w:id="1506745318">
      <w:bodyDiv w:val="1"/>
      <w:marLeft w:val="0"/>
      <w:marRight w:val="0"/>
      <w:marTop w:val="0"/>
      <w:marBottom w:val="0"/>
      <w:divBdr>
        <w:top w:val="none" w:sz="0" w:space="0" w:color="auto"/>
        <w:left w:val="none" w:sz="0" w:space="0" w:color="auto"/>
        <w:bottom w:val="none" w:sz="0" w:space="0" w:color="auto"/>
        <w:right w:val="none" w:sz="0" w:space="0" w:color="auto"/>
      </w:divBdr>
    </w:div>
    <w:div w:id="1527055898">
      <w:bodyDiv w:val="1"/>
      <w:marLeft w:val="0"/>
      <w:marRight w:val="0"/>
      <w:marTop w:val="0"/>
      <w:marBottom w:val="0"/>
      <w:divBdr>
        <w:top w:val="none" w:sz="0" w:space="0" w:color="auto"/>
        <w:left w:val="none" w:sz="0" w:space="0" w:color="auto"/>
        <w:bottom w:val="none" w:sz="0" w:space="0" w:color="auto"/>
        <w:right w:val="none" w:sz="0" w:space="0" w:color="auto"/>
      </w:divBdr>
    </w:div>
    <w:div w:id="1572078331">
      <w:bodyDiv w:val="1"/>
      <w:marLeft w:val="0"/>
      <w:marRight w:val="0"/>
      <w:marTop w:val="0"/>
      <w:marBottom w:val="0"/>
      <w:divBdr>
        <w:top w:val="none" w:sz="0" w:space="0" w:color="auto"/>
        <w:left w:val="none" w:sz="0" w:space="0" w:color="auto"/>
        <w:bottom w:val="none" w:sz="0" w:space="0" w:color="auto"/>
        <w:right w:val="none" w:sz="0" w:space="0" w:color="auto"/>
      </w:divBdr>
    </w:div>
    <w:div w:id="1589851270">
      <w:bodyDiv w:val="1"/>
      <w:marLeft w:val="0"/>
      <w:marRight w:val="0"/>
      <w:marTop w:val="0"/>
      <w:marBottom w:val="0"/>
      <w:divBdr>
        <w:top w:val="none" w:sz="0" w:space="0" w:color="auto"/>
        <w:left w:val="none" w:sz="0" w:space="0" w:color="auto"/>
        <w:bottom w:val="none" w:sz="0" w:space="0" w:color="auto"/>
        <w:right w:val="none" w:sz="0" w:space="0" w:color="auto"/>
      </w:divBdr>
    </w:div>
    <w:div w:id="1788967064">
      <w:bodyDiv w:val="1"/>
      <w:marLeft w:val="0"/>
      <w:marRight w:val="0"/>
      <w:marTop w:val="0"/>
      <w:marBottom w:val="0"/>
      <w:divBdr>
        <w:top w:val="none" w:sz="0" w:space="0" w:color="auto"/>
        <w:left w:val="none" w:sz="0" w:space="0" w:color="auto"/>
        <w:bottom w:val="none" w:sz="0" w:space="0" w:color="auto"/>
        <w:right w:val="none" w:sz="0" w:space="0" w:color="auto"/>
      </w:divBdr>
    </w:div>
    <w:div w:id="1791900079">
      <w:bodyDiv w:val="1"/>
      <w:marLeft w:val="0"/>
      <w:marRight w:val="0"/>
      <w:marTop w:val="0"/>
      <w:marBottom w:val="0"/>
      <w:divBdr>
        <w:top w:val="none" w:sz="0" w:space="0" w:color="auto"/>
        <w:left w:val="none" w:sz="0" w:space="0" w:color="auto"/>
        <w:bottom w:val="none" w:sz="0" w:space="0" w:color="auto"/>
        <w:right w:val="none" w:sz="0" w:space="0" w:color="auto"/>
      </w:divBdr>
    </w:div>
    <w:div w:id="1831167864">
      <w:bodyDiv w:val="1"/>
      <w:marLeft w:val="0"/>
      <w:marRight w:val="0"/>
      <w:marTop w:val="0"/>
      <w:marBottom w:val="0"/>
      <w:divBdr>
        <w:top w:val="none" w:sz="0" w:space="0" w:color="auto"/>
        <w:left w:val="none" w:sz="0" w:space="0" w:color="auto"/>
        <w:bottom w:val="none" w:sz="0" w:space="0" w:color="auto"/>
        <w:right w:val="none" w:sz="0" w:space="0" w:color="auto"/>
      </w:divBdr>
    </w:div>
    <w:div w:id="1864635998">
      <w:bodyDiv w:val="1"/>
      <w:marLeft w:val="0"/>
      <w:marRight w:val="0"/>
      <w:marTop w:val="0"/>
      <w:marBottom w:val="0"/>
      <w:divBdr>
        <w:top w:val="none" w:sz="0" w:space="0" w:color="auto"/>
        <w:left w:val="none" w:sz="0" w:space="0" w:color="auto"/>
        <w:bottom w:val="none" w:sz="0" w:space="0" w:color="auto"/>
        <w:right w:val="none" w:sz="0" w:space="0" w:color="auto"/>
      </w:divBdr>
    </w:div>
    <w:div w:id="1928417380">
      <w:bodyDiv w:val="1"/>
      <w:marLeft w:val="0"/>
      <w:marRight w:val="0"/>
      <w:marTop w:val="0"/>
      <w:marBottom w:val="0"/>
      <w:divBdr>
        <w:top w:val="none" w:sz="0" w:space="0" w:color="auto"/>
        <w:left w:val="none" w:sz="0" w:space="0" w:color="auto"/>
        <w:bottom w:val="none" w:sz="0" w:space="0" w:color="auto"/>
        <w:right w:val="none" w:sz="0" w:space="0" w:color="auto"/>
      </w:divBdr>
    </w:div>
    <w:div w:id="1939097834">
      <w:bodyDiv w:val="1"/>
      <w:marLeft w:val="0"/>
      <w:marRight w:val="0"/>
      <w:marTop w:val="0"/>
      <w:marBottom w:val="0"/>
      <w:divBdr>
        <w:top w:val="none" w:sz="0" w:space="0" w:color="auto"/>
        <w:left w:val="none" w:sz="0" w:space="0" w:color="auto"/>
        <w:bottom w:val="none" w:sz="0" w:space="0" w:color="auto"/>
        <w:right w:val="none" w:sz="0" w:space="0" w:color="auto"/>
      </w:divBdr>
    </w:div>
    <w:div w:id="1977056971">
      <w:bodyDiv w:val="1"/>
      <w:marLeft w:val="0"/>
      <w:marRight w:val="0"/>
      <w:marTop w:val="0"/>
      <w:marBottom w:val="0"/>
      <w:divBdr>
        <w:top w:val="none" w:sz="0" w:space="0" w:color="auto"/>
        <w:left w:val="none" w:sz="0" w:space="0" w:color="auto"/>
        <w:bottom w:val="none" w:sz="0" w:space="0" w:color="auto"/>
        <w:right w:val="none" w:sz="0" w:space="0" w:color="auto"/>
      </w:divBdr>
    </w:div>
    <w:div w:id="20139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43DB-3D59-4037-9F91-365107AE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8588</TotalTime>
  <Pages>22</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Nemanja Garunovic</cp:lastModifiedBy>
  <cp:revision>255</cp:revision>
  <cp:lastPrinted>2023-08-29T15:09:00Z</cp:lastPrinted>
  <dcterms:created xsi:type="dcterms:W3CDTF">2021-08-20T10:52:00Z</dcterms:created>
  <dcterms:modified xsi:type="dcterms:W3CDTF">2024-05-17T14:38:00Z</dcterms:modified>
</cp:coreProperties>
</file>