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4F" w:rsidRDefault="00027124">
      <w:pPr>
        <w:pStyle w:val="BodyText"/>
        <w:rPr>
          <w:rFonts w:ascii="Times New Roman"/>
          <w:b w:val="0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02.75pt;margin-top:410.35pt;width:663.35pt;height:15.4pt;z-index:15729152;mso-position-horizontal-relative:page;mso-position-vertical-relative:page" filled="f" stroked="f">
            <v:textbox style="mso-next-textbox:#_x0000_s1049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26"/>
                    <w:gridCol w:w="909"/>
                    <w:gridCol w:w="2961"/>
                    <w:gridCol w:w="909"/>
                    <w:gridCol w:w="5552"/>
                  </w:tblGrid>
                  <w:tr w:rsidR="0024424F">
                    <w:trPr>
                      <w:trHeight w:val="287"/>
                    </w:trPr>
                    <w:tc>
                      <w:tcPr>
                        <w:tcW w:w="2926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:rsidR="0024424F" w:rsidRDefault="008E7301">
                        <w:pPr>
                          <w:pStyle w:val="TableParagraph"/>
                          <w:spacing w:before="17"/>
                          <w:ind w:left="16"/>
                        </w:pPr>
                        <w:proofErr w:type="spellStart"/>
                        <w:r>
                          <w:t>Рок</w:t>
                        </w:r>
                        <w:proofErr w:type="spellEnd"/>
                        <w:r>
                          <w:rPr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t>важности</w:t>
                        </w:r>
                        <w:proofErr w:type="spellEnd"/>
                        <w:r>
                          <w:rPr>
                            <w:spacing w:val="-10"/>
                          </w:rPr>
                          <w:t xml:space="preserve"> </w:t>
                        </w:r>
                        <w:proofErr w:type="spellStart"/>
                        <w:r>
                          <w:t>дозволе</w:t>
                        </w:r>
                        <w:proofErr w:type="spellEnd"/>
                      </w:p>
                    </w:tc>
                    <w:tc>
                      <w:tcPr>
                        <w:tcW w:w="909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24424F" w:rsidRDefault="008E7301">
                        <w:pPr>
                          <w:pStyle w:val="TableParagraph"/>
                          <w:spacing w:before="17"/>
                          <w:ind w:left="293" w:right="305"/>
                          <w:jc w:val="center"/>
                        </w:pPr>
                        <w:proofErr w:type="spellStart"/>
                        <w:r>
                          <w:t>од</w:t>
                        </w:r>
                        <w:proofErr w:type="spellEnd"/>
                      </w:p>
                    </w:tc>
                    <w:tc>
                      <w:tcPr>
                        <w:tcW w:w="2961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24424F" w:rsidRPr="00A179D8" w:rsidRDefault="0041315B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  <w:lang w:val="sr-Cyrl-RS"/>
                          </w:rPr>
                        </w:pPr>
                        <w:r>
                          <w:rPr>
                            <w:rFonts w:ascii="Times New Roman"/>
                            <w:sz w:val="20"/>
                            <w:lang w:val="sr-Cyrl-RS"/>
                          </w:rPr>
                          <w:t>14.08.2024</w:t>
                        </w:r>
                        <w:r w:rsidR="00A179D8">
                          <w:rPr>
                            <w:rFonts w:ascii="Times New Roman"/>
                            <w:sz w:val="20"/>
                            <w:lang w:val="sr-Cyrl-RS"/>
                          </w:rPr>
                          <w:t>.</w:t>
                        </w:r>
                      </w:p>
                    </w:tc>
                    <w:tc>
                      <w:tcPr>
                        <w:tcW w:w="909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24424F" w:rsidRDefault="008E7301">
                        <w:pPr>
                          <w:pStyle w:val="TableParagraph"/>
                          <w:spacing w:before="17"/>
                          <w:ind w:left="295" w:right="303"/>
                          <w:jc w:val="center"/>
                        </w:pPr>
                        <w:proofErr w:type="spellStart"/>
                        <w:r>
                          <w:t>до</w:t>
                        </w:r>
                        <w:proofErr w:type="spellEnd"/>
                      </w:p>
                    </w:tc>
                    <w:tc>
                      <w:tcPr>
                        <w:tcW w:w="5552" w:type="dxa"/>
                        <w:tcBorders>
                          <w:left w:val="single" w:sz="6" w:space="0" w:color="000000"/>
                        </w:tcBorders>
                      </w:tcPr>
                      <w:p w:rsidR="0024424F" w:rsidRPr="00A179D8" w:rsidRDefault="0041315B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  <w:lang w:val="sr-Cyrl-RS"/>
                          </w:rPr>
                        </w:pPr>
                        <w:r>
                          <w:rPr>
                            <w:rFonts w:ascii="Times New Roman"/>
                            <w:sz w:val="20"/>
                            <w:lang w:val="sr-Cyrl-RS"/>
                          </w:rPr>
                          <w:t>14.08.2034</w:t>
                        </w:r>
                        <w:r w:rsidR="00A179D8">
                          <w:rPr>
                            <w:rFonts w:ascii="Times New Roman"/>
                            <w:sz w:val="20"/>
                            <w:lang w:val="sr-Cyrl-RS"/>
                          </w:rPr>
                          <w:t>.</w:t>
                        </w:r>
                      </w:p>
                    </w:tc>
                  </w:tr>
                </w:tbl>
                <w:p w:rsidR="0024424F" w:rsidRDefault="0024424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24424F" w:rsidRDefault="00027124">
      <w:pPr>
        <w:pStyle w:val="BodyText"/>
        <w:spacing w:before="233"/>
        <w:ind w:left="6437" w:right="6448"/>
        <w:jc w:val="center"/>
      </w:pPr>
      <w:r>
        <w:pict>
          <v:shape id="_x0000_s1048" style="position:absolute;left:0;text-align:left;margin-left:65.65pt;margin-top:5.2pt;width:710.8pt;height:443.6pt;z-index:-15843328;mso-position-horizontal-relative:page" coordorigin="1313,104" coordsize="14216,8872" o:spt="100" adj="0,,0" path="m1327,239r-14,l1313,8962r14,l1327,239xm15528,8962r-14,l1327,8962r-14,l1313,8976r14,l15514,8976r14,l15528,8962xm15528,239r-14,l15514,8962r14,l15528,239xm15528,104r-14,l1327,104r-14,l1313,119r,120l1327,239r,-120l15514,119r,120l15528,239r,-120l15528,104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proofErr w:type="gramStart"/>
      <w:r w:rsidR="008E7301">
        <w:t>Образац</w:t>
      </w:r>
      <w:proofErr w:type="spellEnd"/>
      <w:r w:rsidR="008E7301">
        <w:t xml:space="preserve"> 1.</w:t>
      </w:r>
      <w:proofErr w:type="gramEnd"/>
      <w:r w:rsidR="008E7301">
        <w:rPr>
          <w:spacing w:val="-78"/>
        </w:rPr>
        <w:t xml:space="preserve"> </w:t>
      </w:r>
      <w:r w:rsidR="008E7301">
        <w:t>РЕГИСТАР</w:t>
      </w:r>
    </w:p>
    <w:p w:rsidR="0024424F" w:rsidRDefault="008E7301">
      <w:pPr>
        <w:pStyle w:val="BodyText"/>
        <w:ind w:left="386" w:right="399"/>
        <w:jc w:val="center"/>
      </w:pPr>
      <w:r>
        <w:t>ИЗДАТИХ ДОЗВОЛА ЗА САКУПЉАЊЕ, ТРАНСПОРТ, СКЛАДИШТЕЊЕ, ТРЕТМАН И ОДЛАГАЊЕ</w:t>
      </w:r>
      <w:r>
        <w:rPr>
          <w:spacing w:val="-78"/>
        </w:rPr>
        <w:t xml:space="preserve"> </w:t>
      </w:r>
      <w:r>
        <w:t>ОТПАДА</w:t>
      </w:r>
    </w:p>
    <w:p w:rsidR="0024424F" w:rsidRDefault="0024424F">
      <w:pPr>
        <w:pStyle w:val="BodyText"/>
        <w:spacing w:before="6" w:after="1"/>
        <w:rPr>
          <w:sz w:val="26"/>
        </w:rPr>
      </w:pPr>
    </w:p>
    <w:tbl>
      <w:tblPr>
        <w:tblW w:w="0" w:type="auto"/>
        <w:tblInd w:w="26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6716"/>
        <w:gridCol w:w="6669"/>
      </w:tblGrid>
      <w:tr w:rsidR="0024424F">
        <w:trPr>
          <w:trHeight w:val="341"/>
        </w:trPr>
        <w:tc>
          <w:tcPr>
            <w:tcW w:w="554" w:type="dxa"/>
            <w:tcBorders>
              <w:left w:val="single" w:sz="12" w:space="0" w:color="000000"/>
            </w:tcBorders>
          </w:tcPr>
          <w:p w:rsidR="0024424F" w:rsidRDefault="008E7301">
            <w:pPr>
              <w:pStyle w:val="TableParagraph"/>
              <w:ind w:right="40"/>
              <w:jc w:val="right"/>
            </w:pPr>
            <w:r>
              <w:t>1.</w:t>
            </w:r>
          </w:p>
        </w:tc>
        <w:tc>
          <w:tcPr>
            <w:tcW w:w="13385" w:type="dxa"/>
            <w:gridSpan w:val="2"/>
            <w:tcBorders>
              <w:right w:val="single" w:sz="12" w:space="0" w:color="000000"/>
            </w:tcBorders>
          </w:tcPr>
          <w:p w:rsidR="0024424F" w:rsidRDefault="008E7301">
            <w:pPr>
              <w:pStyle w:val="TableParagraph"/>
              <w:ind w:left="50"/>
            </w:pPr>
            <w:proofErr w:type="spellStart"/>
            <w:r>
              <w:t>Регистарски</w:t>
            </w:r>
            <w:proofErr w:type="spellEnd"/>
            <w:r>
              <w:rPr>
                <w:spacing w:val="-8"/>
              </w:rPr>
              <w:t xml:space="preserve"> </w:t>
            </w:r>
            <w:r>
              <w:t>број:</w:t>
            </w:r>
            <w:r w:rsidR="0041315B"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</w:tr>
      <w:tr w:rsidR="0024424F">
        <w:trPr>
          <w:trHeight w:val="345"/>
        </w:trPr>
        <w:tc>
          <w:tcPr>
            <w:tcW w:w="554" w:type="dxa"/>
            <w:tcBorders>
              <w:left w:val="single" w:sz="12" w:space="0" w:color="000000"/>
            </w:tcBorders>
          </w:tcPr>
          <w:p w:rsidR="0024424F" w:rsidRDefault="008E7301">
            <w:pPr>
              <w:pStyle w:val="TableParagraph"/>
              <w:ind w:right="40"/>
              <w:jc w:val="right"/>
            </w:pPr>
            <w:r>
              <w:t>2.</w:t>
            </w:r>
          </w:p>
        </w:tc>
        <w:tc>
          <w:tcPr>
            <w:tcW w:w="13385" w:type="dxa"/>
            <w:gridSpan w:val="2"/>
            <w:tcBorders>
              <w:right w:val="single" w:sz="12" w:space="0" w:color="000000"/>
            </w:tcBorders>
          </w:tcPr>
          <w:p w:rsidR="0024424F" w:rsidRDefault="008E7301">
            <w:pPr>
              <w:pStyle w:val="TableParagraph"/>
              <w:ind w:left="50"/>
            </w:pPr>
            <w:proofErr w:type="spellStart"/>
            <w:r>
              <w:t>Број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досијеа</w:t>
            </w:r>
            <w:proofErr w:type="spellEnd"/>
            <w:r>
              <w:t>:</w:t>
            </w:r>
            <w:r w:rsidR="004A345E">
              <w:rPr>
                <w:lang w:val="sr-Cyrl-RS"/>
              </w:rPr>
              <w:t xml:space="preserve"> </w:t>
            </w:r>
            <w:r w:rsidR="0041315B">
              <w:rPr>
                <w:rFonts w:ascii="Times New Roman" w:hAnsi="Times New Roman" w:cs="Times New Roman"/>
                <w:sz w:val="18"/>
                <w:szCs w:val="18"/>
              </w:rPr>
              <w:t>III-05-382-15/2024</w:t>
            </w:r>
          </w:p>
        </w:tc>
      </w:tr>
      <w:tr w:rsidR="0024424F">
        <w:trPr>
          <w:trHeight w:val="1525"/>
        </w:trPr>
        <w:tc>
          <w:tcPr>
            <w:tcW w:w="554" w:type="dxa"/>
            <w:tcBorders>
              <w:left w:val="single" w:sz="12" w:space="0" w:color="000000"/>
            </w:tcBorders>
          </w:tcPr>
          <w:p w:rsidR="0024424F" w:rsidRDefault="008E7301">
            <w:pPr>
              <w:pStyle w:val="TableParagraph"/>
              <w:ind w:right="40"/>
              <w:jc w:val="right"/>
            </w:pPr>
            <w:r>
              <w:t>3.</w:t>
            </w:r>
          </w:p>
        </w:tc>
        <w:tc>
          <w:tcPr>
            <w:tcW w:w="6716" w:type="dxa"/>
            <w:tcBorders>
              <w:right w:val="thinThickMediumGap" w:sz="6" w:space="0" w:color="9F9F9F"/>
            </w:tcBorders>
          </w:tcPr>
          <w:p w:rsidR="0024424F" w:rsidRDefault="008E7301">
            <w:pPr>
              <w:pStyle w:val="TableParagraph"/>
              <w:ind w:left="50"/>
            </w:pPr>
            <w:proofErr w:type="spellStart"/>
            <w:r>
              <w:t>Врста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дозволе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управљање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отпадом</w:t>
            </w:r>
            <w:proofErr w:type="spellEnd"/>
          </w:p>
        </w:tc>
        <w:tc>
          <w:tcPr>
            <w:tcW w:w="6669" w:type="dxa"/>
            <w:tcBorders>
              <w:left w:val="thickThinMediumGap" w:sz="6" w:space="0" w:color="9F9F9F"/>
              <w:right w:val="single" w:sz="12" w:space="0" w:color="000000"/>
            </w:tcBorders>
          </w:tcPr>
          <w:p w:rsidR="0024424F" w:rsidRDefault="008E7301">
            <w:pPr>
              <w:pStyle w:val="TableParagraph"/>
              <w:tabs>
                <w:tab w:val="left" w:pos="4308"/>
              </w:tabs>
              <w:spacing w:before="69"/>
              <w:ind w:left="40"/>
              <w:rPr>
                <w:rFonts w:ascii="Webdings" w:hAnsi="Webdings"/>
                <w:sz w:val="18"/>
              </w:rPr>
            </w:pPr>
            <w:proofErr w:type="spellStart"/>
            <w:r>
              <w:t>Сакупљање</w:t>
            </w:r>
            <w:proofErr w:type="spellEnd"/>
            <w:r>
              <w:tab/>
            </w:r>
            <w:r>
              <w:rPr>
                <w:rFonts w:ascii="Webdings" w:hAnsi="Webdings"/>
                <w:position w:val="6"/>
                <w:sz w:val="18"/>
              </w:rPr>
              <w:t></w:t>
            </w:r>
          </w:p>
          <w:p w:rsidR="0024424F" w:rsidRDefault="008E7301">
            <w:pPr>
              <w:pStyle w:val="TableParagraph"/>
              <w:tabs>
                <w:tab w:val="left" w:pos="4308"/>
              </w:tabs>
              <w:spacing w:before="33"/>
              <w:ind w:left="40"/>
              <w:rPr>
                <w:rFonts w:ascii="Webdings" w:hAnsi="Webdings"/>
                <w:sz w:val="18"/>
              </w:rPr>
            </w:pPr>
            <w:proofErr w:type="spellStart"/>
            <w:r>
              <w:t>Транспорт</w:t>
            </w:r>
            <w:proofErr w:type="spellEnd"/>
            <w:r>
              <w:tab/>
            </w:r>
            <w:r>
              <w:rPr>
                <w:rFonts w:ascii="Webdings" w:hAnsi="Webdings"/>
                <w:position w:val="6"/>
                <w:sz w:val="18"/>
              </w:rPr>
              <w:t></w:t>
            </w:r>
          </w:p>
          <w:p w:rsidR="0024424F" w:rsidRDefault="008E7301">
            <w:pPr>
              <w:pStyle w:val="TableParagraph"/>
              <w:tabs>
                <w:tab w:val="left" w:pos="4308"/>
              </w:tabs>
              <w:spacing w:before="33"/>
              <w:ind w:left="40"/>
              <w:rPr>
                <w:rFonts w:ascii="Webdings" w:hAnsi="Webdings"/>
                <w:sz w:val="18"/>
              </w:rPr>
            </w:pPr>
            <w:proofErr w:type="spellStart"/>
            <w:r>
              <w:t>Складиштење</w:t>
            </w:r>
            <w:proofErr w:type="spellEnd"/>
            <w:r>
              <w:tab/>
            </w:r>
            <w:r w:rsidR="00180AA4">
              <w:rPr>
                <w:rFonts w:ascii="Webdings" w:hAnsi="Webdings"/>
                <w:position w:val="6"/>
                <w:sz w:val="18"/>
              </w:rPr>
              <w:t></w:t>
            </w:r>
          </w:p>
          <w:p w:rsidR="0024424F" w:rsidRDefault="008E7301">
            <w:pPr>
              <w:pStyle w:val="TableParagraph"/>
              <w:tabs>
                <w:tab w:val="left" w:pos="4308"/>
              </w:tabs>
              <w:spacing w:before="33"/>
              <w:ind w:left="40"/>
              <w:rPr>
                <w:rFonts w:ascii="Webdings" w:hAnsi="Webdings"/>
                <w:sz w:val="18"/>
              </w:rPr>
            </w:pPr>
            <w:proofErr w:type="spellStart"/>
            <w:r>
              <w:t>Третман</w:t>
            </w:r>
            <w:proofErr w:type="spellEnd"/>
            <w:r>
              <w:tab/>
            </w:r>
            <w:r w:rsidR="0041315B">
              <w:rPr>
                <w:rFonts w:ascii="Webdings" w:hAnsi="Webdings"/>
                <w:position w:val="6"/>
                <w:sz w:val="18"/>
              </w:rPr>
              <w:t></w:t>
            </w:r>
          </w:p>
          <w:p w:rsidR="0024424F" w:rsidRDefault="008E7301">
            <w:pPr>
              <w:pStyle w:val="TableParagraph"/>
              <w:tabs>
                <w:tab w:val="left" w:pos="4308"/>
              </w:tabs>
              <w:spacing w:before="33"/>
              <w:ind w:left="40"/>
              <w:rPr>
                <w:rFonts w:ascii="Webdings" w:hAnsi="Webdings"/>
                <w:sz w:val="18"/>
              </w:rPr>
            </w:pPr>
            <w:proofErr w:type="spellStart"/>
            <w:r>
              <w:t>Одлагање</w:t>
            </w:r>
            <w:proofErr w:type="spellEnd"/>
            <w:r>
              <w:tab/>
            </w:r>
            <w:r>
              <w:rPr>
                <w:rFonts w:ascii="Webdings" w:hAnsi="Webdings"/>
                <w:position w:val="6"/>
                <w:sz w:val="18"/>
              </w:rPr>
              <w:t></w:t>
            </w:r>
          </w:p>
        </w:tc>
      </w:tr>
      <w:tr w:rsidR="0024424F">
        <w:trPr>
          <w:trHeight w:val="848"/>
        </w:trPr>
        <w:tc>
          <w:tcPr>
            <w:tcW w:w="554" w:type="dxa"/>
            <w:tcBorders>
              <w:left w:val="single" w:sz="12" w:space="0" w:color="000000"/>
            </w:tcBorders>
          </w:tcPr>
          <w:p w:rsidR="0024424F" w:rsidRDefault="008E7301">
            <w:pPr>
              <w:pStyle w:val="TableParagraph"/>
              <w:ind w:right="40"/>
              <w:jc w:val="right"/>
            </w:pPr>
            <w:r>
              <w:t>4.</w:t>
            </w:r>
          </w:p>
        </w:tc>
        <w:tc>
          <w:tcPr>
            <w:tcW w:w="13385" w:type="dxa"/>
            <w:gridSpan w:val="2"/>
            <w:tcBorders>
              <w:right w:val="single" w:sz="12" w:space="0" w:color="000000"/>
            </w:tcBorders>
          </w:tcPr>
          <w:p w:rsidR="0024424F" w:rsidRDefault="008E7301">
            <w:pPr>
              <w:pStyle w:val="TableParagraph"/>
              <w:spacing w:line="242" w:lineRule="auto"/>
              <w:ind w:left="50"/>
            </w:pPr>
            <w:proofErr w:type="spellStart"/>
            <w:r>
              <w:t>Назив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лица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регистрованог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обављање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делатности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сакупљања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односно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лица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које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има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својство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превозника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коме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је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издата</w:t>
            </w:r>
            <w:proofErr w:type="spellEnd"/>
            <w:r>
              <w:rPr>
                <w:spacing w:val="-55"/>
              </w:rPr>
              <w:t xml:space="preserve"> </w:t>
            </w:r>
            <w:proofErr w:type="spellStart"/>
            <w:r>
              <w:t>дозвола</w:t>
            </w:r>
            <w:proofErr w:type="spellEnd"/>
            <w:r>
              <w:t>:</w:t>
            </w:r>
          </w:p>
          <w:p w:rsidR="0024424F" w:rsidRDefault="008E7301">
            <w:pPr>
              <w:pStyle w:val="TableParagraph"/>
              <w:spacing w:before="1"/>
              <w:ind w:left="50"/>
            </w:pPr>
            <w:proofErr w:type="spellStart"/>
            <w:r>
              <w:t>Регистарски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име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лични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</w:tr>
      <w:tr w:rsidR="0024424F">
        <w:trPr>
          <w:trHeight w:val="596"/>
        </w:trPr>
        <w:tc>
          <w:tcPr>
            <w:tcW w:w="554" w:type="dxa"/>
            <w:tcBorders>
              <w:left w:val="single" w:sz="12" w:space="0" w:color="000000"/>
            </w:tcBorders>
          </w:tcPr>
          <w:p w:rsidR="0024424F" w:rsidRDefault="008E7301">
            <w:pPr>
              <w:pStyle w:val="TableParagraph"/>
              <w:ind w:right="40"/>
              <w:jc w:val="right"/>
            </w:pPr>
            <w:r>
              <w:t>5.</w:t>
            </w:r>
          </w:p>
        </w:tc>
        <w:tc>
          <w:tcPr>
            <w:tcW w:w="13385" w:type="dxa"/>
            <w:gridSpan w:val="2"/>
            <w:tcBorders>
              <w:right w:val="single" w:sz="12" w:space="0" w:color="000000"/>
            </w:tcBorders>
          </w:tcPr>
          <w:p w:rsidR="00A179D8" w:rsidRPr="00A179D8" w:rsidRDefault="008E7301" w:rsidP="00180AA4">
            <w:pPr>
              <w:pStyle w:val="TableParagraph"/>
              <w:spacing w:line="242" w:lineRule="auto"/>
              <w:ind w:left="50" w:right="1837"/>
              <w:rPr>
                <w:spacing w:val="-55"/>
                <w:lang w:val="sr-Cyrl-RS"/>
              </w:rPr>
            </w:pPr>
            <w:proofErr w:type="spellStart"/>
            <w:r>
              <w:t>Назив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оператера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постројења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складиштење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третман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одлагање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отпада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коме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је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издата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дозвола</w:t>
            </w:r>
            <w:proofErr w:type="spellEnd"/>
            <w:r>
              <w:t>:</w:t>
            </w:r>
            <w:r>
              <w:rPr>
                <w:spacing w:val="-55"/>
              </w:rPr>
              <w:t xml:space="preserve"> </w:t>
            </w:r>
          </w:p>
          <w:p w:rsidR="00A179D8" w:rsidRPr="0041315B" w:rsidRDefault="00A179D8" w:rsidP="00A179D8">
            <w:pPr>
              <w:pStyle w:val="TableParagraph"/>
              <w:spacing w:line="242" w:lineRule="auto"/>
              <w:ind w:right="1837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lang w:val="sr-Cyrl-RS"/>
              </w:rPr>
              <w:t>„</w:t>
            </w:r>
            <w:r w:rsidR="0041315B">
              <w:rPr>
                <w:rFonts w:ascii="Times New Roman" w:hAnsi="Times New Roman" w:cs="Times New Roman"/>
                <w:sz w:val="18"/>
                <w:szCs w:val="18"/>
              </w:rPr>
              <w:t>BI</w:t>
            </w:r>
            <w:r w:rsidR="004131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</w:t>
            </w:r>
            <w:r w:rsidR="0041315B">
              <w:rPr>
                <w:rFonts w:ascii="Times New Roman" w:hAnsi="Times New Roman" w:cs="Times New Roman"/>
                <w:sz w:val="18"/>
                <w:szCs w:val="18"/>
              </w:rPr>
              <w:t>ELEKTRO-NAK</w:t>
            </w:r>
            <w:r w:rsidR="004131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“ Честерег, улица Маршала Тита број 22</w:t>
            </w:r>
          </w:p>
          <w:p w:rsidR="0024424F" w:rsidRPr="0041315B" w:rsidRDefault="008E7301" w:rsidP="00B73184">
            <w:pPr>
              <w:pStyle w:val="TableParagraph"/>
              <w:spacing w:line="242" w:lineRule="auto"/>
              <w:ind w:right="1837"/>
              <w:rPr>
                <w:lang w:val="sr-Cyrl-RS"/>
              </w:rPr>
            </w:pPr>
            <w:proofErr w:type="spellStart"/>
            <w:r>
              <w:t>Регистарски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име</w:t>
            </w:r>
            <w:proofErr w:type="spellEnd"/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proofErr w:type="spellStart"/>
            <w:r>
              <w:t>лични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  <w:r w:rsidR="00B731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73184" w:rsidRPr="00B73184">
              <w:rPr>
                <w:rFonts w:ascii="Times New Roman" w:hAnsi="Times New Roman" w:cs="Times New Roman"/>
                <w:lang w:val="sr-Cyrl-RS"/>
              </w:rPr>
              <w:t>„BIОELEKTRO-NAK“ Честерег</w:t>
            </w:r>
            <w:r w:rsidR="00B73184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B73184" w:rsidRPr="00B73184">
              <w:rPr>
                <w:rFonts w:ascii="Times New Roman" w:hAnsi="Times New Roman" w:cs="Times New Roman"/>
                <w:lang w:val="sr-Cyrl-RS"/>
              </w:rPr>
              <w:t>матични број 21198864</w:t>
            </w:r>
          </w:p>
        </w:tc>
      </w:tr>
      <w:tr w:rsidR="0024424F">
        <w:trPr>
          <w:trHeight w:val="342"/>
        </w:trPr>
        <w:tc>
          <w:tcPr>
            <w:tcW w:w="554" w:type="dxa"/>
            <w:tcBorders>
              <w:left w:val="single" w:sz="12" w:space="0" w:color="000000"/>
            </w:tcBorders>
          </w:tcPr>
          <w:p w:rsidR="0024424F" w:rsidRDefault="008E7301">
            <w:pPr>
              <w:pStyle w:val="TableParagraph"/>
              <w:ind w:right="40"/>
              <w:jc w:val="right"/>
            </w:pPr>
            <w:r>
              <w:t>6.</w:t>
            </w:r>
          </w:p>
        </w:tc>
        <w:tc>
          <w:tcPr>
            <w:tcW w:w="13385" w:type="dxa"/>
            <w:gridSpan w:val="2"/>
            <w:tcBorders>
              <w:right w:val="single" w:sz="12" w:space="0" w:color="000000"/>
            </w:tcBorders>
          </w:tcPr>
          <w:p w:rsidR="0024424F" w:rsidRPr="00A179D8" w:rsidRDefault="008E7301" w:rsidP="0041315B">
            <w:pPr>
              <w:pStyle w:val="TableParagraph"/>
              <w:ind w:left="50"/>
              <w:rPr>
                <w:lang w:val="sr-Cyrl-RS"/>
              </w:rPr>
            </w:pPr>
            <w:proofErr w:type="spellStart"/>
            <w:r>
              <w:t>Назив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постројења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активности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које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је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дозвола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издата</w:t>
            </w:r>
            <w:proofErr w:type="spellEnd"/>
            <w:r>
              <w:t>:</w:t>
            </w:r>
            <w:r w:rsidR="00A179D8">
              <w:rPr>
                <w:lang w:val="sr-Cyrl-RS"/>
              </w:rPr>
              <w:t xml:space="preserve"> </w:t>
            </w:r>
            <w:r w:rsidR="0041315B">
              <w:rPr>
                <w:lang w:val="sr-Cyrl-RS"/>
              </w:rPr>
              <w:t>„</w:t>
            </w:r>
            <w:r w:rsidR="0041315B" w:rsidRPr="0041315B">
              <w:rPr>
                <w:lang w:val="sr-Cyrl-RS"/>
              </w:rPr>
              <w:t>BIОELEKTRO-NAK“ Честерег</w:t>
            </w:r>
          </w:p>
        </w:tc>
      </w:tr>
      <w:tr w:rsidR="0024424F">
        <w:trPr>
          <w:trHeight w:val="341"/>
        </w:trPr>
        <w:tc>
          <w:tcPr>
            <w:tcW w:w="554" w:type="dxa"/>
            <w:tcBorders>
              <w:left w:val="single" w:sz="12" w:space="0" w:color="000000"/>
            </w:tcBorders>
          </w:tcPr>
          <w:p w:rsidR="0024424F" w:rsidRDefault="008E7301">
            <w:pPr>
              <w:pStyle w:val="TableParagraph"/>
              <w:ind w:right="40"/>
              <w:jc w:val="right"/>
            </w:pPr>
            <w:r>
              <w:t>7.</w:t>
            </w:r>
          </w:p>
        </w:tc>
        <w:tc>
          <w:tcPr>
            <w:tcW w:w="13385" w:type="dxa"/>
            <w:gridSpan w:val="2"/>
            <w:tcBorders>
              <w:right w:val="single" w:sz="12" w:space="0" w:color="000000"/>
            </w:tcBorders>
          </w:tcPr>
          <w:p w:rsidR="00A179D8" w:rsidRPr="00A179D8" w:rsidRDefault="008E7301" w:rsidP="00A179D8">
            <w:pPr>
              <w:pStyle w:val="TableParagraph"/>
              <w:rPr>
                <w:lang w:val="sr-Cyrl-RS"/>
              </w:rPr>
            </w:pPr>
            <w:proofErr w:type="spellStart"/>
            <w:r>
              <w:t>Назив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надлежног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органа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који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је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издао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дозволу</w:t>
            </w:r>
            <w:proofErr w:type="spellEnd"/>
            <w:r w:rsidRPr="004A345E">
              <w:rPr>
                <w:sz w:val="18"/>
                <w:szCs w:val="18"/>
              </w:rPr>
              <w:t>:</w:t>
            </w:r>
            <w:r w:rsidR="00A179D8" w:rsidRPr="004A345E">
              <w:rPr>
                <w:sz w:val="18"/>
                <w:szCs w:val="18"/>
                <w:lang w:val="sr-Cyrl-RS"/>
              </w:rPr>
              <w:t xml:space="preserve"> </w:t>
            </w:r>
            <w:r w:rsidR="00A179D8" w:rsidRPr="004A345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Општина Житиште, Општинска управа Житиште, Одељење за путну привреду, урбанизам, путну привреду, комунално стамбене послове и заштиту животне средине</w:t>
            </w:r>
          </w:p>
        </w:tc>
      </w:tr>
      <w:tr w:rsidR="0024424F">
        <w:trPr>
          <w:trHeight w:val="344"/>
        </w:trPr>
        <w:tc>
          <w:tcPr>
            <w:tcW w:w="554" w:type="dxa"/>
            <w:tcBorders>
              <w:left w:val="single" w:sz="12" w:space="0" w:color="000000"/>
            </w:tcBorders>
          </w:tcPr>
          <w:p w:rsidR="0024424F" w:rsidRDefault="008E7301">
            <w:pPr>
              <w:pStyle w:val="TableParagraph"/>
              <w:ind w:right="40"/>
              <w:jc w:val="right"/>
              <w:rPr>
                <w:lang w:val="sr-Cyrl-RS"/>
              </w:rPr>
            </w:pPr>
            <w:r>
              <w:t>8.</w:t>
            </w:r>
          </w:p>
          <w:p w:rsidR="00A179D8" w:rsidRDefault="00A179D8">
            <w:pPr>
              <w:pStyle w:val="TableParagraph"/>
              <w:ind w:right="40"/>
              <w:jc w:val="right"/>
              <w:rPr>
                <w:lang w:val="sr-Cyrl-RS"/>
              </w:rPr>
            </w:pPr>
          </w:p>
          <w:p w:rsidR="00A179D8" w:rsidRPr="00A179D8" w:rsidRDefault="00A179D8">
            <w:pPr>
              <w:pStyle w:val="TableParagraph"/>
              <w:ind w:right="40"/>
              <w:jc w:val="right"/>
              <w:rPr>
                <w:lang w:val="sr-Cyrl-RS"/>
              </w:rPr>
            </w:pPr>
          </w:p>
        </w:tc>
        <w:tc>
          <w:tcPr>
            <w:tcW w:w="13385" w:type="dxa"/>
            <w:gridSpan w:val="2"/>
            <w:tcBorders>
              <w:right w:val="single" w:sz="12" w:space="0" w:color="000000"/>
            </w:tcBorders>
          </w:tcPr>
          <w:p w:rsidR="00A179D8" w:rsidRDefault="00A179D8">
            <w:pPr>
              <w:pStyle w:val="TableParagraph"/>
              <w:ind w:left="50"/>
              <w:rPr>
                <w:lang w:val="sr-Cyrl-RS"/>
              </w:rPr>
            </w:pPr>
          </w:p>
          <w:p w:rsidR="0024424F" w:rsidRPr="00A179D8" w:rsidRDefault="008E7301" w:rsidP="00A179D8">
            <w:pPr>
              <w:pStyle w:val="TableParagraph"/>
              <w:rPr>
                <w:lang w:val="sr-Cyrl-RS"/>
              </w:rPr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издавања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дозволе</w:t>
            </w:r>
            <w:proofErr w:type="spellEnd"/>
            <w:r>
              <w:t>:</w:t>
            </w:r>
            <w:r w:rsidR="00A179D8">
              <w:rPr>
                <w:lang w:val="sr-Cyrl-RS"/>
              </w:rPr>
              <w:t xml:space="preserve"> </w:t>
            </w:r>
            <w:r w:rsidR="0041315B">
              <w:rPr>
                <w:rFonts w:ascii="Times New Roman" w:hAnsi="Times New Roman" w:cs="Times New Roman"/>
                <w:b/>
                <w:sz w:val="18"/>
                <w:szCs w:val="18"/>
                <w:lang w:val="sr-Latn-ME"/>
              </w:rPr>
              <w:t>III-05-</w:t>
            </w:r>
            <w:r w:rsidR="0041315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382</w:t>
            </w:r>
            <w:r w:rsidR="0041315B">
              <w:rPr>
                <w:rFonts w:ascii="Times New Roman" w:hAnsi="Times New Roman" w:cs="Times New Roman"/>
                <w:b/>
                <w:sz w:val="18"/>
                <w:szCs w:val="18"/>
                <w:lang w:val="sr-Latn-ME"/>
              </w:rPr>
              <w:t>-</w:t>
            </w:r>
            <w:r w:rsidR="0041315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15</w:t>
            </w:r>
            <w:r w:rsidR="0041315B">
              <w:rPr>
                <w:rFonts w:ascii="Times New Roman" w:hAnsi="Times New Roman" w:cs="Times New Roman"/>
                <w:b/>
                <w:sz w:val="18"/>
                <w:szCs w:val="18"/>
                <w:lang w:val="sr-Latn-ME"/>
              </w:rPr>
              <w:t>/202</w:t>
            </w:r>
            <w:r w:rsidR="0041315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</w:t>
            </w:r>
            <w:r w:rsidR="00A179D8" w:rsidRPr="006072B5">
              <w:rPr>
                <w:rFonts w:ascii="Times New Roman" w:hAnsi="Times New Roman" w:cs="Times New Roman"/>
                <w:b/>
                <w:sz w:val="18"/>
                <w:szCs w:val="18"/>
                <w:lang w:val="sr-Latn-ME"/>
              </w:rPr>
              <w:t xml:space="preserve"> </w:t>
            </w:r>
            <w:r w:rsidR="0041315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од 14.08.2024</w:t>
            </w:r>
            <w:r w:rsidR="00A179D8" w:rsidRPr="006072B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 године</w:t>
            </w:r>
          </w:p>
        </w:tc>
      </w:tr>
      <w:tr w:rsidR="0024424F">
        <w:trPr>
          <w:trHeight w:val="392"/>
        </w:trPr>
        <w:tc>
          <w:tcPr>
            <w:tcW w:w="554" w:type="dxa"/>
            <w:tcBorders>
              <w:left w:val="single" w:sz="12" w:space="0" w:color="000000"/>
              <w:right w:val="thinThickMediumGap" w:sz="6" w:space="0" w:color="9F9F9F"/>
            </w:tcBorders>
          </w:tcPr>
          <w:p w:rsidR="0024424F" w:rsidRDefault="008E7301">
            <w:pPr>
              <w:pStyle w:val="TableParagraph"/>
              <w:ind w:right="32"/>
              <w:jc w:val="right"/>
            </w:pPr>
            <w:r>
              <w:t>9.</w:t>
            </w:r>
          </w:p>
        </w:tc>
        <w:tc>
          <w:tcPr>
            <w:tcW w:w="13385" w:type="dxa"/>
            <w:gridSpan w:val="2"/>
            <w:tcBorders>
              <w:left w:val="thickThinMediumGap" w:sz="6" w:space="0" w:color="9F9F9F"/>
              <w:right w:val="single" w:sz="12" w:space="0" w:color="000000"/>
            </w:tcBorders>
          </w:tcPr>
          <w:p w:rsidR="0024424F" w:rsidRDefault="0024424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4424F">
        <w:trPr>
          <w:trHeight w:val="1561"/>
        </w:trPr>
        <w:tc>
          <w:tcPr>
            <w:tcW w:w="554" w:type="dxa"/>
            <w:tcBorders>
              <w:left w:val="single" w:sz="12" w:space="0" w:color="000000"/>
              <w:bottom w:val="single" w:sz="12" w:space="0" w:color="000000"/>
            </w:tcBorders>
          </w:tcPr>
          <w:p w:rsidR="0024424F" w:rsidRDefault="008E7301">
            <w:pPr>
              <w:pStyle w:val="TableParagraph"/>
              <w:ind w:right="40"/>
              <w:jc w:val="right"/>
            </w:pPr>
            <w:r>
              <w:t>10.</w:t>
            </w:r>
          </w:p>
        </w:tc>
        <w:tc>
          <w:tcPr>
            <w:tcW w:w="1338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24424F" w:rsidRDefault="008E7301" w:rsidP="00A179D8">
            <w:pPr>
              <w:pStyle w:val="TableParagraph"/>
            </w:pPr>
            <w:proofErr w:type="spellStart"/>
            <w:r>
              <w:t>Услови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утврђени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дозволом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сакупљање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транспорт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складиштење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третман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одлагање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отпада</w:t>
            </w:r>
            <w:proofErr w:type="spellEnd"/>
            <w:r>
              <w:t>:</w:t>
            </w:r>
          </w:p>
          <w:p w:rsidR="0024424F" w:rsidRPr="004A345E" w:rsidRDefault="008E7301" w:rsidP="00027124">
            <w:pPr>
              <w:pStyle w:val="TableParagraph"/>
              <w:spacing w:before="0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4A345E">
              <w:rPr>
                <w:rFonts w:ascii="Times New Roman" w:hAnsi="Times New Roman" w:cs="Times New Roman"/>
              </w:rPr>
              <w:t>Врста</w:t>
            </w:r>
            <w:proofErr w:type="spellEnd"/>
            <w:r w:rsidRPr="004A345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A345E">
              <w:rPr>
                <w:rFonts w:ascii="Times New Roman" w:hAnsi="Times New Roman" w:cs="Times New Roman"/>
              </w:rPr>
              <w:t>и</w:t>
            </w:r>
            <w:r w:rsidRPr="004A345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4A345E">
              <w:rPr>
                <w:rFonts w:ascii="Times New Roman" w:hAnsi="Times New Roman" w:cs="Times New Roman"/>
              </w:rPr>
              <w:t>количина</w:t>
            </w:r>
            <w:proofErr w:type="spellEnd"/>
            <w:r w:rsidRPr="004A345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4A345E">
              <w:rPr>
                <w:rFonts w:ascii="Times New Roman" w:hAnsi="Times New Roman" w:cs="Times New Roman"/>
              </w:rPr>
              <w:t>отпада</w:t>
            </w:r>
            <w:proofErr w:type="spellEnd"/>
            <w:r w:rsidRPr="004A345E">
              <w:rPr>
                <w:rFonts w:ascii="Times New Roman" w:hAnsi="Times New Roman" w:cs="Times New Roman"/>
              </w:rPr>
              <w:t>:</w:t>
            </w:r>
            <w:r w:rsidR="00A179D8" w:rsidRPr="004A345E">
              <w:rPr>
                <w:rFonts w:ascii="Times New Roman" w:hAnsi="Times New Roman" w:cs="Times New Roman"/>
                <w:lang w:val="sr-Cyrl-RS"/>
              </w:rPr>
              <w:t xml:space="preserve"> неопасни отпад:</w:t>
            </w:r>
          </w:p>
          <w:p w:rsidR="0041315B" w:rsidRPr="0041315B" w:rsidRDefault="0041315B" w:rsidP="0041315B">
            <w:pPr>
              <w:pStyle w:val="TableParagraph"/>
              <w:ind w:left="5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131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02 01 03 - отпад од биљног ткива</w:t>
            </w:r>
          </w:p>
          <w:p w:rsidR="0041315B" w:rsidRPr="0041315B" w:rsidRDefault="0041315B" w:rsidP="0041315B">
            <w:pPr>
              <w:pStyle w:val="TableParagraph"/>
              <w:ind w:left="5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131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02 01 06 - Животињски фецес, урин, ђубриво (укључујући и отпадну сламу), </w:t>
            </w:r>
          </w:p>
          <w:p w:rsidR="008E12EA" w:rsidRPr="006072B5" w:rsidRDefault="0041315B" w:rsidP="0041315B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131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04 01 02 - кречни отпад</w:t>
            </w:r>
          </w:p>
          <w:p w:rsidR="0041315B" w:rsidRDefault="0041315B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</w:p>
          <w:p w:rsidR="0041315B" w:rsidRDefault="008E12EA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6072B5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R o</w:t>
            </w: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знака:</w:t>
            </w:r>
            <w:r w:rsidRPr="00607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R3 – 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рециклирање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прерада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органских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материја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користе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као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растварачи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укључујући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компостирање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  и 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остале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биолошке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трансформације</w:t>
            </w:r>
            <w:proofErr w:type="spellEnd"/>
            <w:r w:rsidR="0041315B" w:rsidRPr="0041315B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8E12EA" w:rsidRPr="006072B5" w:rsidRDefault="008E12EA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R13 – складиштење отпада намењених за било коју другу операцију од R1 до R12 ( искључујући привремено складиштење отпада на местимањеговог настанка)</w:t>
            </w:r>
          </w:p>
          <w:p w:rsidR="008E12EA" w:rsidRPr="006072B5" w:rsidRDefault="008E12EA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8E12EA" w:rsidRPr="006072B5" w:rsidRDefault="008E12EA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 годишњем нивоу, за све врсте неопасног отпада, планирана годишња количина</w:t>
            </w:r>
            <w:r w:rsidR="004131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31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 складиштење и третман</w:t>
            </w: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износи </w:t>
            </w:r>
            <w:r w:rsidR="0041315B" w:rsidRPr="004131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18250 тона.</w:t>
            </w: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8E12EA" w:rsidRPr="006072B5" w:rsidRDefault="008E12EA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41315B" w:rsidRDefault="00646C40" w:rsidP="00756F7C">
            <w:pPr>
              <w:pStyle w:val="TableParagraph"/>
              <w:spacing w:before="6" w:line="242" w:lineRule="auto"/>
              <w:ind w:left="50"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Локација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8E7301" w:rsidRPr="006072B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капацитет</w:t>
            </w:r>
            <w:proofErr w:type="spellEnd"/>
            <w:r w:rsidR="008E7301" w:rsidRPr="006072B5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proofErr w:type="spellStart"/>
            <w:r w:rsidR="008E7301" w:rsidRPr="006072B5">
              <w:rPr>
                <w:rFonts w:ascii="Times New Roman" w:hAnsi="Times New Roman" w:cs="Times New Roman"/>
                <w:sz w:val="18"/>
                <w:szCs w:val="18"/>
              </w:rPr>
              <w:t>постројења</w:t>
            </w:r>
            <w:proofErr w:type="spellEnd"/>
            <w:r w:rsidR="008E7301" w:rsidRPr="006072B5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="008E7301" w:rsidRPr="006072B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E7301" w:rsidRPr="006072B5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proofErr w:type="spellStart"/>
            <w:r w:rsidR="008E7301" w:rsidRPr="006072B5">
              <w:rPr>
                <w:rFonts w:ascii="Times New Roman" w:hAnsi="Times New Roman" w:cs="Times New Roman"/>
                <w:sz w:val="18"/>
                <w:szCs w:val="18"/>
              </w:rPr>
              <w:t>кратак</w:t>
            </w:r>
            <w:proofErr w:type="spellEnd"/>
            <w:r w:rsidR="008E7301" w:rsidRPr="006072B5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proofErr w:type="spellStart"/>
            <w:r w:rsidR="008E12EA" w:rsidRPr="006072B5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proofErr w:type="spellEnd"/>
            <w:r w:rsidR="008E12EA" w:rsidRPr="006072B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8E12EA" w:rsidRPr="006072B5">
              <w:rPr>
                <w:rFonts w:ascii="Times New Roman" w:hAnsi="Times New Roman" w:cs="Times New Roman"/>
                <w:sz w:val="18"/>
                <w:szCs w:val="18"/>
              </w:rPr>
              <w:t>Објекат</w:t>
            </w:r>
            <w:proofErr w:type="spellEnd"/>
            <w:r w:rsidR="008E12EA" w:rsidRPr="00607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E12EA" w:rsidRPr="006072B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="008E12EA" w:rsidRPr="00607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E12EA" w:rsidRPr="006072B5">
              <w:rPr>
                <w:rFonts w:ascii="Times New Roman" w:hAnsi="Times New Roman" w:cs="Times New Roman"/>
                <w:sz w:val="18"/>
                <w:szCs w:val="18"/>
              </w:rPr>
              <w:t>складиштење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 третман</w:t>
            </w:r>
            <w:r w:rsidR="008E12EA" w:rsidRPr="006072B5">
              <w:rPr>
                <w:rFonts w:ascii="Times New Roman" w:hAnsi="Times New Roman" w:cs="Times New Roman"/>
                <w:sz w:val="18"/>
                <w:szCs w:val="18"/>
              </w:rPr>
              <w:t xml:space="preserve"> “</w:t>
            </w:r>
            <w:r w:rsidR="0041315B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BIOELEKTRO-NAK</w:t>
            </w:r>
            <w:r w:rsidR="008E12EA"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“</w:t>
            </w:r>
            <w:r w:rsidR="0041315B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 w:rsidR="004131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Честерег</w:t>
            </w:r>
            <w:r w:rsidR="00756F7C"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, </w:t>
            </w:r>
            <w:r w:rsidR="0041315B" w:rsidRPr="0041315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Локација анализираног објекта је на катастарској парцели број 1326/2 КО Честерег, површина парцеле је 20.000 м2, док је бруто површина објекта 5327 м2, која се налази ван границе грађевинског подручја насеља Честерег, а по намени спада у остало пољопривредно земљиште.</w:t>
            </w:r>
          </w:p>
          <w:p w:rsidR="00E249D7" w:rsidRDefault="00756F7C" w:rsidP="00756F7C">
            <w:pPr>
              <w:pStyle w:val="TableParagraph"/>
              <w:spacing w:before="6" w:line="242" w:lineRule="auto"/>
              <w:ind w:left="50"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Просторна локација објекта је на кп број </w:t>
            </w:r>
            <w:r w:rsidR="00E249D7"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1326/2 КО Честерег</w:t>
            </w:r>
            <w:r w:rsidR="00646C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: </w:t>
            </w:r>
            <w:r w:rsidR="00E249D7"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Најближи стамбени објекат налази се на удаљености од око 320 м, у правцу југа. Пут Честерег – Банатско Карађорђево се налази на око 320 м од локације,а „Козара“ д.о.о. Честерег око 340 м удаљености, око локације су пољопривредне парцеле</w:t>
            </w:r>
            <w:r w:rsid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  <w:p w:rsidR="00756F7C" w:rsidRPr="006072B5" w:rsidRDefault="00756F7C" w:rsidP="00756F7C">
            <w:pPr>
              <w:pStyle w:val="TableParagraph"/>
              <w:spacing w:before="6" w:line="242" w:lineRule="auto"/>
              <w:ind w:left="50"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Анализирани пројекат је регистрован као </w:t>
            </w:r>
            <w:r w:rsidR="00E249D7"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“BIOELEKTRO-NAK“ Честерег</w:t>
            </w:r>
            <w:r w:rsidR="00646C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="00DE2D4D"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DE2D4D" w:rsidRPr="006072B5" w:rsidRDefault="00DE2D4D" w:rsidP="00756F7C">
            <w:pPr>
              <w:pStyle w:val="TableParagraph"/>
              <w:spacing w:before="6" w:line="242" w:lineRule="auto"/>
              <w:ind w:left="50"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Грађевинска парцела на којој се налази анализирани објекат</w:t>
            </w:r>
            <w:r w:rsid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1326/2 </w:t>
            </w:r>
            <w:r w:rsidR="00646C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КО Честерег је </w:t>
            </w:r>
            <w:r w:rsidR="00E249D7"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20.000 м2, док је бруто површина објекта 5327 м2, која се налази ван границе грађевинског подручја насеља Честерег, а по намени спада у остало пољопривредно земљиште</w:t>
            </w:r>
            <w:r w:rsid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br/>
              <w:t>На парцели се налазе следећи објекти:</w:t>
            </w:r>
          </w:p>
          <w:p w:rsidR="00E249D7" w:rsidRPr="00E249D7" w:rsidRDefault="00E249D7" w:rsidP="00E249D7">
            <w:pPr>
              <w:pStyle w:val="TableParagraph"/>
              <w:numPr>
                <w:ilvl w:val="0"/>
                <w:numId w:val="1"/>
              </w:numPr>
              <w:spacing w:before="6" w:line="242" w:lineRule="auto"/>
              <w:ind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Управна зграда  - ЦХП постројење П бруто </w:t>
            </w:r>
          </w:p>
          <w:p w:rsidR="00E249D7" w:rsidRPr="00E249D7" w:rsidRDefault="00646C40" w:rsidP="00E249D7">
            <w:pPr>
              <w:pStyle w:val="TableParagraph"/>
              <w:numPr>
                <w:ilvl w:val="0"/>
                <w:numId w:val="1"/>
              </w:numPr>
              <w:spacing w:before="6" w:line="242" w:lineRule="auto"/>
              <w:ind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2. Трафо станица П бруто </w:t>
            </w:r>
          </w:p>
          <w:p w:rsidR="00E249D7" w:rsidRPr="00E249D7" w:rsidRDefault="00646C40" w:rsidP="00E249D7">
            <w:pPr>
              <w:pStyle w:val="TableParagraph"/>
              <w:numPr>
                <w:ilvl w:val="0"/>
                <w:numId w:val="1"/>
              </w:numPr>
              <w:spacing w:before="6" w:line="242" w:lineRule="auto"/>
              <w:ind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3. Ферметор П бруто </w:t>
            </w:r>
            <w:r w:rsidR="00E249D7"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E249D7" w:rsidRPr="00E249D7" w:rsidRDefault="00E249D7" w:rsidP="00E249D7">
            <w:pPr>
              <w:pStyle w:val="TableParagraph"/>
              <w:numPr>
                <w:ilvl w:val="0"/>
                <w:numId w:val="1"/>
              </w:numPr>
              <w:spacing w:before="6" w:line="242" w:lineRule="auto"/>
              <w:ind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4. Објекат за </w:t>
            </w:r>
            <w:r w:rsidR="00646C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складиштење гаса П бруто </w:t>
            </w:r>
          </w:p>
          <w:p w:rsidR="00E249D7" w:rsidRPr="00E249D7" w:rsidRDefault="00E249D7" w:rsidP="00E249D7">
            <w:pPr>
              <w:pStyle w:val="TableParagraph"/>
              <w:numPr>
                <w:ilvl w:val="0"/>
                <w:numId w:val="1"/>
              </w:numPr>
              <w:spacing w:before="6" w:line="242" w:lineRule="auto"/>
              <w:ind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5. </w:t>
            </w:r>
            <w:r w:rsidR="00646C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Предскладиште </w:t>
            </w:r>
          </w:p>
          <w:p w:rsidR="00E249D7" w:rsidRPr="00E249D7" w:rsidRDefault="00E249D7" w:rsidP="00E249D7">
            <w:pPr>
              <w:pStyle w:val="TableParagraph"/>
              <w:numPr>
                <w:ilvl w:val="0"/>
                <w:numId w:val="1"/>
              </w:numPr>
              <w:spacing w:before="6" w:line="242" w:lineRule="auto"/>
              <w:ind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6. Уносни с</w:t>
            </w:r>
            <w:r w:rsidR="00646C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истем (са вагом) П бруто </w:t>
            </w:r>
          </w:p>
          <w:p w:rsidR="00E249D7" w:rsidRPr="00E249D7" w:rsidRDefault="00646C40" w:rsidP="00E249D7">
            <w:pPr>
              <w:pStyle w:val="TableParagraph"/>
              <w:numPr>
                <w:ilvl w:val="0"/>
                <w:numId w:val="1"/>
              </w:numPr>
              <w:spacing w:before="6" w:line="242" w:lineRule="auto"/>
              <w:ind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7. Пумпна станица </w:t>
            </w:r>
          </w:p>
          <w:p w:rsidR="00E249D7" w:rsidRPr="00E249D7" w:rsidRDefault="00646C40" w:rsidP="00E249D7">
            <w:pPr>
              <w:pStyle w:val="TableParagraph"/>
              <w:numPr>
                <w:ilvl w:val="0"/>
                <w:numId w:val="1"/>
              </w:numPr>
              <w:spacing w:before="6" w:line="242" w:lineRule="auto"/>
              <w:ind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8. Тренч силос П бруто</w:t>
            </w:r>
          </w:p>
          <w:p w:rsidR="00E249D7" w:rsidRPr="00E249D7" w:rsidRDefault="00646C40" w:rsidP="00E249D7">
            <w:pPr>
              <w:pStyle w:val="TableParagraph"/>
              <w:numPr>
                <w:ilvl w:val="0"/>
                <w:numId w:val="1"/>
              </w:numPr>
              <w:spacing w:before="6" w:line="242" w:lineRule="auto"/>
              <w:ind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9. Лагуна П бруто </w:t>
            </w:r>
          </w:p>
          <w:p w:rsidR="00E249D7" w:rsidRDefault="00646C40" w:rsidP="00E249D7">
            <w:pPr>
              <w:pStyle w:val="TableParagraph"/>
              <w:numPr>
                <w:ilvl w:val="0"/>
                <w:numId w:val="1"/>
              </w:numPr>
              <w:spacing w:before="6" w:line="242" w:lineRule="auto"/>
              <w:ind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10. Сепаратор П бруто </w:t>
            </w:r>
            <w:r w:rsidR="00E249D7"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E249D7" w:rsidRDefault="008E7301">
            <w:pPr>
              <w:pStyle w:val="TableParagraph"/>
              <w:spacing w:before="6" w:line="242" w:lineRule="auto"/>
              <w:ind w:left="50"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proofErr w:type="spellStart"/>
            <w:r w:rsidRPr="006072B5">
              <w:rPr>
                <w:rFonts w:ascii="Times New Roman" w:hAnsi="Times New Roman" w:cs="Times New Roman"/>
                <w:sz w:val="18"/>
                <w:szCs w:val="18"/>
              </w:rPr>
              <w:t>Начин</w:t>
            </w:r>
            <w:proofErr w:type="spellEnd"/>
            <w:r w:rsidRPr="006072B5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6072B5">
              <w:rPr>
                <w:rFonts w:ascii="Times New Roman" w:hAnsi="Times New Roman" w:cs="Times New Roman"/>
                <w:sz w:val="18"/>
                <w:szCs w:val="18"/>
              </w:rPr>
              <w:t>управљања</w:t>
            </w:r>
            <w:proofErr w:type="spellEnd"/>
            <w:r w:rsidRPr="006072B5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6072B5">
              <w:rPr>
                <w:rFonts w:ascii="Times New Roman" w:hAnsi="Times New Roman" w:cs="Times New Roman"/>
                <w:sz w:val="18"/>
                <w:szCs w:val="18"/>
              </w:rPr>
              <w:t>отпадом</w:t>
            </w:r>
            <w:proofErr w:type="spellEnd"/>
            <w:r w:rsidRPr="006072B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E2D4D"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E249D7"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Пријем отпада врши се након довоза отпада на локацију постројења од стране овлашћеног оператера. Отпад се привремено складишти у тренч силосима и предскладишту или се истовара директно у уносни систем. Силажа се складишти у тренч силосима у оквиру комплекса и утоваривачем пребацује у систем за дозирање чврсте сировине. Течна сировина – течни стајњак се пребацује у предскладиште и заједно са силажом, преко пумпе за дозирање сировине се пребацује у ферментор. Сваку допрему прати документ о кретању отпада. </w:t>
            </w:r>
          </w:p>
          <w:p w:rsidR="0024424F" w:rsidRPr="006072B5" w:rsidRDefault="003842D8">
            <w:pPr>
              <w:pStyle w:val="TableParagraph"/>
              <w:spacing w:before="6" w:line="242" w:lineRule="auto"/>
              <w:ind w:left="50"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Објекат </w:t>
            </w:r>
            <w:r w:rsidR="00B7318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 складиштење и третман неопасног</w:t>
            </w: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отпад</w:t>
            </w:r>
            <w:r w:rsidR="00B7318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је стално под надзором. На самој локацији омогућен је довољан простор за манипулацију возила која довозе и одвозе отпад. Објекат </w:t>
            </w:r>
            <w:r w:rsidR="00E249D7"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“BIOELEKTRO-NAK“</w:t>
            </w:r>
            <w:r w:rsid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Честерег</w:t>
            </w: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, има намену </w:t>
            </w:r>
            <w:r w:rsid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 складиштење и третман отпада:</w:t>
            </w:r>
          </w:p>
          <w:p w:rsidR="00E249D7" w:rsidRPr="00E249D7" w:rsidRDefault="00F733BA" w:rsidP="00E249D7">
            <w:pPr>
              <w:pStyle w:val="TableParagraph"/>
              <w:spacing w:before="6" w:line="242" w:lineRule="auto"/>
              <w:ind w:left="50"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lastRenderedPageBreak/>
              <w:t xml:space="preserve">R листа: </w:t>
            </w:r>
            <w:r w:rsidR="00E249D7"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R3 – рециклирање/прерада органских материја који се не користе као растварачи (укључујући компостирање  и остале биолошке трансформације);</w:t>
            </w:r>
          </w:p>
          <w:p w:rsidR="00E249D7" w:rsidRDefault="00E249D7" w:rsidP="00E249D7">
            <w:pPr>
              <w:pStyle w:val="TableParagraph"/>
              <w:spacing w:before="6" w:line="242" w:lineRule="auto"/>
              <w:ind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249D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R13 - складиштење отпада намењених за било коју операцију од R1 до R12 искључујући привремено складиштење отпада на местима његовог настанка;</w:t>
            </w:r>
          </w:p>
          <w:p w:rsidR="00F733BA" w:rsidRPr="006072B5" w:rsidRDefault="00F733BA" w:rsidP="00E249D7">
            <w:pPr>
              <w:pStyle w:val="TableParagraph"/>
              <w:spacing w:before="6" w:line="242" w:lineRule="auto"/>
              <w:ind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Пројект</w:t>
            </w:r>
            <w:r w:rsidR="00B7318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овани капацитет складишта</w:t>
            </w: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је </w:t>
            </w:r>
            <w:r w:rsidR="00646C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18250 </w:t>
            </w: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тона.</w:t>
            </w:r>
          </w:p>
          <w:p w:rsidR="006072B5" w:rsidRPr="006072B5" w:rsidRDefault="006072B5" w:rsidP="00646C40">
            <w:pPr>
              <w:pStyle w:val="TableParagraph"/>
              <w:spacing w:before="6" w:line="242" w:lineRule="auto"/>
              <w:ind w:left="50" w:right="8501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Укупна запремина корисног простора намењеног за складиштење </w:t>
            </w:r>
            <w:r w:rsidR="00646C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третман </w:t>
            </w:r>
            <w:r w:rsidR="00646C40" w:rsidRPr="00646C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објекта је 5327 м2, укупна запремина складишта износи 10464 м3 за чврст субстрат, што значи да 75% од укупне складишне запремине за </w:t>
            </w:r>
            <w:r w:rsidR="00646C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чврст субстрат износи 7848 м3. </w:t>
            </w:r>
            <w:r w:rsidR="00646C40" w:rsidRPr="00646C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235,5 м3 за течни субстрат, што значи 75% од укупне складишне запр</w:t>
            </w:r>
            <w:r w:rsidR="00646C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емине за течни субстрат 177 м3. </w:t>
            </w:r>
            <w:r w:rsidR="00646C40" w:rsidRPr="00646C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Укупна корисна запремина складишта за отпад износи 8025 м3.</w:t>
            </w:r>
          </w:p>
          <w:p w:rsidR="006072B5" w:rsidRPr="006072B5" w:rsidRDefault="006072B5" w:rsidP="006072B5">
            <w:pPr>
              <w:pStyle w:val="TableParagraph"/>
              <w:spacing w:before="6" w:line="242" w:lineRule="auto"/>
              <w:ind w:left="50" w:right="8501"/>
              <w:rPr>
                <w:lang w:val="sr-Cyrl-RS"/>
              </w:rPr>
            </w:pPr>
          </w:p>
          <w:p w:rsidR="0024424F" w:rsidRPr="006072B5" w:rsidRDefault="008E7301" w:rsidP="00B73184">
            <w:pPr>
              <w:pStyle w:val="TableParagraph"/>
              <w:spacing w:before="1" w:line="204" w:lineRule="exact"/>
              <w:ind w:left="50"/>
              <w:rPr>
                <w:lang w:val="sr-Cyrl-RS"/>
              </w:rPr>
            </w:pPr>
            <w:proofErr w:type="spellStart"/>
            <w:r>
              <w:t>Превозно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средство</w:t>
            </w:r>
            <w:proofErr w:type="spellEnd"/>
            <w:r>
              <w:t>:</w:t>
            </w:r>
            <w:r w:rsidR="006072B5">
              <w:rPr>
                <w:lang w:val="sr-Cyrl-RS"/>
              </w:rPr>
              <w:t xml:space="preserve"> </w:t>
            </w:r>
            <w:r w:rsidR="006072B5" w:rsidRPr="00607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пријем отпада је из сопственог возила</w:t>
            </w:r>
            <w:r w:rsidR="00B7318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</w:tc>
      </w:tr>
    </w:tbl>
    <w:p w:rsidR="0024424F" w:rsidRDefault="0024424F">
      <w:pPr>
        <w:spacing w:line="204" w:lineRule="exact"/>
        <w:sectPr w:rsidR="0024424F">
          <w:type w:val="continuous"/>
          <w:pgSz w:w="16840" w:h="11910" w:orient="landscape"/>
          <w:pgMar w:top="1100" w:right="1200" w:bottom="280" w:left="1200" w:header="720" w:footer="720" w:gutter="0"/>
          <w:cols w:space="720"/>
        </w:sectPr>
      </w:pPr>
    </w:p>
    <w:p w:rsidR="0024424F" w:rsidRDefault="00027124">
      <w:pPr>
        <w:pStyle w:val="BodyText"/>
        <w:spacing w:before="11"/>
        <w:rPr>
          <w:sz w:val="28"/>
        </w:rPr>
      </w:pPr>
      <w:r>
        <w:lastRenderedPageBreak/>
        <w:pict>
          <v:group id="_x0000_s1045" style="position:absolute;margin-left:65.65pt;margin-top:238.5pt;width:710.8pt;height:264.3pt;z-index:-15841280;mso-position-horizontal-relative:page;mso-position-vertical-relative:page" coordorigin="1313,4770" coordsize="14216,5286">
            <v:shape id="_x0000_s1047" style="position:absolute;left:1312;top:4769;width:14216;height:5286" coordorigin="1313,4770" coordsize="14216,5286" path="m15528,4770r-14,l15514,4784r,120l15514,10041r-14187,l1327,4904r,-120l15514,4784r,-14l1327,4770r-14,l1313,10056r14,l15514,10056r14,l15528,10041r,-5137l15528,4784r,-14xe" fillcolor="black" stroked="f">
              <v:path arrowok="t"/>
            </v:shape>
            <v:shape id="_x0000_s1046" type="#_x0000_t202" style="position:absolute;left:6713;top:7539;width:3420;height:247" filled="f" stroked="f">
              <v:textbox inset="0,0,0,0">
                <w:txbxContent>
                  <w:p w:rsidR="0024424F" w:rsidRDefault="008E7301">
                    <w:pPr>
                      <w:spacing w:line="246" w:lineRule="exact"/>
                    </w:pPr>
                    <w:proofErr w:type="spellStart"/>
                    <w:r>
                      <w:t>Име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презиме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овлашћеног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лица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:rsidR="0024424F" w:rsidRDefault="00027124">
      <w:pPr>
        <w:pStyle w:val="BodyText"/>
        <w:ind w:left="11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8" style="width:710.8pt;height:204.15pt;mso-position-horizontal-relative:char;mso-position-vertical-relative:line" coordsize="14216,3032">
            <v:shape id="_x0000_s1044" style="position:absolute;left:120;top:134;width:13961;height:75" coordorigin="120,134" coordsize="13961,75" path="m14081,134r-15,l699,134r-15,l134,134r-14,l120,149r,60l134,209r,-60l684,149r15,l14066,149r,60l14081,209r,-60l14081,134xe" fillcolor="black" stroked="f">
              <v:path arrowok="t"/>
            </v:shape>
            <v:shape id="_x0000_s1043" style="position:absolute;left:127;top:148;width:543;height:15" coordorigin="127,149" coordsize="543,15" path="m670,149r-528,l127,149r,14l142,163r528,l670,149xe" fillcolor="#9f9f9f" stroked="f">
              <v:path arrowok="t"/>
            </v:shape>
            <v:rect id="_x0000_s1042" style="position:absolute;left:670;top:148;width:15;height:15" fillcolor="#efefef" stroked="f"/>
            <v:shape id="_x0000_s1041" style="position:absolute;left:127;top:148;width:558;height:1666" coordorigin="127,149" coordsize="558,1666" o:spt="100" adj="0,,0" path="m142,1800r-15,l127,1814r15,l142,1800xm684,149r-14,l670,163r14,l684,149xe" fillcolor="#9f9f9f" stroked="f">
              <v:stroke joinstyle="round"/>
              <v:formulas/>
              <v:path arrowok="t" o:connecttype="segments"/>
            </v:shape>
            <v:shape id="_x0000_s1040" style="position:absolute;left:127;top:1800;width:558;height:15" coordorigin="127,1800" coordsize="558,15" path="m684,1800r-14,l142,1800r-15,l127,1814r15,l670,1814r14,l684,1800xe" fillcolor="#efefef" stroked="f">
              <v:path arrowok="t"/>
            </v:shape>
            <v:rect id="_x0000_s1039" style="position:absolute;left:127;top:163;width:15;height:1637" fillcolor="#9f9f9f" stroked="f"/>
            <v:rect id="_x0000_s1038" style="position:absolute;left:670;top:163;width:15;height:1637" fillcolor="#efefef" stroked="f"/>
            <v:shape id="_x0000_s1037" style="position:absolute;left:120;top:208;width:565;height:1620" coordorigin="120,209" coordsize="565,1620" path="m684,1814r-550,l134,209r-14,l120,1814r,15l134,1829r550,l684,1814xe" fillcolor="black" stroked="f">
              <v:path arrowok="t"/>
            </v:shape>
            <v:shape id="_x0000_s1036" style="position:absolute;left:684;top:148;width:13375;height:15" coordorigin="684,149" coordsize="13375,15" path="m14059,149l699,149r-15,l684,163r15,l14059,163r,-14xe" fillcolor="#9f9f9f" stroked="f">
              <v:path arrowok="t"/>
            </v:shape>
            <v:rect id="_x0000_s1035" style="position:absolute;left:14059;top:148;width:15;height:15" fillcolor="#efefef" stroked="f"/>
            <v:shape id="_x0000_s1034" style="position:absolute;left:684;top:148;width:13390;height:1666" coordorigin="684,149" coordsize="13390,1666" o:spt="100" adj="0,,0" path="m699,1800r-15,l684,1814r15,l699,1800xm14074,149r-15,l14059,163r15,l14074,149xe" fillcolor="#9f9f9f" stroked="f">
              <v:stroke joinstyle="round"/>
              <v:formulas/>
              <v:path arrowok="t" o:connecttype="segments"/>
            </v:shape>
            <v:shape id="_x0000_s1033" style="position:absolute;left:684;top:1800;width:13390;height:15" coordorigin="684,1800" coordsize="13390,15" path="m14074,1800r-15,l699,1800r-15,l684,1814r15,l14059,1814r15,l14074,1800xe" fillcolor="#efefef" stroked="f">
              <v:path arrowok="t"/>
            </v:shape>
            <v:rect id="_x0000_s1032" style="position:absolute;left:684;top:163;width:15;height:1637" fillcolor="#9f9f9f" stroked="f"/>
            <v:rect id="_x0000_s1031" style="position:absolute;left:14059;top:163;width:15;height:1637" fillcolor="#efefef" stroked="f"/>
            <v:shape id="_x0000_s1030" style="position:absolute;left:684;top:208;width:13397;height:1620" coordorigin="684,209" coordsize="13397,1620" path="m14081,209r-15,l14066,1814r-13367,l684,1814r,15l699,1829r13367,l14081,1829r,-15l14081,209xe" fillcolor="black" stroked="f">
              <v:path arrowok="t"/>
            </v:shape>
            <v:shape id="_x0000_s1029" type="#_x0000_t202" style="position:absolute;left:7;top:7;width:14201;height:3018" filled="f" strokeweight=".72pt">
              <v:textbox style="mso-next-textbox:#_x0000_s1029" inset="0,0,0,0">
                <w:txbxContent>
                  <w:p w:rsidR="00646C40" w:rsidRDefault="008E7301" w:rsidP="00646C40">
                    <w:pPr>
                      <w:spacing w:before="198" w:line="242" w:lineRule="auto"/>
                      <w:ind w:left="725" w:right="6390"/>
                      <w:rPr>
                        <w:rFonts w:ascii="Times New Roman" w:hAnsi="Times New Roman" w:cs="Times New Roman"/>
                        <w:spacing w:val="-56"/>
                        <w:sz w:val="18"/>
                        <w:szCs w:val="18"/>
                        <w:lang w:val="sr-Cyrl-RS"/>
                      </w:rPr>
                    </w:pPr>
                    <w:proofErr w:type="spellStart"/>
                    <w:r>
                      <w:t>Мере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заштите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животне</w:t>
                    </w:r>
                    <w:proofErr w:type="spellEnd"/>
                    <w:r>
                      <w:rPr>
                        <w:spacing w:val="-11"/>
                      </w:rPr>
                      <w:t xml:space="preserve"> </w:t>
                    </w:r>
                    <w:proofErr w:type="spellStart"/>
                    <w:r>
                      <w:t>средине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контрола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загађивања</w:t>
                    </w:r>
                    <w:proofErr w:type="spellEnd"/>
                    <w:r w:rsidRPr="004A345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:</w:t>
                    </w:r>
                    <w:r w:rsidR="006072B5" w:rsidRPr="004A345E">
                      <w:rPr>
                        <w:rFonts w:ascii="Times New Roman" w:hAnsi="Times New Roman" w:cs="Times New Roman"/>
                        <w:sz w:val="18"/>
                        <w:szCs w:val="18"/>
                        <w:lang w:val="sr-Cyrl-RS"/>
                      </w:rPr>
                      <w:t xml:space="preserve"> Да на прописан начин воде евиденцију о прикупљеним количинама отпада, испуштању загађујућих материја у ваздух, воду, земљиште, као и спречавање опасности по животну средину предузимањем мера превенције.</w:t>
                    </w:r>
                  </w:p>
                  <w:p w:rsidR="0024424F" w:rsidRPr="00646C40" w:rsidRDefault="008E7301" w:rsidP="00646C40">
                    <w:pPr>
                      <w:spacing w:before="198" w:line="242" w:lineRule="auto"/>
                      <w:ind w:left="725" w:right="6390"/>
                      <w:rPr>
                        <w:rFonts w:ascii="Times New Roman" w:hAnsi="Times New Roman" w:cs="Times New Roman"/>
                        <w:spacing w:val="-56"/>
                        <w:sz w:val="18"/>
                        <w:szCs w:val="18"/>
                        <w:lang w:val="sr-Cyrl-RS"/>
                      </w:rPr>
                    </w:pPr>
                    <w:proofErr w:type="spellStart"/>
                    <w:r>
                      <w:t>Спречавање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удеса</w:t>
                    </w:r>
                    <w:proofErr w:type="spellEnd"/>
                    <w:r>
                      <w:rPr>
                        <w:spacing w:val="2"/>
                      </w:rPr>
                      <w:t xml:space="preserve"> </w:t>
                    </w:r>
                    <w:r>
                      <w:t xml:space="preserve">и </w:t>
                    </w:r>
                    <w:proofErr w:type="spellStart"/>
                    <w:r>
                      <w:t>одговор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на</w:t>
                    </w:r>
                    <w:proofErr w:type="spellEnd"/>
                    <w:r>
                      <w:rPr>
                        <w:spacing w:val="3"/>
                      </w:rPr>
                      <w:t xml:space="preserve"> </w:t>
                    </w:r>
                    <w:proofErr w:type="spellStart"/>
                    <w:r>
                      <w:t>удес</w:t>
                    </w:r>
                    <w:proofErr w:type="spellEnd"/>
                    <w:r>
                      <w:t>:</w:t>
                    </w:r>
                    <w:r w:rsidR="004A345E">
                      <w:rPr>
                        <w:lang w:val="sr-Cyrl-RS"/>
                      </w:rPr>
                      <w:t xml:space="preserve"> </w:t>
                    </w:r>
                    <w:r w:rsidR="004A345E">
                      <w:rPr>
                        <w:rFonts w:ascii="Times New Roman" w:hAnsi="Times New Roman" w:cs="Times New Roman"/>
                        <w:sz w:val="18"/>
                        <w:szCs w:val="18"/>
                        <w:lang w:val="sr-Cyrl-RS"/>
                      </w:rPr>
                      <w:t xml:space="preserve">У случају удеса одмах о томе обавестити органе надлежне за поступање у вандредним ситуацијама, у складу са прописима којима се уређују наведена делатност. </w:t>
                    </w:r>
                  </w:p>
                  <w:p w:rsidR="004A345E" w:rsidRPr="004A345E" w:rsidRDefault="008E7301">
                    <w:pPr>
                      <w:spacing w:before="1" w:line="244" w:lineRule="auto"/>
                      <w:ind w:left="725" w:right="8019"/>
                      <w:rPr>
                        <w:rFonts w:ascii="Times New Roman" w:hAnsi="Times New Roman" w:cs="Times New Roman"/>
                        <w:sz w:val="18"/>
                        <w:szCs w:val="18"/>
                        <w:lang w:val="sr-Cyrl-RS"/>
                      </w:rPr>
                    </w:pPr>
                    <w:proofErr w:type="spellStart"/>
                    <w:r>
                      <w:t>Мере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r>
                      <w:t>у</w:t>
                    </w:r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случају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коначног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престанка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proofErr w:type="spellStart"/>
                    <w:r>
                      <w:t>рада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proofErr w:type="spellStart"/>
                    <w:r>
                      <w:t>постројења</w:t>
                    </w:r>
                    <w:proofErr w:type="spellEnd"/>
                    <w:r>
                      <w:t>:</w:t>
                    </w:r>
                    <w:r w:rsidR="004A345E">
                      <w:rPr>
                        <w:lang w:val="sr-Cyrl-RS"/>
                      </w:rPr>
                      <w:t xml:space="preserve"> </w:t>
                    </w:r>
                    <w:r w:rsidR="004A345E" w:rsidRPr="004A345E">
                      <w:rPr>
                        <w:sz w:val="18"/>
                        <w:szCs w:val="18"/>
                        <w:lang w:val="sr-Cyrl-RS"/>
                      </w:rPr>
                      <w:t>Може престати са радом када оствари услове за затварање и након одобрења надлежног орагана, по предлогу плана затварања постројења који је</w:t>
                    </w:r>
                    <w:r w:rsidR="004A345E">
                      <w:rPr>
                        <w:lang w:val="sr-Cyrl-RS"/>
                      </w:rPr>
                      <w:t xml:space="preserve"> </w:t>
                    </w:r>
                    <w:r w:rsidR="004A345E" w:rsidRPr="004A345E">
                      <w:rPr>
                        <w:rFonts w:ascii="Times New Roman" w:hAnsi="Times New Roman" w:cs="Times New Roman"/>
                        <w:sz w:val="18"/>
                        <w:szCs w:val="18"/>
                        <w:lang w:val="sr-Cyrl-RS"/>
                      </w:rPr>
                      <w:t>оператер приложио као пратећу документацију.</w:t>
                    </w:r>
                  </w:p>
                  <w:p w:rsidR="00646C40" w:rsidRDefault="00646C40">
                    <w:pPr>
                      <w:spacing w:before="1" w:line="244" w:lineRule="auto"/>
                      <w:ind w:left="725" w:right="8019"/>
                      <w:rPr>
                        <w:lang w:val="sr-Cyrl-RS"/>
                      </w:rPr>
                    </w:pPr>
                  </w:p>
                  <w:p w:rsidR="0024424F" w:rsidRPr="004A345E" w:rsidRDefault="008E7301">
                    <w:pPr>
                      <w:spacing w:before="1" w:line="244" w:lineRule="auto"/>
                      <w:ind w:left="725" w:right="8019"/>
                      <w:rPr>
                        <w:rFonts w:ascii="Times New Roman" w:hAnsi="Times New Roman" w:cs="Times New Roman"/>
                        <w:sz w:val="18"/>
                        <w:szCs w:val="18"/>
                        <w:lang w:val="sr-Cyrl-RS"/>
                      </w:rPr>
                    </w:pPr>
                    <w:proofErr w:type="spellStart"/>
                    <w:r>
                      <w:t>Извештавања</w:t>
                    </w:r>
                    <w:proofErr w:type="spellEnd"/>
                    <w:r>
                      <w:t>:</w:t>
                    </w:r>
                    <w:r w:rsidR="004A345E">
                      <w:rPr>
                        <w:lang w:val="sr-Cyrl-RS"/>
                      </w:rPr>
                      <w:t xml:space="preserve"> </w:t>
                    </w:r>
                    <w:r w:rsidR="004A345E" w:rsidRPr="004A345E">
                      <w:rPr>
                        <w:rFonts w:ascii="Times New Roman" w:hAnsi="Times New Roman" w:cs="Times New Roman"/>
                        <w:sz w:val="18"/>
                        <w:szCs w:val="18"/>
                        <w:lang w:val="sr-Cyrl-RS"/>
                      </w:rPr>
                      <w:t>Да се прирджава прописане динамике извештавања према надлежним органима и институцијама у скла</w:t>
                    </w:r>
                    <w:r w:rsidR="004A345E">
                      <w:rPr>
                        <w:rFonts w:ascii="Times New Roman" w:hAnsi="Times New Roman" w:cs="Times New Roman"/>
                        <w:sz w:val="18"/>
                        <w:szCs w:val="18"/>
                        <w:lang w:val="sr-Cyrl-RS"/>
                      </w:rPr>
                      <w:t>ду са Законом о управљању отпад</w:t>
                    </w:r>
                    <w:r w:rsidR="004A345E" w:rsidRPr="004A345E">
                      <w:rPr>
                        <w:rFonts w:ascii="Times New Roman" w:hAnsi="Times New Roman" w:cs="Times New Roman"/>
                        <w:sz w:val="18"/>
                        <w:szCs w:val="18"/>
                        <w:lang w:val="sr-Cyrl-RS"/>
                      </w:rPr>
                      <w:t>ом и посебним прописима.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4424F" w:rsidRDefault="0024424F">
      <w:pPr>
        <w:pStyle w:val="BodyText"/>
        <w:rPr>
          <w:sz w:val="20"/>
        </w:rPr>
      </w:pPr>
    </w:p>
    <w:p w:rsidR="0024424F" w:rsidRDefault="0024424F">
      <w:pPr>
        <w:pStyle w:val="BodyText"/>
        <w:rPr>
          <w:sz w:val="20"/>
        </w:rPr>
      </w:pPr>
    </w:p>
    <w:p w:rsidR="0024424F" w:rsidRDefault="0024424F">
      <w:pPr>
        <w:pStyle w:val="BodyText"/>
        <w:rPr>
          <w:sz w:val="20"/>
        </w:rPr>
      </w:pPr>
    </w:p>
    <w:p w:rsidR="0024424F" w:rsidRDefault="0024424F">
      <w:pPr>
        <w:pStyle w:val="BodyText"/>
        <w:spacing w:before="2"/>
        <w:rPr>
          <w:sz w:val="21"/>
        </w:rPr>
      </w:pPr>
    </w:p>
    <w:tbl>
      <w:tblPr>
        <w:tblW w:w="0" w:type="auto"/>
        <w:tblInd w:w="26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13130"/>
      </w:tblGrid>
      <w:tr w:rsidR="0024424F" w:rsidTr="00AF2A2C">
        <w:trPr>
          <w:trHeight w:val="528"/>
        </w:trPr>
        <w:tc>
          <w:tcPr>
            <w:tcW w:w="546" w:type="dxa"/>
            <w:tcBorders>
              <w:left w:val="single" w:sz="12" w:space="0" w:color="000000"/>
            </w:tcBorders>
          </w:tcPr>
          <w:p w:rsidR="0024424F" w:rsidRDefault="00027124" w:rsidP="00027124">
            <w:pPr>
              <w:pStyle w:val="TableParagraph"/>
              <w:ind w:right="42"/>
            </w:pPr>
            <w:r>
              <w:t xml:space="preserve">       </w:t>
            </w:r>
            <w:r w:rsidR="008E7301">
              <w:t>11.</w:t>
            </w:r>
          </w:p>
        </w:tc>
        <w:tc>
          <w:tcPr>
            <w:tcW w:w="13130" w:type="dxa"/>
            <w:tcBorders>
              <w:right w:val="single" w:sz="12" w:space="0" w:color="000000"/>
            </w:tcBorders>
          </w:tcPr>
          <w:p w:rsidR="0024424F" w:rsidRDefault="008E7301">
            <w:pPr>
              <w:pStyle w:val="TableParagraph"/>
              <w:ind w:left="48"/>
            </w:pPr>
            <w:proofErr w:type="spellStart"/>
            <w:r>
              <w:t>Промене</w:t>
            </w:r>
            <w:proofErr w:type="spellEnd"/>
            <w:r>
              <w:t>:</w:t>
            </w:r>
          </w:p>
          <w:p w:rsidR="0024424F" w:rsidRDefault="008E7301">
            <w:pPr>
              <w:pStyle w:val="TableParagraph"/>
              <w:spacing w:before="3"/>
              <w:ind w:left="48"/>
            </w:pPr>
            <w:r>
              <w:t>а)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измена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дозволе</w:t>
            </w:r>
            <w:proofErr w:type="spellEnd"/>
          </w:p>
          <w:p w:rsidR="0024424F" w:rsidRDefault="008E7301">
            <w:pPr>
              <w:pStyle w:val="TableParagraph"/>
              <w:spacing w:before="5"/>
              <w:ind w:left="48"/>
            </w:pPr>
            <w:r>
              <w:t>б)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одузимање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дозволе</w:t>
            </w:r>
            <w:proofErr w:type="spellEnd"/>
          </w:p>
        </w:tc>
      </w:tr>
      <w:tr w:rsidR="0024424F" w:rsidTr="00AF2A2C">
        <w:trPr>
          <w:trHeight w:val="214"/>
        </w:trPr>
        <w:tc>
          <w:tcPr>
            <w:tcW w:w="546" w:type="dxa"/>
            <w:tcBorders>
              <w:left w:val="single" w:sz="12" w:space="0" w:color="000000"/>
              <w:bottom w:val="single" w:sz="12" w:space="0" w:color="000000"/>
            </w:tcBorders>
          </w:tcPr>
          <w:p w:rsidR="0024424F" w:rsidRDefault="008E7301">
            <w:pPr>
              <w:pStyle w:val="TableParagraph"/>
              <w:ind w:right="42"/>
              <w:jc w:val="right"/>
            </w:pPr>
            <w:r>
              <w:t>12.</w:t>
            </w:r>
          </w:p>
        </w:tc>
        <w:tc>
          <w:tcPr>
            <w:tcW w:w="13130" w:type="dxa"/>
            <w:tcBorders>
              <w:bottom w:val="single" w:sz="12" w:space="0" w:color="000000"/>
              <w:right w:val="single" w:sz="12" w:space="0" w:color="000000"/>
            </w:tcBorders>
          </w:tcPr>
          <w:p w:rsidR="00B73184" w:rsidRDefault="008E7301" w:rsidP="00646C40">
            <w:pPr>
              <w:pStyle w:val="TableParagraph"/>
              <w:ind w:left="48"/>
              <w:rPr>
                <w:lang w:val="sr-Cyrl-RS"/>
              </w:rPr>
            </w:pPr>
            <w:proofErr w:type="spellStart"/>
            <w:r>
              <w:t>Напомене</w:t>
            </w:r>
            <w:proofErr w:type="spellEnd"/>
            <w:r>
              <w:rPr>
                <w:lang w:val="sr-Cyrl-RS"/>
              </w:rPr>
              <w:t>:</w:t>
            </w:r>
            <w:r w:rsidR="004A345E">
              <w:rPr>
                <w:lang w:val="sr-Cyrl-RS"/>
              </w:rPr>
              <w:t xml:space="preserve"> </w:t>
            </w:r>
            <w:r w:rsidR="004A345E" w:rsidRPr="008E7301">
              <w:rPr>
                <w:rFonts w:ascii="Times New Roman" w:hAnsi="Times New Roman" w:cs="Times New Roman"/>
                <w:lang w:val="sr-Cyrl-RS"/>
              </w:rPr>
              <w:t xml:space="preserve">По захтеву Оператера </w:t>
            </w:r>
            <w:r w:rsidR="00AF2A2C" w:rsidRPr="008E7301">
              <w:rPr>
                <w:rFonts w:ascii="Times New Roman" w:hAnsi="Times New Roman" w:cs="Times New Roman"/>
                <w:lang w:val="sr-Cyrl-RS"/>
              </w:rPr>
              <w:t>издаје се дозвола за управљање отпадом, у складу са Законом о управљању отпадом</w:t>
            </w:r>
            <w:r w:rsidR="00AF2A2C">
              <w:rPr>
                <w:lang w:val="sr-Cyrl-RS"/>
              </w:rPr>
              <w:t xml:space="preserve"> </w:t>
            </w:r>
            <w:r w:rsidR="00646C40" w:rsidRPr="00646C40">
              <w:rPr>
                <w:lang w:val="sr-Cyrl-RS"/>
              </w:rPr>
              <w:t xml:space="preserve">(„Сл. гласник </w:t>
            </w:r>
          </w:p>
          <w:p w:rsidR="00B73184" w:rsidRDefault="00B73184" w:rsidP="00646C40">
            <w:pPr>
              <w:pStyle w:val="TableParagraph"/>
              <w:ind w:left="48"/>
              <w:rPr>
                <w:lang w:val="sr-Cyrl-RS"/>
              </w:rPr>
            </w:pPr>
          </w:p>
          <w:p w:rsidR="0024424F" w:rsidRPr="00646C40" w:rsidRDefault="00646C40" w:rsidP="00646C40">
            <w:pPr>
              <w:pStyle w:val="TableParagraph"/>
              <w:ind w:left="48"/>
              <w:rPr>
                <w:lang w:val="sr-Cyrl-RS"/>
              </w:rPr>
            </w:pPr>
            <w:r w:rsidRPr="00646C40">
              <w:rPr>
                <w:lang w:val="sr-Cyrl-RS"/>
              </w:rPr>
              <w:t>РС“, број 36/2009, 88/2010, 14/2016, 95/2018 – др. закон и 35/2023</w:t>
            </w:r>
            <w:r w:rsidR="00AF2A2C">
              <w:rPr>
                <w:lang w:val="sr-Cyrl-RS"/>
              </w:rPr>
              <w:t xml:space="preserve"> </w:t>
            </w:r>
            <w:r w:rsidR="00B73184">
              <w:rPr>
                <w:lang w:val="sr-Cyrl-RS"/>
              </w:rPr>
              <w:t>),</w:t>
            </w:r>
            <w:r w:rsidRPr="00646C40">
              <w:rPr>
                <w:rFonts w:ascii="Times New Roman" w:hAnsi="Times New Roman" w:cs="Times New Roman"/>
                <w:lang w:val="sr-Cyrl-RS"/>
              </w:rPr>
              <w:t xml:space="preserve"> Законом о процени утицаја на животну средину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46C40">
              <w:rPr>
                <w:rFonts w:ascii="Times New Roman" w:hAnsi="Times New Roman" w:cs="Times New Roman"/>
                <w:lang w:val="sr-Cyrl-RS"/>
              </w:rPr>
              <w:t>(„Сл. глас</w:t>
            </w:r>
            <w:r>
              <w:rPr>
                <w:rFonts w:ascii="Times New Roman" w:hAnsi="Times New Roman" w:cs="Times New Roman"/>
                <w:lang w:val="sr-Cyrl-RS"/>
              </w:rPr>
              <w:t>ник РС“, бр.135/2004 и 36/2009)</w:t>
            </w:r>
            <w:r w:rsidR="00AF2A2C" w:rsidRPr="008E7301">
              <w:rPr>
                <w:rFonts w:ascii="Times New Roman" w:hAnsi="Times New Roman" w:cs="Times New Roman"/>
                <w:lang w:val="sr-Cyrl-RS"/>
              </w:rPr>
              <w:t xml:space="preserve">, Правилником о садржини и изгледу дозволе за управљање отпадом („Сл. гласник РС“, број 93/2019), </w:t>
            </w:r>
            <w:r w:rsidR="008E7301">
              <w:rPr>
                <w:rFonts w:ascii="Times New Roman" w:hAnsi="Times New Roman" w:cs="Times New Roman"/>
                <w:lang w:val="sr-Cyrl-RS"/>
              </w:rPr>
              <w:t>Правилником о обрасцу захтева за издавање дозволе за третман, односно складиштење, поновно искоришћење и одлагање отпада („Сл. гласик РС“, број 38/2018), Правилником о категоријама, испитивању и класификацији отпада („Сл. гласник РС“, број 56/2010, 93/2019 и 39/2021) и Правилника о условима и начину сакупљања, транспорта, складиштења и третмана отпада који се користи као секундарна сировина или за добијање енергије („Сл. гласник РС“, број 98/2010). Отпад је разврстан у складу са Правилником о категоријама, испитивању и класификацији отпада („Сл. гласник РС“, број 56/2010, 93/2019 и 39/2021).</w:t>
            </w:r>
          </w:p>
          <w:p w:rsidR="00AF2A2C" w:rsidRPr="004A345E" w:rsidRDefault="00AF2A2C">
            <w:pPr>
              <w:pStyle w:val="TableParagraph"/>
              <w:ind w:left="48"/>
              <w:rPr>
                <w:lang w:val="sr-Cyrl-RS"/>
              </w:rPr>
            </w:pPr>
          </w:p>
        </w:tc>
      </w:tr>
    </w:tbl>
    <w:p w:rsidR="00027124" w:rsidRDefault="00027124" w:rsidP="00027124">
      <w:pPr>
        <w:jc w:val="center"/>
        <w:rPr>
          <w:rFonts w:ascii="Arial" w:eastAsia="Arial" w:hAnsi="Arial" w:cs="Arial"/>
          <w:b/>
          <w:bCs/>
          <w:sz w:val="20"/>
          <w:szCs w:val="29"/>
        </w:rPr>
      </w:pPr>
      <w:r w:rsidRPr="00027124">
        <w:rPr>
          <w:rFonts w:ascii="Arial" w:eastAsia="Arial" w:hAnsi="Arial" w:cs="Arial"/>
          <w:b/>
          <w:bCs/>
          <w:sz w:val="20"/>
          <w:szCs w:val="29"/>
          <w:lang w:val="sr-Cyrl-RS"/>
        </w:rPr>
        <w:t>Име и презиме овлашћеног лица</w:t>
      </w:r>
    </w:p>
    <w:p w:rsidR="00027124" w:rsidRDefault="00027124" w:rsidP="00027124">
      <w:pPr>
        <w:jc w:val="center"/>
        <w:rPr>
          <w:rFonts w:ascii="Arial" w:eastAsia="Arial" w:hAnsi="Arial" w:cs="Arial"/>
          <w:b/>
          <w:bCs/>
          <w:sz w:val="20"/>
          <w:szCs w:val="29"/>
        </w:rPr>
      </w:pPr>
    </w:p>
    <w:p w:rsidR="00027124" w:rsidRPr="00027124" w:rsidRDefault="00027124" w:rsidP="00027124">
      <w:pPr>
        <w:jc w:val="center"/>
        <w:rPr>
          <w:rFonts w:ascii="Arial" w:eastAsia="Arial" w:hAnsi="Arial" w:cs="Arial"/>
          <w:b/>
          <w:bCs/>
          <w:sz w:val="20"/>
          <w:szCs w:val="29"/>
        </w:rPr>
      </w:pPr>
      <w:r>
        <w:rPr>
          <w:rFonts w:ascii="Arial" w:eastAsia="Arial" w:hAnsi="Arial" w:cs="Arial"/>
          <w:b/>
          <w:bCs/>
          <w:sz w:val="20"/>
          <w:szCs w:val="29"/>
        </w:rPr>
        <w:t>_______________________________________</w:t>
      </w:r>
    </w:p>
    <w:p w:rsidR="0024424F" w:rsidRDefault="0024424F" w:rsidP="00027124">
      <w:pPr>
        <w:pStyle w:val="BodyText"/>
        <w:jc w:val="center"/>
        <w:rPr>
          <w:sz w:val="20"/>
          <w:lang w:val="sr-Cyrl-RS"/>
        </w:rPr>
      </w:pPr>
    </w:p>
    <w:p w:rsidR="008E7301" w:rsidRDefault="008E7301">
      <w:pPr>
        <w:pStyle w:val="BodyText"/>
        <w:rPr>
          <w:sz w:val="20"/>
          <w:lang w:val="sr-Cyrl-RS"/>
        </w:rPr>
      </w:pPr>
    </w:p>
    <w:p w:rsidR="00B73184" w:rsidRDefault="00B73184" w:rsidP="008E7301">
      <w:pPr>
        <w:pStyle w:val="BodyText"/>
        <w:jc w:val="center"/>
        <w:rPr>
          <w:sz w:val="20"/>
          <w:lang w:val="sr-Cyrl-RS"/>
        </w:rPr>
      </w:pPr>
    </w:p>
    <w:p w:rsidR="00B73184" w:rsidRDefault="00B73184" w:rsidP="008E7301">
      <w:pPr>
        <w:pStyle w:val="BodyText"/>
        <w:jc w:val="center"/>
        <w:rPr>
          <w:sz w:val="20"/>
          <w:lang w:val="sr-Cyrl-RS"/>
        </w:rPr>
      </w:pPr>
    </w:p>
    <w:p w:rsidR="00B73184" w:rsidRDefault="00B73184" w:rsidP="008E7301">
      <w:pPr>
        <w:pStyle w:val="BodyText"/>
        <w:jc w:val="center"/>
        <w:rPr>
          <w:sz w:val="20"/>
          <w:lang w:val="sr-Cyrl-RS"/>
        </w:rPr>
      </w:pPr>
    </w:p>
    <w:p w:rsidR="00B73184" w:rsidRDefault="00B73184" w:rsidP="008E7301">
      <w:pPr>
        <w:pStyle w:val="BodyText"/>
        <w:jc w:val="center"/>
        <w:rPr>
          <w:sz w:val="20"/>
          <w:lang w:val="sr-Cyrl-RS"/>
        </w:rPr>
      </w:pPr>
    </w:p>
    <w:p w:rsidR="0024424F" w:rsidRDefault="0024424F">
      <w:pPr>
        <w:sectPr w:rsidR="0024424F">
          <w:pgSz w:w="16840" w:h="11910" w:orient="landscape"/>
          <w:pgMar w:top="1100" w:right="1200" w:bottom="280" w:left="1200" w:header="720" w:footer="720" w:gutter="0"/>
          <w:cols w:space="720"/>
        </w:sectPr>
      </w:pPr>
      <w:bookmarkStart w:id="0" w:name="_GoBack"/>
      <w:bookmarkEnd w:id="0"/>
    </w:p>
    <w:p w:rsidR="0024424F" w:rsidRDefault="0024424F">
      <w:pPr>
        <w:pStyle w:val="BodyText"/>
        <w:spacing w:before="11"/>
        <w:rPr>
          <w:sz w:val="28"/>
        </w:rPr>
      </w:pPr>
    </w:p>
    <w:p w:rsidR="0024424F" w:rsidRDefault="00027124">
      <w:pPr>
        <w:pStyle w:val="BodyText"/>
        <w:ind w:left="11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50" type="#_x0000_t202" style="width:710.05pt;height:318.6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24424F">
                  <w:pPr>
                    <w:pStyle w:val="BodyText"/>
                    <w:rPr>
                      <w:sz w:val="24"/>
                    </w:rPr>
                  </w:pPr>
                </w:p>
                <w:p w:rsidR="0024424F" w:rsidRDefault="008E7301">
                  <w:pPr>
                    <w:spacing w:before="209"/>
                    <w:ind w:right="424"/>
                    <w:jc w:val="right"/>
                  </w:pPr>
                  <w:r>
                    <w:t>2</w:t>
                  </w:r>
                </w:p>
              </w:txbxContent>
            </v:textbox>
            <w10:wrap type="none"/>
            <w10:anchorlock/>
          </v:shape>
        </w:pict>
      </w:r>
    </w:p>
    <w:sectPr w:rsidR="0024424F">
      <w:pgSz w:w="16840" w:h="11910" w:orient="landscape"/>
      <w:pgMar w:top="11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3115"/>
    <w:multiLevelType w:val="hybridMultilevel"/>
    <w:tmpl w:val="DA6AABAE"/>
    <w:lvl w:ilvl="0" w:tplc="4F886EB0">
      <w:start w:val="20"/>
      <w:numFmt w:val="bullet"/>
      <w:lvlText w:val="-"/>
      <w:lvlJc w:val="left"/>
      <w:pPr>
        <w:ind w:left="410" w:hanging="360"/>
      </w:pPr>
      <w:rPr>
        <w:rFonts w:ascii="Microsoft Sans Serif" w:eastAsia="Microsoft Sans Serif" w:hAnsi="Microsoft Sans Serif" w:cs="Microsoft Sans Serif" w:hint="default"/>
      </w:rPr>
    </w:lvl>
    <w:lvl w:ilvl="1" w:tplc="241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424F"/>
    <w:rsid w:val="00027124"/>
    <w:rsid w:val="00180AA4"/>
    <w:rsid w:val="0024424F"/>
    <w:rsid w:val="003842D8"/>
    <w:rsid w:val="0041315B"/>
    <w:rsid w:val="004A345E"/>
    <w:rsid w:val="006072B5"/>
    <w:rsid w:val="00646C40"/>
    <w:rsid w:val="00756F7C"/>
    <w:rsid w:val="008E12EA"/>
    <w:rsid w:val="008E7301"/>
    <w:rsid w:val="00A179D8"/>
    <w:rsid w:val="00AF2A2C"/>
    <w:rsid w:val="00B73184"/>
    <w:rsid w:val="00C12491"/>
    <w:rsid w:val="00D71DE9"/>
    <w:rsid w:val="00DE2D4D"/>
    <w:rsid w:val="00E249D7"/>
    <w:rsid w:val="00F7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24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24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1. - Registar izdatih dozvola za sakupljanje, transport, skladištenje, tretman i odlaganje otpada</vt:lpstr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1. - Registar izdatih dozvola za sakupljanje, transport, skladištenje, tretman i odlaganje otpada</dc:title>
  <dc:creator>Paragraf Co</dc:creator>
  <cp:lastModifiedBy>giszitiste</cp:lastModifiedBy>
  <cp:revision>3</cp:revision>
  <cp:lastPrinted>2024-08-14T11:54:00Z</cp:lastPrinted>
  <dcterms:created xsi:type="dcterms:W3CDTF">2024-08-14T11:53:00Z</dcterms:created>
  <dcterms:modified xsi:type="dcterms:W3CDTF">2024-08-14T11:56:00Z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2023-11-08T00:00:00Z</vt:filetime>
  </property>
</Properties>
</file>