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B8" w:rsidRPr="00EC4CF7" w:rsidRDefault="007C2CB8" w:rsidP="007C2CB8">
      <w:pPr>
        <w:pStyle w:val="Default"/>
        <w:rPr>
          <w:rFonts w:asciiTheme="majorHAnsi" w:hAnsiTheme="majorHAnsi"/>
        </w:rPr>
      </w:pPr>
    </w:p>
    <w:p w:rsidR="007C2CB8" w:rsidRPr="00C03ADD" w:rsidRDefault="00176EDE" w:rsidP="00176EDE">
      <w:pPr>
        <w:pStyle w:val="Default"/>
        <w:jc w:val="center"/>
        <w:rPr>
          <w:rFonts w:asciiTheme="majorHAnsi" w:hAnsiTheme="majorHAnsi"/>
          <w:color w:val="17365D" w:themeColor="text2" w:themeShade="BF"/>
          <w:sz w:val="36"/>
          <w:szCs w:val="36"/>
          <w:lang w:val="ru-RU"/>
        </w:rPr>
      </w:pPr>
      <w:r w:rsidRPr="00C03ADD">
        <w:rPr>
          <w:rFonts w:asciiTheme="majorHAnsi" w:hAnsiTheme="majorHAnsi"/>
          <w:color w:val="17365D" w:themeColor="text2" w:themeShade="BF"/>
          <w:sz w:val="36"/>
          <w:szCs w:val="36"/>
        </w:rPr>
        <w:t>O</w:t>
      </w:r>
      <w:r w:rsidR="007C2CB8" w:rsidRPr="00C03ADD">
        <w:rPr>
          <w:rFonts w:asciiTheme="majorHAnsi" w:hAnsiTheme="majorHAnsi"/>
          <w:color w:val="17365D" w:themeColor="text2" w:themeShade="BF"/>
          <w:sz w:val="36"/>
          <w:szCs w:val="36"/>
          <w:lang w:val="ru-RU"/>
        </w:rPr>
        <w:t>п</w:t>
      </w:r>
      <w:r w:rsidRPr="00C03ADD">
        <w:rPr>
          <w:rFonts w:asciiTheme="majorHAnsi" w:hAnsiTheme="majorHAnsi"/>
          <w:color w:val="17365D" w:themeColor="text2" w:themeShade="BF"/>
          <w:sz w:val="36"/>
          <w:szCs w:val="36"/>
          <w:lang w:val="sr-Cyrl-RS"/>
        </w:rPr>
        <w:t>ш</w:t>
      </w:r>
      <w:r w:rsidR="007C2CB8" w:rsidRPr="00C03ADD">
        <w:rPr>
          <w:rFonts w:asciiTheme="majorHAnsi" w:hAnsiTheme="majorHAnsi"/>
          <w:color w:val="17365D" w:themeColor="text2" w:themeShade="BF"/>
          <w:sz w:val="36"/>
          <w:szCs w:val="36"/>
          <w:lang w:val="ru-RU"/>
        </w:rPr>
        <w:t>тина Жити</w:t>
      </w:r>
      <w:r w:rsidRPr="00C03ADD">
        <w:rPr>
          <w:rFonts w:asciiTheme="majorHAnsi" w:hAnsiTheme="majorHAnsi"/>
          <w:color w:val="17365D" w:themeColor="text2" w:themeShade="BF"/>
          <w:sz w:val="36"/>
          <w:szCs w:val="36"/>
          <w:lang w:val="ru-RU"/>
        </w:rPr>
        <w:t>ш</w:t>
      </w:r>
      <w:r w:rsidR="007C2CB8" w:rsidRPr="00C03ADD">
        <w:rPr>
          <w:rFonts w:asciiTheme="majorHAnsi" w:hAnsiTheme="majorHAnsi"/>
          <w:color w:val="17365D" w:themeColor="text2" w:themeShade="BF"/>
          <w:sz w:val="36"/>
          <w:szCs w:val="36"/>
          <w:lang w:val="ru-RU"/>
        </w:rPr>
        <w:t>те</w:t>
      </w:r>
    </w:p>
    <w:p w:rsidR="00176EDE" w:rsidRPr="00EC4CF7" w:rsidRDefault="004E62F9" w:rsidP="00176EDE">
      <w:pPr>
        <w:pStyle w:val="Default"/>
        <w:jc w:val="center"/>
        <w:rPr>
          <w:rFonts w:asciiTheme="majorHAnsi" w:hAnsiTheme="majorHAnsi"/>
          <w:sz w:val="40"/>
          <w:szCs w:val="40"/>
          <w:lang w:val="ru-RU"/>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9pt;margin-top:3.4pt;width:61.95pt;height:92.85pt;z-index:251659264;mso-position-horizontal-relative:text;mso-position-vertical-relative:text">
            <v:imagedata r:id="rId9" o:title=""/>
          </v:shape>
          <o:OLEObject Type="Embed" ProgID="Photoshop.Image.16" ShapeID="_x0000_s1026" DrawAspect="Content" ObjectID="_1708146778" r:id="rId10">
            <o:FieldCodes>\s</o:FieldCodes>
          </o:OLEObject>
        </w:pict>
      </w:r>
    </w:p>
    <w:p w:rsidR="00176EDE" w:rsidRPr="00EC4CF7" w:rsidRDefault="00176EDE" w:rsidP="007C2CB8">
      <w:pPr>
        <w:pStyle w:val="Default"/>
        <w:rPr>
          <w:rFonts w:asciiTheme="majorHAnsi" w:hAnsiTheme="majorHAnsi"/>
          <w:sz w:val="40"/>
          <w:szCs w:val="40"/>
          <w:lang w:val="ru-RU"/>
        </w:rPr>
      </w:pPr>
    </w:p>
    <w:p w:rsidR="00176EDE" w:rsidRPr="00EC4CF7" w:rsidRDefault="00176EDE" w:rsidP="007C2CB8">
      <w:pPr>
        <w:pStyle w:val="Default"/>
        <w:rPr>
          <w:rFonts w:asciiTheme="majorHAnsi" w:hAnsiTheme="majorHAnsi"/>
          <w:sz w:val="40"/>
          <w:szCs w:val="40"/>
          <w:lang w:val="ru-RU"/>
        </w:rPr>
      </w:pPr>
    </w:p>
    <w:p w:rsidR="00176EDE" w:rsidRPr="00EC4CF7" w:rsidRDefault="00176EDE" w:rsidP="007C2CB8">
      <w:pPr>
        <w:pStyle w:val="Default"/>
        <w:rPr>
          <w:rFonts w:asciiTheme="majorHAnsi" w:hAnsiTheme="majorHAnsi"/>
          <w:sz w:val="40"/>
          <w:szCs w:val="40"/>
          <w:lang w:val="ru-RU"/>
        </w:rPr>
      </w:pPr>
    </w:p>
    <w:p w:rsidR="00AF115B" w:rsidRPr="00EC4CF7" w:rsidRDefault="00AF115B" w:rsidP="00176EDE">
      <w:pPr>
        <w:pStyle w:val="Default"/>
        <w:jc w:val="center"/>
        <w:rPr>
          <w:rFonts w:asciiTheme="majorHAnsi" w:hAnsiTheme="majorHAnsi"/>
          <w:sz w:val="40"/>
          <w:szCs w:val="40"/>
          <w:lang w:val="ru-RU"/>
        </w:rPr>
      </w:pPr>
    </w:p>
    <w:p w:rsidR="006E02F1" w:rsidRPr="006E51AD" w:rsidRDefault="006E02F1" w:rsidP="00176EDE">
      <w:pPr>
        <w:pStyle w:val="Default"/>
        <w:jc w:val="center"/>
        <w:rPr>
          <w:rFonts w:asciiTheme="majorHAnsi" w:hAnsiTheme="majorHAnsi"/>
          <w:sz w:val="40"/>
          <w:szCs w:val="40"/>
          <w:lang w:val="ru-RU"/>
        </w:rPr>
      </w:pPr>
    </w:p>
    <w:p w:rsidR="00AF115B" w:rsidRPr="00EC4CF7" w:rsidRDefault="006E02F1" w:rsidP="00176EDE">
      <w:pPr>
        <w:pStyle w:val="Default"/>
        <w:jc w:val="center"/>
        <w:rPr>
          <w:rFonts w:asciiTheme="majorHAnsi" w:hAnsiTheme="majorHAnsi"/>
          <w:sz w:val="40"/>
          <w:szCs w:val="40"/>
          <w:lang w:val="ru-RU"/>
        </w:rPr>
      </w:pPr>
      <w:r>
        <w:rPr>
          <w:rFonts w:asciiTheme="majorHAnsi" w:hAnsiTheme="majorHAnsi"/>
          <w:noProof/>
          <w:sz w:val="40"/>
          <w:szCs w:val="40"/>
          <w:lang w:val="sr-Latn-RS" w:eastAsia="sr-Latn-RS"/>
        </w:rPr>
        <mc:AlternateContent>
          <mc:Choice Requires="wps">
            <w:drawing>
              <wp:anchor distT="0" distB="0" distL="114300" distR="114300" simplePos="0" relativeHeight="251661312" behindDoc="1" locked="0" layoutInCell="1" allowOverlap="1" wp14:anchorId="413E3FF3" wp14:editId="0C281417">
                <wp:simplePos x="0" y="0"/>
                <wp:positionH relativeFrom="column">
                  <wp:posOffset>-170815</wp:posOffset>
                </wp:positionH>
                <wp:positionV relativeFrom="paragraph">
                  <wp:posOffset>69479</wp:posOffset>
                </wp:positionV>
                <wp:extent cx="5861050" cy="2732405"/>
                <wp:effectExtent l="76200" t="57150" r="82550" b="86995"/>
                <wp:wrapNone/>
                <wp:docPr id="2" name="Horizontal Scroll 2"/>
                <wp:cNvGraphicFramePr/>
                <a:graphic xmlns:a="http://schemas.openxmlformats.org/drawingml/2006/main">
                  <a:graphicData uri="http://schemas.microsoft.com/office/word/2010/wordprocessingShape">
                    <wps:wsp>
                      <wps:cNvSpPr/>
                      <wps:spPr>
                        <a:xfrm>
                          <a:off x="0" y="0"/>
                          <a:ext cx="5861050" cy="2732405"/>
                        </a:xfrm>
                        <a:prstGeom prst="horizontalScroll">
                          <a:avLst/>
                        </a:prstGeom>
                        <a:ln w="38100"/>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13.45pt;margin-top:5.45pt;width:461.5pt;height:2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" fillcolor="#a7bfde [1620]" strokecolor="#4579b8 [3044]" strokeweight="3pt">
                <v:fill color2="#e4ecf5 [500]" rotate="t" angle="180" colors="0 #a3c4ff;22938f #bfd5ff;1 #e5eeff" focus="100%" type="gradient"/>
                <v:shadow on="t" color="black" opacity="24903f" origin=",.5" offset="0,.55556mm"/>
              </v:shape>
            </w:pict>
          </mc:Fallback>
        </mc:AlternateContent>
      </w:r>
    </w:p>
    <w:p w:rsidR="00AF115B" w:rsidRPr="00EC4CF7" w:rsidRDefault="00AF115B" w:rsidP="00176EDE">
      <w:pPr>
        <w:pStyle w:val="Default"/>
        <w:jc w:val="center"/>
        <w:rPr>
          <w:rFonts w:asciiTheme="majorHAnsi" w:hAnsiTheme="majorHAnsi"/>
          <w:sz w:val="40"/>
          <w:szCs w:val="40"/>
          <w:lang w:val="ru-RU"/>
        </w:rPr>
      </w:pPr>
    </w:p>
    <w:p w:rsidR="00AF115B" w:rsidRPr="00EC4CF7" w:rsidRDefault="00AF115B" w:rsidP="00176EDE">
      <w:pPr>
        <w:pStyle w:val="Default"/>
        <w:jc w:val="center"/>
        <w:rPr>
          <w:rFonts w:asciiTheme="majorHAnsi" w:hAnsiTheme="majorHAnsi"/>
          <w:sz w:val="48"/>
          <w:szCs w:val="48"/>
          <w:lang w:val="ru-RU"/>
        </w:rPr>
      </w:pPr>
    </w:p>
    <w:p w:rsidR="00176EDE" w:rsidRPr="00C03ADD" w:rsidRDefault="00176EDE" w:rsidP="00176EDE">
      <w:pPr>
        <w:pStyle w:val="Default"/>
        <w:jc w:val="center"/>
        <w:rPr>
          <w:rFonts w:asciiTheme="majorHAnsi" w:hAnsiTheme="majorHAnsi"/>
          <w:b/>
          <w:color w:val="17365D" w:themeColor="text2" w:themeShade="BF"/>
          <w:sz w:val="48"/>
          <w:szCs w:val="48"/>
          <w:lang w:val="ru-RU"/>
        </w:rPr>
      </w:pPr>
      <w:r w:rsidRPr="00C03ADD">
        <w:rPr>
          <w:rFonts w:asciiTheme="majorHAnsi" w:hAnsiTheme="majorHAnsi"/>
          <w:b/>
          <w:color w:val="17365D" w:themeColor="text2" w:themeShade="BF"/>
          <w:sz w:val="48"/>
          <w:szCs w:val="48"/>
          <w:lang w:val="ru-RU"/>
        </w:rPr>
        <w:t xml:space="preserve">План развоја општине Житиште </w:t>
      </w:r>
    </w:p>
    <w:p w:rsidR="00176EDE" w:rsidRPr="00C03ADD" w:rsidRDefault="00176EDE" w:rsidP="00176EDE">
      <w:pPr>
        <w:pStyle w:val="Default"/>
        <w:jc w:val="center"/>
        <w:rPr>
          <w:rFonts w:asciiTheme="majorHAnsi" w:hAnsiTheme="majorHAnsi"/>
          <w:b/>
          <w:color w:val="17365D" w:themeColor="text2" w:themeShade="BF"/>
          <w:sz w:val="48"/>
          <w:szCs w:val="48"/>
          <w:lang w:val="ru-RU"/>
        </w:rPr>
      </w:pPr>
      <w:r w:rsidRPr="00C03ADD">
        <w:rPr>
          <w:rFonts w:asciiTheme="majorHAnsi" w:hAnsiTheme="majorHAnsi"/>
          <w:b/>
          <w:color w:val="17365D" w:themeColor="text2" w:themeShade="BF"/>
          <w:sz w:val="48"/>
          <w:szCs w:val="48"/>
          <w:lang w:val="ru-RU"/>
        </w:rPr>
        <w:t>за период 2022-2030. год.</w:t>
      </w:r>
    </w:p>
    <w:p w:rsidR="00176EDE" w:rsidRPr="00EC4CF7" w:rsidRDefault="00176EDE" w:rsidP="007C2CB8">
      <w:pPr>
        <w:pStyle w:val="Default"/>
        <w:rPr>
          <w:rFonts w:asciiTheme="majorHAnsi" w:hAnsiTheme="majorHAnsi"/>
          <w:sz w:val="40"/>
          <w:szCs w:val="40"/>
          <w:lang w:val="ru-RU"/>
        </w:rPr>
      </w:pPr>
    </w:p>
    <w:p w:rsidR="00176EDE" w:rsidRPr="00EC4CF7" w:rsidRDefault="00176EDE" w:rsidP="007C2CB8">
      <w:pPr>
        <w:pStyle w:val="Default"/>
        <w:rPr>
          <w:rFonts w:asciiTheme="majorHAnsi" w:hAnsiTheme="majorHAnsi"/>
          <w:sz w:val="40"/>
          <w:szCs w:val="40"/>
          <w:lang w:val="ru-RU"/>
        </w:rPr>
      </w:pPr>
    </w:p>
    <w:p w:rsidR="00176EDE" w:rsidRPr="00EC4CF7" w:rsidRDefault="00176EDE" w:rsidP="007C2CB8">
      <w:pPr>
        <w:pStyle w:val="Default"/>
        <w:rPr>
          <w:rFonts w:asciiTheme="majorHAnsi" w:hAnsiTheme="majorHAnsi"/>
          <w:sz w:val="40"/>
          <w:szCs w:val="40"/>
          <w:lang w:val="ru-RU"/>
        </w:rPr>
      </w:pPr>
    </w:p>
    <w:p w:rsidR="00AF115B" w:rsidRPr="00EC4CF7" w:rsidRDefault="00AF115B" w:rsidP="007C2CB8">
      <w:pPr>
        <w:pStyle w:val="Default"/>
        <w:rPr>
          <w:rFonts w:asciiTheme="majorHAnsi" w:hAnsiTheme="majorHAnsi"/>
          <w:sz w:val="40"/>
          <w:szCs w:val="40"/>
          <w:lang w:val="ru-RU"/>
        </w:rPr>
      </w:pPr>
    </w:p>
    <w:p w:rsidR="00AF115B" w:rsidRPr="00EC4CF7" w:rsidRDefault="00AF115B" w:rsidP="007C2CB8">
      <w:pPr>
        <w:pStyle w:val="Default"/>
        <w:rPr>
          <w:rFonts w:asciiTheme="majorHAnsi" w:hAnsiTheme="majorHAnsi"/>
          <w:sz w:val="40"/>
          <w:szCs w:val="40"/>
          <w:lang w:val="ru-RU"/>
        </w:rPr>
      </w:pPr>
    </w:p>
    <w:p w:rsidR="00AF115B" w:rsidRPr="00EC4CF7" w:rsidRDefault="00AF115B" w:rsidP="007C2CB8">
      <w:pPr>
        <w:pStyle w:val="Default"/>
        <w:rPr>
          <w:rFonts w:asciiTheme="majorHAnsi" w:hAnsiTheme="majorHAnsi"/>
          <w:sz w:val="40"/>
          <w:szCs w:val="40"/>
          <w:lang w:val="ru-RU"/>
        </w:rPr>
      </w:pPr>
    </w:p>
    <w:p w:rsidR="00AF115B" w:rsidRPr="00EC4CF7" w:rsidRDefault="00AF115B" w:rsidP="007C2CB8">
      <w:pPr>
        <w:pStyle w:val="Default"/>
        <w:rPr>
          <w:rFonts w:asciiTheme="majorHAnsi" w:hAnsiTheme="majorHAnsi"/>
          <w:sz w:val="40"/>
          <w:szCs w:val="40"/>
          <w:lang w:val="ru-RU"/>
        </w:rPr>
      </w:pPr>
    </w:p>
    <w:p w:rsidR="00176EDE" w:rsidRPr="00EC4CF7" w:rsidRDefault="00176EDE" w:rsidP="007C2CB8">
      <w:pPr>
        <w:pStyle w:val="Default"/>
        <w:rPr>
          <w:rFonts w:asciiTheme="majorHAnsi" w:hAnsiTheme="majorHAnsi"/>
          <w:sz w:val="40"/>
          <w:szCs w:val="40"/>
          <w:lang w:val="ru-RU"/>
        </w:rPr>
      </w:pPr>
    </w:p>
    <w:p w:rsidR="00176EDE" w:rsidRPr="00EC4CF7" w:rsidRDefault="00176EDE" w:rsidP="007C2CB8">
      <w:pPr>
        <w:pStyle w:val="Default"/>
        <w:rPr>
          <w:rFonts w:asciiTheme="majorHAnsi" w:hAnsiTheme="majorHAnsi"/>
          <w:sz w:val="40"/>
          <w:szCs w:val="40"/>
          <w:lang w:val="ru-RU"/>
        </w:rPr>
      </w:pPr>
    </w:p>
    <w:p w:rsidR="007C2CB8" w:rsidRPr="00EC4CF7" w:rsidRDefault="007C2CB8" w:rsidP="007C2CB8">
      <w:pPr>
        <w:pStyle w:val="Default"/>
        <w:rPr>
          <w:rFonts w:asciiTheme="majorHAnsi" w:hAnsiTheme="majorHAnsi"/>
          <w:sz w:val="40"/>
          <w:szCs w:val="40"/>
          <w:lang w:val="ru-RU"/>
        </w:rPr>
      </w:pPr>
    </w:p>
    <w:p w:rsidR="00AF115B" w:rsidRPr="00EC4CF7" w:rsidRDefault="00AF115B" w:rsidP="007C2CB8">
      <w:pPr>
        <w:rPr>
          <w:rFonts w:asciiTheme="majorHAnsi" w:hAnsiTheme="majorHAnsi"/>
          <w:sz w:val="32"/>
          <w:szCs w:val="32"/>
          <w:lang w:val="ru-RU"/>
        </w:rPr>
      </w:pPr>
    </w:p>
    <w:p w:rsidR="00AF115B" w:rsidRPr="00EC4CF7" w:rsidRDefault="00AF115B" w:rsidP="007C2CB8">
      <w:pPr>
        <w:rPr>
          <w:rFonts w:asciiTheme="majorHAnsi" w:hAnsiTheme="majorHAnsi"/>
          <w:sz w:val="32"/>
          <w:szCs w:val="32"/>
          <w:lang w:val="ru-RU"/>
        </w:rPr>
      </w:pPr>
    </w:p>
    <w:p w:rsidR="00AF115B" w:rsidRPr="00EC4CF7" w:rsidRDefault="00AF115B" w:rsidP="007C2CB8">
      <w:pPr>
        <w:rPr>
          <w:rFonts w:asciiTheme="majorHAnsi" w:hAnsiTheme="majorHAnsi"/>
          <w:sz w:val="32"/>
          <w:szCs w:val="32"/>
          <w:lang w:val="ru-RU"/>
        </w:rPr>
      </w:pPr>
    </w:p>
    <w:p w:rsidR="00AF115B" w:rsidRPr="00EC4CF7" w:rsidRDefault="00AF115B" w:rsidP="007C2CB8">
      <w:pPr>
        <w:rPr>
          <w:rFonts w:asciiTheme="majorHAnsi" w:hAnsiTheme="majorHAnsi"/>
          <w:sz w:val="32"/>
          <w:szCs w:val="32"/>
          <w:lang w:val="ru-RU"/>
        </w:rPr>
      </w:pPr>
    </w:p>
    <w:p w:rsidR="00A37BDE" w:rsidRPr="00C03ADD" w:rsidRDefault="007C2CB8" w:rsidP="00AF115B">
      <w:pPr>
        <w:jc w:val="center"/>
        <w:rPr>
          <w:rFonts w:asciiTheme="majorHAnsi" w:hAnsiTheme="majorHAnsi"/>
          <w:color w:val="17365D" w:themeColor="text2" w:themeShade="BF"/>
          <w:lang w:val="ru-RU"/>
        </w:rPr>
      </w:pPr>
      <w:r w:rsidRPr="00C03ADD">
        <w:rPr>
          <w:rFonts w:asciiTheme="majorHAnsi" w:hAnsiTheme="majorHAnsi"/>
          <w:color w:val="17365D" w:themeColor="text2" w:themeShade="BF"/>
          <w:sz w:val="32"/>
          <w:szCs w:val="32"/>
          <w:lang w:val="ru-RU"/>
        </w:rPr>
        <w:t>Жити</w:t>
      </w:r>
      <w:r w:rsidR="00AF115B" w:rsidRPr="00C03ADD">
        <w:rPr>
          <w:rFonts w:asciiTheme="majorHAnsi" w:hAnsiTheme="majorHAnsi"/>
          <w:color w:val="17365D" w:themeColor="text2" w:themeShade="BF"/>
          <w:sz w:val="32"/>
          <w:szCs w:val="32"/>
          <w:lang w:val="ru-RU"/>
        </w:rPr>
        <w:t>ш</w:t>
      </w:r>
      <w:r w:rsidRPr="00C03ADD">
        <w:rPr>
          <w:rFonts w:asciiTheme="majorHAnsi" w:hAnsiTheme="majorHAnsi"/>
          <w:color w:val="17365D" w:themeColor="text2" w:themeShade="BF"/>
          <w:sz w:val="32"/>
          <w:szCs w:val="32"/>
          <w:lang w:val="ru-RU"/>
        </w:rPr>
        <w:t xml:space="preserve">те, </w:t>
      </w:r>
      <w:r w:rsidR="00CA3D6C">
        <w:rPr>
          <w:rFonts w:asciiTheme="majorHAnsi" w:hAnsiTheme="majorHAnsi"/>
          <w:color w:val="17365D" w:themeColor="text2" w:themeShade="BF"/>
          <w:sz w:val="32"/>
          <w:szCs w:val="32"/>
          <w:lang w:val="sr-Cyrl-RS"/>
        </w:rPr>
        <w:t>март</w:t>
      </w:r>
      <w:r w:rsidRPr="00C03ADD">
        <w:rPr>
          <w:rFonts w:asciiTheme="majorHAnsi" w:hAnsiTheme="majorHAnsi"/>
          <w:color w:val="17365D" w:themeColor="text2" w:themeShade="BF"/>
          <w:sz w:val="32"/>
          <w:szCs w:val="32"/>
          <w:lang w:val="ru-RU"/>
        </w:rPr>
        <w:t xml:space="preserve"> </w:t>
      </w:r>
      <w:r w:rsidRPr="00CE5899">
        <w:rPr>
          <w:rFonts w:asciiTheme="majorHAnsi" w:hAnsiTheme="majorHAnsi"/>
          <w:color w:val="17365D" w:themeColor="text2" w:themeShade="BF"/>
          <w:sz w:val="32"/>
          <w:szCs w:val="32"/>
          <w:lang w:val="ru-RU"/>
        </w:rPr>
        <w:t>20</w:t>
      </w:r>
      <w:r w:rsidR="00AF115B" w:rsidRPr="00CE5899">
        <w:rPr>
          <w:rFonts w:asciiTheme="majorHAnsi" w:hAnsiTheme="majorHAnsi"/>
          <w:color w:val="17365D" w:themeColor="text2" w:themeShade="BF"/>
          <w:sz w:val="32"/>
          <w:szCs w:val="32"/>
          <w:lang w:val="ru-RU"/>
        </w:rPr>
        <w:t>2</w:t>
      </w:r>
      <w:r w:rsidR="009451CD" w:rsidRPr="00CE5899">
        <w:rPr>
          <w:rFonts w:asciiTheme="majorHAnsi" w:hAnsiTheme="majorHAnsi"/>
          <w:color w:val="17365D" w:themeColor="text2" w:themeShade="BF"/>
          <w:sz w:val="32"/>
          <w:szCs w:val="32"/>
          <w:lang w:val="ru-RU"/>
        </w:rPr>
        <w:t>2</w:t>
      </w:r>
      <w:r w:rsidRPr="00C03ADD">
        <w:rPr>
          <w:rFonts w:asciiTheme="majorHAnsi" w:hAnsiTheme="majorHAnsi"/>
          <w:color w:val="17365D" w:themeColor="text2" w:themeShade="BF"/>
          <w:sz w:val="32"/>
          <w:szCs w:val="32"/>
          <w:lang w:val="ru-RU"/>
        </w:rPr>
        <w:t>.</w:t>
      </w:r>
    </w:p>
    <w:p w:rsidR="007C2CB8" w:rsidRPr="00EC4CF7" w:rsidRDefault="007C2CB8">
      <w:pPr>
        <w:rPr>
          <w:rFonts w:asciiTheme="majorHAnsi" w:hAnsiTheme="majorHAnsi"/>
          <w:lang w:val="ru-RU"/>
        </w:rPr>
      </w:pPr>
    </w:p>
    <w:p w:rsidR="002A5912" w:rsidRPr="00EC4CF7" w:rsidRDefault="002A5912" w:rsidP="002A5912">
      <w:pPr>
        <w:jc w:val="center"/>
        <w:rPr>
          <w:rFonts w:asciiTheme="majorHAnsi" w:hAnsiTheme="majorHAnsi"/>
          <w:b/>
          <w:i/>
          <w:sz w:val="32"/>
          <w:szCs w:val="32"/>
          <w:lang w:val="sr-Cyrl-RS"/>
        </w:rPr>
      </w:pPr>
      <w:r w:rsidRPr="00EC4CF7">
        <w:rPr>
          <w:rFonts w:asciiTheme="majorHAnsi" w:hAnsiTheme="majorHAnsi"/>
          <w:b/>
          <w:i/>
          <w:sz w:val="32"/>
          <w:szCs w:val="32"/>
        </w:rPr>
        <w:t>Садр</w:t>
      </w:r>
      <w:r w:rsidRPr="00EC4CF7">
        <w:rPr>
          <w:rFonts w:asciiTheme="majorHAnsi" w:hAnsiTheme="majorHAnsi"/>
          <w:b/>
          <w:i/>
          <w:sz w:val="32"/>
          <w:szCs w:val="32"/>
          <w:lang w:val="sr-Latn-CS"/>
        </w:rPr>
        <w:t>жај</w:t>
      </w:r>
    </w:p>
    <w:p w:rsidR="002A5912" w:rsidRPr="00EC4CF7" w:rsidRDefault="002A5912" w:rsidP="002A5912">
      <w:pPr>
        <w:rPr>
          <w:rFonts w:asciiTheme="majorHAnsi" w:hAnsiTheme="majorHAnsi"/>
        </w:rPr>
      </w:pPr>
    </w:p>
    <w:tbl>
      <w:tblPr>
        <w:tblW w:w="8755" w:type="dxa"/>
        <w:tblLook w:val="01E0" w:firstRow="1" w:lastRow="1" w:firstColumn="1" w:lastColumn="1" w:noHBand="0" w:noVBand="0"/>
      </w:tblPr>
      <w:tblGrid>
        <w:gridCol w:w="7479"/>
        <w:gridCol w:w="567"/>
        <w:gridCol w:w="709"/>
      </w:tblGrid>
      <w:tr w:rsidR="009A374D" w:rsidRPr="005418DC" w:rsidTr="00C70FE1">
        <w:tc>
          <w:tcPr>
            <w:tcW w:w="7479" w:type="dxa"/>
            <w:shd w:val="clear" w:color="auto" w:fill="auto"/>
          </w:tcPr>
          <w:p w:rsidR="009A374D" w:rsidRPr="005418DC" w:rsidRDefault="009A374D" w:rsidP="00C70FE1">
            <w:pPr>
              <w:numPr>
                <w:ilvl w:val="0"/>
                <w:numId w:val="2"/>
              </w:numPr>
              <w:spacing w:after="20" w:line="240" w:lineRule="auto"/>
              <w:rPr>
                <w:rFonts w:asciiTheme="majorHAnsi" w:hAnsiTheme="majorHAnsi"/>
                <w:b/>
                <w:lang w:val="sr-Cyrl-CS"/>
              </w:rPr>
            </w:pPr>
            <w:r w:rsidRPr="005418DC">
              <w:rPr>
                <w:rFonts w:asciiTheme="majorHAnsi" w:hAnsiTheme="majorHAnsi"/>
                <w:b/>
                <w:lang w:val="sr-Cyrl-CS"/>
              </w:rPr>
              <w:t>УВОД</w:t>
            </w:r>
          </w:p>
        </w:tc>
        <w:tc>
          <w:tcPr>
            <w:tcW w:w="567" w:type="dxa"/>
          </w:tcPr>
          <w:p w:rsidR="009A374D" w:rsidRPr="005418DC" w:rsidRDefault="009A374D"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9A374D" w:rsidRPr="005418DC" w:rsidRDefault="005418DC" w:rsidP="00C70FE1">
            <w:pPr>
              <w:spacing w:after="20"/>
              <w:jc w:val="right"/>
              <w:rPr>
                <w:rFonts w:asciiTheme="majorHAnsi" w:hAnsiTheme="majorHAnsi"/>
                <w:b/>
              </w:rPr>
            </w:pPr>
            <w:r w:rsidRPr="005418DC">
              <w:rPr>
                <w:rFonts w:asciiTheme="majorHAnsi" w:hAnsiTheme="majorHAnsi"/>
                <w:b/>
              </w:rPr>
              <w:t>3</w:t>
            </w:r>
          </w:p>
        </w:tc>
      </w:tr>
      <w:tr w:rsidR="009A374D" w:rsidRPr="005418DC" w:rsidTr="00C70FE1">
        <w:tc>
          <w:tcPr>
            <w:tcW w:w="7479" w:type="dxa"/>
            <w:shd w:val="clear" w:color="auto" w:fill="auto"/>
          </w:tcPr>
          <w:p w:rsidR="009A374D" w:rsidRPr="005418DC" w:rsidRDefault="009A374D" w:rsidP="00C70FE1">
            <w:pPr>
              <w:pStyle w:val="ListParagraph"/>
              <w:numPr>
                <w:ilvl w:val="0"/>
                <w:numId w:val="2"/>
              </w:numPr>
              <w:spacing w:after="20" w:line="240" w:lineRule="auto"/>
              <w:rPr>
                <w:rFonts w:asciiTheme="majorHAnsi" w:hAnsiTheme="majorHAnsi"/>
                <w:b/>
                <w:lang w:val="sr-Cyrl-CS"/>
              </w:rPr>
            </w:pPr>
            <w:r w:rsidRPr="005418DC">
              <w:rPr>
                <w:rFonts w:asciiTheme="majorHAnsi" w:hAnsiTheme="majorHAnsi"/>
                <w:b/>
              </w:rPr>
              <w:t>ПРОФИЛ ЛОКАЛНЕ ЗАЈЕДНИЦЕ</w:t>
            </w:r>
          </w:p>
        </w:tc>
        <w:tc>
          <w:tcPr>
            <w:tcW w:w="567" w:type="dxa"/>
          </w:tcPr>
          <w:p w:rsidR="009A374D" w:rsidRPr="005418DC" w:rsidRDefault="009A374D"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9A374D" w:rsidRPr="005418DC" w:rsidRDefault="005418DC" w:rsidP="00C70FE1">
            <w:pPr>
              <w:spacing w:after="20"/>
              <w:jc w:val="right"/>
              <w:rPr>
                <w:rFonts w:asciiTheme="majorHAnsi" w:hAnsiTheme="majorHAnsi"/>
                <w:b/>
              </w:rPr>
            </w:pPr>
            <w:r w:rsidRPr="005418DC">
              <w:rPr>
                <w:rFonts w:asciiTheme="majorHAnsi" w:hAnsiTheme="majorHAnsi"/>
                <w:b/>
              </w:rPr>
              <w:t>4</w:t>
            </w:r>
          </w:p>
        </w:tc>
      </w:tr>
      <w:tr w:rsidR="005418DC" w:rsidRPr="005418DC" w:rsidTr="00C70FE1">
        <w:tc>
          <w:tcPr>
            <w:tcW w:w="7479" w:type="dxa"/>
            <w:shd w:val="clear" w:color="auto" w:fill="auto"/>
          </w:tcPr>
          <w:p w:rsidR="005418DC" w:rsidRPr="005418DC" w:rsidRDefault="005418DC" w:rsidP="005418DC">
            <w:pPr>
              <w:spacing w:after="60" w:line="240" w:lineRule="auto"/>
              <w:ind w:left="1134"/>
              <w:jc w:val="left"/>
              <w:rPr>
                <w:rFonts w:asciiTheme="majorHAnsi" w:hAnsiTheme="majorHAnsi"/>
                <w:lang w:val="sr-Cyrl-CS"/>
              </w:rPr>
            </w:pPr>
            <w:r w:rsidRPr="005418DC">
              <w:rPr>
                <w:rFonts w:asciiTheme="majorHAnsi" w:hAnsiTheme="majorHAnsi"/>
              </w:rPr>
              <w:t>2</w:t>
            </w:r>
            <w:r w:rsidRPr="005418DC">
              <w:rPr>
                <w:rFonts w:asciiTheme="majorHAnsi" w:hAnsiTheme="majorHAnsi"/>
                <w:lang w:val="sr-Cyrl-CS"/>
              </w:rPr>
              <w:t xml:space="preserve">.1. Административни  и географски положај </w:t>
            </w:r>
          </w:p>
        </w:tc>
        <w:tc>
          <w:tcPr>
            <w:tcW w:w="567" w:type="dxa"/>
          </w:tcPr>
          <w:p w:rsidR="005418DC" w:rsidRPr="005418DC" w:rsidRDefault="005418DC" w:rsidP="005418DC">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5418DC">
            <w:pPr>
              <w:spacing w:after="20"/>
              <w:jc w:val="right"/>
              <w:rPr>
                <w:rFonts w:asciiTheme="majorHAnsi" w:hAnsiTheme="majorHAnsi"/>
                <w:b/>
              </w:rPr>
            </w:pPr>
            <w:r w:rsidRPr="005418DC">
              <w:rPr>
                <w:rFonts w:asciiTheme="majorHAnsi" w:hAnsiTheme="majorHAnsi"/>
                <w:b/>
              </w:rPr>
              <w:t>4</w:t>
            </w:r>
          </w:p>
        </w:tc>
      </w:tr>
      <w:tr w:rsidR="005418DC" w:rsidRPr="005418DC" w:rsidTr="005418DC">
        <w:tc>
          <w:tcPr>
            <w:tcW w:w="7479" w:type="dxa"/>
            <w:shd w:val="clear" w:color="auto" w:fill="auto"/>
          </w:tcPr>
          <w:p w:rsidR="005418DC" w:rsidRPr="005418DC" w:rsidRDefault="005418DC" w:rsidP="005418DC">
            <w:pPr>
              <w:spacing w:after="60" w:line="240" w:lineRule="auto"/>
              <w:ind w:left="1134"/>
              <w:jc w:val="left"/>
              <w:rPr>
                <w:rFonts w:asciiTheme="majorHAnsi" w:hAnsiTheme="majorHAnsi"/>
                <w:lang w:val="sr-Cyrl-CS"/>
              </w:rPr>
            </w:pPr>
            <w:r w:rsidRPr="005418DC">
              <w:rPr>
                <w:rFonts w:asciiTheme="majorHAnsi" w:hAnsiTheme="majorHAnsi"/>
              </w:rPr>
              <w:t>2</w:t>
            </w:r>
            <w:r w:rsidRPr="005418DC">
              <w:rPr>
                <w:rFonts w:asciiTheme="majorHAnsi" w:hAnsiTheme="majorHAnsi"/>
                <w:lang w:val="sr-Cyrl-CS"/>
              </w:rPr>
              <w:t>.</w:t>
            </w:r>
            <w:r w:rsidRPr="005418DC">
              <w:rPr>
                <w:rFonts w:asciiTheme="majorHAnsi" w:hAnsiTheme="majorHAnsi"/>
              </w:rPr>
              <w:t>2</w:t>
            </w:r>
            <w:r w:rsidRPr="005418DC">
              <w:rPr>
                <w:rFonts w:asciiTheme="majorHAnsi" w:hAnsiTheme="majorHAnsi"/>
                <w:lang w:val="sr-Cyrl-CS"/>
              </w:rPr>
              <w:t>. Кратак историјат Општине</w:t>
            </w:r>
          </w:p>
        </w:tc>
        <w:tc>
          <w:tcPr>
            <w:tcW w:w="567" w:type="dxa"/>
          </w:tcPr>
          <w:p w:rsidR="005418DC" w:rsidRPr="005418DC" w:rsidRDefault="005418DC" w:rsidP="005418DC">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5418DC">
            <w:pPr>
              <w:spacing w:after="20"/>
              <w:jc w:val="right"/>
              <w:rPr>
                <w:rFonts w:asciiTheme="majorHAnsi" w:hAnsiTheme="majorHAnsi"/>
                <w:b/>
              </w:rPr>
            </w:pPr>
            <w:r w:rsidRPr="005418DC">
              <w:rPr>
                <w:rFonts w:asciiTheme="majorHAnsi" w:hAnsiTheme="majorHAnsi"/>
                <w:b/>
              </w:rPr>
              <w:t>4</w:t>
            </w:r>
          </w:p>
        </w:tc>
      </w:tr>
      <w:tr w:rsidR="005418DC" w:rsidRPr="005418DC" w:rsidTr="005418DC">
        <w:tc>
          <w:tcPr>
            <w:tcW w:w="7479" w:type="dxa"/>
            <w:shd w:val="clear" w:color="auto" w:fill="auto"/>
          </w:tcPr>
          <w:p w:rsidR="005418DC" w:rsidRPr="005418DC" w:rsidRDefault="005418DC" w:rsidP="005418DC">
            <w:pPr>
              <w:spacing w:after="60" w:line="240" w:lineRule="auto"/>
              <w:ind w:left="1134"/>
              <w:jc w:val="left"/>
              <w:rPr>
                <w:rFonts w:asciiTheme="majorHAnsi" w:hAnsiTheme="majorHAnsi"/>
                <w:lang w:val="sr-Cyrl-CS"/>
              </w:rPr>
            </w:pPr>
            <w:r w:rsidRPr="005418DC">
              <w:rPr>
                <w:rFonts w:asciiTheme="majorHAnsi" w:hAnsiTheme="majorHAnsi"/>
              </w:rPr>
              <w:t>2</w:t>
            </w:r>
            <w:r w:rsidRPr="005418DC">
              <w:rPr>
                <w:rFonts w:asciiTheme="majorHAnsi" w:hAnsiTheme="majorHAnsi"/>
                <w:lang w:val="sr-Cyrl-CS"/>
              </w:rPr>
              <w:t>.</w:t>
            </w:r>
            <w:r w:rsidRPr="005418DC">
              <w:rPr>
                <w:rFonts w:asciiTheme="majorHAnsi" w:hAnsiTheme="majorHAnsi"/>
              </w:rPr>
              <w:t>3</w:t>
            </w:r>
            <w:r w:rsidRPr="005418DC">
              <w:rPr>
                <w:rFonts w:asciiTheme="majorHAnsi" w:hAnsiTheme="majorHAnsi"/>
                <w:lang w:val="sr-Cyrl-CS"/>
              </w:rPr>
              <w:t>. Општи подаци о становништву</w:t>
            </w:r>
          </w:p>
        </w:tc>
        <w:tc>
          <w:tcPr>
            <w:tcW w:w="567" w:type="dxa"/>
          </w:tcPr>
          <w:p w:rsidR="005418DC" w:rsidRPr="005418DC" w:rsidRDefault="005418DC" w:rsidP="005418DC">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5418DC">
            <w:pPr>
              <w:spacing w:after="20"/>
              <w:jc w:val="right"/>
              <w:rPr>
                <w:rFonts w:asciiTheme="majorHAnsi" w:hAnsiTheme="majorHAnsi"/>
                <w:b/>
              </w:rPr>
            </w:pPr>
            <w:r w:rsidRPr="005418DC">
              <w:rPr>
                <w:rFonts w:asciiTheme="majorHAnsi" w:hAnsiTheme="majorHAnsi"/>
                <w:b/>
              </w:rPr>
              <w:t>5</w:t>
            </w:r>
          </w:p>
        </w:tc>
      </w:tr>
      <w:tr w:rsidR="005418DC" w:rsidRPr="005418DC" w:rsidTr="005418DC">
        <w:tc>
          <w:tcPr>
            <w:tcW w:w="7479" w:type="dxa"/>
            <w:shd w:val="clear" w:color="auto" w:fill="auto"/>
          </w:tcPr>
          <w:p w:rsidR="005418DC" w:rsidRPr="005418DC" w:rsidRDefault="005418DC" w:rsidP="005418DC">
            <w:pPr>
              <w:spacing w:after="60" w:line="240" w:lineRule="auto"/>
              <w:ind w:left="1134"/>
              <w:jc w:val="left"/>
              <w:rPr>
                <w:rFonts w:asciiTheme="majorHAnsi" w:hAnsiTheme="majorHAnsi"/>
                <w:lang w:val="sr-Cyrl-CS"/>
              </w:rPr>
            </w:pPr>
            <w:r w:rsidRPr="005418DC">
              <w:rPr>
                <w:rFonts w:asciiTheme="majorHAnsi" w:hAnsiTheme="majorHAnsi"/>
              </w:rPr>
              <w:t>2</w:t>
            </w:r>
            <w:r w:rsidRPr="005418DC">
              <w:rPr>
                <w:rFonts w:asciiTheme="majorHAnsi" w:hAnsiTheme="majorHAnsi"/>
                <w:lang w:val="sr-Cyrl-CS"/>
              </w:rPr>
              <w:t>.</w:t>
            </w:r>
            <w:r w:rsidRPr="005418DC">
              <w:rPr>
                <w:rFonts w:asciiTheme="majorHAnsi" w:hAnsiTheme="majorHAnsi"/>
              </w:rPr>
              <w:t>4</w:t>
            </w:r>
            <w:r w:rsidRPr="005418DC">
              <w:rPr>
                <w:rFonts w:asciiTheme="majorHAnsi" w:hAnsiTheme="majorHAnsi"/>
                <w:lang w:val="sr-Cyrl-CS"/>
              </w:rPr>
              <w:t>. Карактеристике локалне самоуправе</w:t>
            </w:r>
          </w:p>
        </w:tc>
        <w:tc>
          <w:tcPr>
            <w:tcW w:w="567" w:type="dxa"/>
          </w:tcPr>
          <w:p w:rsidR="005418DC" w:rsidRPr="005418DC" w:rsidRDefault="005418DC" w:rsidP="005418DC">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5418DC">
            <w:pPr>
              <w:spacing w:after="20"/>
              <w:jc w:val="right"/>
              <w:rPr>
                <w:rFonts w:asciiTheme="majorHAnsi" w:hAnsiTheme="majorHAnsi"/>
                <w:b/>
              </w:rPr>
            </w:pPr>
            <w:r w:rsidRPr="005418DC">
              <w:rPr>
                <w:rFonts w:asciiTheme="majorHAnsi" w:hAnsiTheme="majorHAnsi"/>
                <w:b/>
              </w:rPr>
              <w:t>6</w:t>
            </w:r>
          </w:p>
        </w:tc>
      </w:tr>
      <w:tr w:rsidR="005418DC" w:rsidRPr="005418DC" w:rsidTr="00C70FE1">
        <w:tc>
          <w:tcPr>
            <w:tcW w:w="7479" w:type="dxa"/>
            <w:shd w:val="clear" w:color="auto" w:fill="auto"/>
          </w:tcPr>
          <w:p w:rsidR="005418DC" w:rsidRPr="005418DC" w:rsidRDefault="005418DC" w:rsidP="00C70FE1">
            <w:pPr>
              <w:numPr>
                <w:ilvl w:val="0"/>
                <w:numId w:val="2"/>
              </w:numPr>
              <w:spacing w:after="20" w:line="240" w:lineRule="auto"/>
              <w:rPr>
                <w:rFonts w:asciiTheme="majorHAnsi" w:hAnsiTheme="majorHAnsi"/>
                <w:b/>
                <w:lang w:val="sr-Cyrl-CS"/>
              </w:rPr>
            </w:pPr>
            <w:r w:rsidRPr="005418DC">
              <w:rPr>
                <w:rFonts w:asciiTheme="majorHAnsi" w:hAnsiTheme="majorHAnsi"/>
                <w:b/>
                <w:lang w:val="ru-RU"/>
              </w:rPr>
              <w:t>ПРЕГЛЕД И АНАЛИЗА ПОСТОЈЕЋЕГ СТАЊА</w:t>
            </w:r>
          </w:p>
        </w:tc>
        <w:tc>
          <w:tcPr>
            <w:tcW w:w="567" w:type="dxa"/>
          </w:tcPr>
          <w:p w:rsidR="005418DC" w:rsidRPr="005418DC" w:rsidRDefault="005418DC"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C70FE1">
            <w:pPr>
              <w:spacing w:after="20"/>
              <w:jc w:val="right"/>
              <w:rPr>
                <w:rFonts w:asciiTheme="majorHAnsi" w:hAnsiTheme="majorHAnsi"/>
                <w:b/>
              </w:rPr>
            </w:pPr>
            <w:r w:rsidRPr="005418DC">
              <w:rPr>
                <w:rFonts w:asciiTheme="majorHAnsi" w:hAnsiTheme="majorHAnsi"/>
                <w:b/>
              </w:rPr>
              <w:t>8</w:t>
            </w:r>
          </w:p>
        </w:tc>
      </w:tr>
      <w:tr w:rsidR="005418DC" w:rsidRPr="005418DC" w:rsidTr="00C70FE1">
        <w:tc>
          <w:tcPr>
            <w:tcW w:w="7479" w:type="dxa"/>
            <w:shd w:val="clear" w:color="auto" w:fill="auto"/>
          </w:tcPr>
          <w:p w:rsidR="005418DC" w:rsidRPr="005418DC" w:rsidRDefault="005418DC" w:rsidP="00C70FE1">
            <w:pPr>
              <w:spacing w:after="60" w:line="240" w:lineRule="auto"/>
              <w:ind w:left="1134"/>
              <w:jc w:val="left"/>
              <w:rPr>
                <w:rFonts w:asciiTheme="majorHAnsi" w:hAnsiTheme="majorHAnsi"/>
                <w:lang w:val="sr-Cyrl-CS"/>
              </w:rPr>
            </w:pPr>
            <w:r w:rsidRPr="005418DC">
              <w:rPr>
                <w:rFonts w:asciiTheme="majorHAnsi" w:hAnsiTheme="majorHAnsi"/>
                <w:lang w:val="sr-Cyrl-CS"/>
              </w:rPr>
              <w:t xml:space="preserve">3.1. Економски развој </w:t>
            </w:r>
          </w:p>
        </w:tc>
        <w:tc>
          <w:tcPr>
            <w:tcW w:w="567" w:type="dxa"/>
          </w:tcPr>
          <w:p w:rsidR="005418DC" w:rsidRPr="005418DC" w:rsidRDefault="005418DC" w:rsidP="00C70FE1">
            <w:pPr>
              <w:spacing w:after="20"/>
              <w:jc w:val="right"/>
              <w:rPr>
                <w:rFonts w:asciiTheme="majorHAnsi" w:hAnsiTheme="majorHAnsi"/>
                <w:lang w:val="sr-Cyrl-CS"/>
              </w:rPr>
            </w:pPr>
            <w:r w:rsidRPr="005418DC">
              <w:rPr>
                <w:rFonts w:asciiTheme="majorHAnsi" w:hAnsiTheme="majorHAnsi"/>
                <w:lang w:val="sr-Cyrl-CS"/>
              </w:rPr>
              <w:t>...</w:t>
            </w:r>
          </w:p>
        </w:tc>
        <w:tc>
          <w:tcPr>
            <w:tcW w:w="709" w:type="dxa"/>
          </w:tcPr>
          <w:p w:rsidR="005418DC" w:rsidRPr="005418DC" w:rsidRDefault="005418DC" w:rsidP="00C70FE1">
            <w:pPr>
              <w:spacing w:after="20"/>
              <w:jc w:val="right"/>
              <w:rPr>
                <w:rFonts w:asciiTheme="majorHAnsi" w:hAnsiTheme="majorHAnsi"/>
              </w:rPr>
            </w:pPr>
            <w:r w:rsidRPr="005418DC">
              <w:rPr>
                <w:rFonts w:asciiTheme="majorHAnsi" w:hAnsiTheme="majorHAnsi"/>
              </w:rPr>
              <w:t>8</w:t>
            </w:r>
          </w:p>
        </w:tc>
      </w:tr>
      <w:tr w:rsidR="005418DC" w:rsidRPr="005418DC" w:rsidTr="00C70FE1">
        <w:tc>
          <w:tcPr>
            <w:tcW w:w="7479" w:type="dxa"/>
            <w:shd w:val="clear" w:color="auto" w:fill="auto"/>
          </w:tcPr>
          <w:p w:rsidR="005418DC" w:rsidRPr="005418DC" w:rsidRDefault="005418DC" w:rsidP="00C70FE1">
            <w:pPr>
              <w:spacing w:after="60" w:line="240" w:lineRule="auto"/>
              <w:ind w:left="1134"/>
              <w:rPr>
                <w:rFonts w:asciiTheme="majorHAnsi" w:hAnsiTheme="majorHAnsi"/>
              </w:rPr>
            </w:pPr>
            <w:r w:rsidRPr="005418DC">
              <w:rPr>
                <w:rFonts w:asciiTheme="majorHAnsi" w:hAnsiTheme="majorHAnsi"/>
                <w:lang w:val="sr-Cyrl-CS"/>
              </w:rPr>
              <w:t xml:space="preserve">3.2. Друштвени развој </w:t>
            </w:r>
          </w:p>
        </w:tc>
        <w:tc>
          <w:tcPr>
            <w:tcW w:w="567" w:type="dxa"/>
          </w:tcPr>
          <w:p w:rsidR="005418DC" w:rsidRPr="005418DC" w:rsidRDefault="005418DC" w:rsidP="00C70FE1">
            <w:pPr>
              <w:spacing w:after="20"/>
              <w:jc w:val="right"/>
              <w:rPr>
                <w:rFonts w:asciiTheme="majorHAnsi" w:hAnsiTheme="majorHAnsi"/>
                <w:lang w:val="sr-Cyrl-CS"/>
              </w:rPr>
            </w:pPr>
            <w:r w:rsidRPr="005418DC">
              <w:rPr>
                <w:rFonts w:asciiTheme="majorHAnsi" w:hAnsiTheme="majorHAnsi"/>
                <w:lang w:val="sr-Cyrl-CS"/>
              </w:rPr>
              <w:t>...</w:t>
            </w:r>
          </w:p>
        </w:tc>
        <w:tc>
          <w:tcPr>
            <w:tcW w:w="709" w:type="dxa"/>
          </w:tcPr>
          <w:p w:rsidR="005418DC" w:rsidRPr="005418DC" w:rsidRDefault="005418DC" w:rsidP="00C70FE1">
            <w:pPr>
              <w:spacing w:after="20"/>
              <w:jc w:val="right"/>
              <w:rPr>
                <w:rFonts w:asciiTheme="majorHAnsi" w:hAnsiTheme="majorHAnsi"/>
              </w:rPr>
            </w:pPr>
            <w:r w:rsidRPr="005418DC">
              <w:rPr>
                <w:rFonts w:asciiTheme="majorHAnsi" w:hAnsiTheme="majorHAnsi"/>
              </w:rPr>
              <w:t>17</w:t>
            </w:r>
          </w:p>
        </w:tc>
      </w:tr>
      <w:tr w:rsidR="005418DC" w:rsidRPr="005418DC" w:rsidTr="00C70FE1">
        <w:tc>
          <w:tcPr>
            <w:tcW w:w="7479" w:type="dxa"/>
            <w:shd w:val="clear" w:color="auto" w:fill="auto"/>
          </w:tcPr>
          <w:p w:rsidR="005418DC" w:rsidRPr="005418DC" w:rsidRDefault="005418DC" w:rsidP="00C70FE1">
            <w:pPr>
              <w:spacing w:after="60" w:line="240" w:lineRule="auto"/>
              <w:ind w:left="1134"/>
              <w:rPr>
                <w:rFonts w:asciiTheme="majorHAnsi" w:hAnsiTheme="majorHAnsi"/>
              </w:rPr>
            </w:pPr>
            <w:r w:rsidRPr="005418DC">
              <w:rPr>
                <w:rFonts w:asciiTheme="majorHAnsi" w:hAnsiTheme="majorHAnsi"/>
                <w:lang w:val="sr-Cyrl-CS"/>
              </w:rPr>
              <w:t xml:space="preserve">3.3. Заштита животне средине </w:t>
            </w:r>
          </w:p>
        </w:tc>
        <w:tc>
          <w:tcPr>
            <w:tcW w:w="567" w:type="dxa"/>
          </w:tcPr>
          <w:p w:rsidR="005418DC" w:rsidRPr="005418DC" w:rsidRDefault="005418DC" w:rsidP="00C70FE1">
            <w:pPr>
              <w:spacing w:after="20"/>
              <w:jc w:val="right"/>
              <w:rPr>
                <w:rFonts w:asciiTheme="majorHAnsi" w:hAnsiTheme="majorHAnsi"/>
                <w:lang w:val="sr-Cyrl-CS"/>
              </w:rPr>
            </w:pPr>
            <w:r w:rsidRPr="005418DC">
              <w:rPr>
                <w:rFonts w:asciiTheme="majorHAnsi" w:hAnsiTheme="majorHAnsi"/>
                <w:lang w:val="sr-Cyrl-CS"/>
              </w:rPr>
              <w:t>...</w:t>
            </w:r>
          </w:p>
        </w:tc>
        <w:tc>
          <w:tcPr>
            <w:tcW w:w="709" w:type="dxa"/>
          </w:tcPr>
          <w:p w:rsidR="005418DC" w:rsidRPr="005418DC" w:rsidRDefault="005418DC" w:rsidP="00C70FE1">
            <w:pPr>
              <w:spacing w:after="20"/>
              <w:jc w:val="right"/>
              <w:rPr>
                <w:rFonts w:asciiTheme="majorHAnsi" w:hAnsiTheme="majorHAnsi"/>
              </w:rPr>
            </w:pPr>
            <w:r w:rsidRPr="005418DC">
              <w:rPr>
                <w:rFonts w:asciiTheme="majorHAnsi" w:hAnsiTheme="majorHAnsi"/>
              </w:rPr>
              <w:t>23</w:t>
            </w:r>
          </w:p>
        </w:tc>
      </w:tr>
      <w:tr w:rsidR="005418DC" w:rsidRPr="005418DC" w:rsidTr="00C70FE1">
        <w:tc>
          <w:tcPr>
            <w:tcW w:w="7479" w:type="dxa"/>
            <w:shd w:val="clear" w:color="auto" w:fill="auto"/>
          </w:tcPr>
          <w:p w:rsidR="005418DC" w:rsidRPr="005418DC" w:rsidRDefault="005418DC" w:rsidP="00424FFD">
            <w:pPr>
              <w:spacing w:after="120" w:line="240" w:lineRule="auto"/>
              <w:ind w:left="1134"/>
              <w:rPr>
                <w:rFonts w:asciiTheme="majorHAnsi" w:hAnsiTheme="majorHAnsi"/>
              </w:rPr>
            </w:pPr>
            <w:r w:rsidRPr="005418DC">
              <w:rPr>
                <w:rFonts w:asciiTheme="majorHAnsi" w:hAnsiTheme="majorHAnsi"/>
                <w:lang w:val="sr-Cyrl-CS"/>
              </w:rPr>
              <w:t>3.4. Развој</w:t>
            </w:r>
            <w:r w:rsidR="00424FFD">
              <w:rPr>
                <w:rFonts w:asciiTheme="majorHAnsi" w:hAnsiTheme="majorHAnsi"/>
              </w:rPr>
              <w:t xml:space="preserve"> </w:t>
            </w:r>
            <w:r w:rsidRPr="005418DC">
              <w:rPr>
                <w:rFonts w:asciiTheme="majorHAnsi" w:hAnsiTheme="majorHAnsi"/>
                <w:lang w:val="sr-Cyrl-CS"/>
              </w:rPr>
              <w:t>инфраструктуре</w:t>
            </w:r>
          </w:p>
        </w:tc>
        <w:tc>
          <w:tcPr>
            <w:tcW w:w="567" w:type="dxa"/>
          </w:tcPr>
          <w:p w:rsidR="005418DC" w:rsidRPr="005418DC" w:rsidRDefault="005418DC" w:rsidP="00C70FE1">
            <w:pPr>
              <w:spacing w:after="20"/>
              <w:jc w:val="right"/>
              <w:rPr>
                <w:rFonts w:asciiTheme="majorHAnsi" w:hAnsiTheme="majorHAnsi"/>
                <w:lang w:val="sr-Cyrl-CS"/>
              </w:rPr>
            </w:pPr>
            <w:r w:rsidRPr="005418DC">
              <w:rPr>
                <w:rFonts w:asciiTheme="majorHAnsi" w:hAnsiTheme="majorHAnsi"/>
                <w:lang w:val="sr-Cyrl-CS"/>
              </w:rPr>
              <w:t>...</w:t>
            </w:r>
          </w:p>
        </w:tc>
        <w:tc>
          <w:tcPr>
            <w:tcW w:w="709" w:type="dxa"/>
          </w:tcPr>
          <w:p w:rsidR="005418DC" w:rsidRPr="005418DC" w:rsidRDefault="005418DC" w:rsidP="00C70FE1">
            <w:pPr>
              <w:spacing w:after="20"/>
              <w:jc w:val="right"/>
              <w:rPr>
                <w:rFonts w:asciiTheme="majorHAnsi" w:hAnsiTheme="majorHAnsi"/>
              </w:rPr>
            </w:pPr>
            <w:r w:rsidRPr="005418DC">
              <w:rPr>
                <w:rFonts w:asciiTheme="majorHAnsi" w:hAnsiTheme="majorHAnsi"/>
              </w:rPr>
              <w:t>28</w:t>
            </w:r>
          </w:p>
        </w:tc>
      </w:tr>
      <w:tr w:rsidR="00424FFD" w:rsidRPr="005418DC" w:rsidTr="005459D2">
        <w:tc>
          <w:tcPr>
            <w:tcW w:w="7479" w:type="dxa"/>
            <w:shd w:val="clear" w:color="auto" w:fill="auto"/>
          </w:tcPr>
          <w:p w:rsidR="00424FFD" w:rsidRPr="005418DC" w:rsidRDefault="00424FFD" w:rsidP="00424FFD">
            <w:pPr>
              <w:spacing w:after="120" w:line="240" w:lineRule="auto"/>
              <w:ind w:left="1134"/>
              <w:rPr>
                <w:rFonts w:asciiTheme="majorHAnsi" w:hAnsiTheme="majorHAnsi"/>
              </w:rPr>
            </w:pPr>
            <w:r w:rsidRPr="005418DC">
              <w:rPr>
                <w:rFonts w:asciiTheme="majorHAnsi" w:hAnsiTheme="majorHAnsi"/>
                <w:lang w:val="sr-Cyrl-CS"/>
              </w:rPr>
              <w:t>3.</w:t>
            </w:r>
            <w:r>
              <w:rPr>
                <w:rFonts w:asciiTheme="majorHAnsi" w:hAnsiTheme="majorHAnsi"/>
              </w:rPr>
              <w:t>5</w:t>
            </w:r>
            <w:r w:rsidRPr="005418DC">
              <w:rPr>
                <w:rFonts w:asciiTheme="majorHAnsi" w:hAnsiTheme="majorHAnsi"/>
                <w:lang w:val="sr-Cyrl-CS"/>
              </w:rPr>
              <w:t xml:space="preserve">. </w:t>
            </w:r>
            <w:r w:rsidRPr="00424FFD">
              <w:rPr>
                <w:rFonts w:asciiTheme="majorHAnsi" w:hAnsiTheme="majorHAnsi"/>
                <w:lang w:val="sr-Cyrl-CS"/>
              </w:rPr>
              <w:t>Интегрална анализа</w:t>
            </w:r>
          </w:p>
        </w:tc>
        <w:tc>
          <w:tcPr>
            <w:tcW w:w="567" w:type="dxa"/>
          </w:tcPr>
          <w:p w:rsidR="00424FFD" w:rsidRPr="005418DC" w:rsidRDefault="00424FFD" w:rsidP="005459D2">
            <w:pPr>
              <w:spacing w:after="20"/>
              <w:jc w:val="right"/>
              <w:rPr>
                <w:rFonts w:asciiTheme="majorHAnsi" w:hAnsiTheme="majorHAnsi"/>
                <w:lang w:val="sr-Cyrl-CS"/>
              </w:rPr>
            </w:pPr>
            <w:r w:rsidRPr="005418DC">
              <w:rPr>
                <w:rFonts w:asciiTheme="majorHAnsi" w:hAnsiTheme="majorHAnsi"/>
                <w:lang w:val="sr-Cyrl-CS"/>
              </w:rPr>
              <w:t>...</w:t>
            </w:r>
          </w:p>
        </w:tc>
        <w:tc>
          <w:tcPr>
            <w:tcW w:w="709" w:type="dxa"/>
          </w:tcPr>
          <w:p w:rsidR="00424FFD" w:rsidRPr="005418DC" w:rsidRDefault="00424FFD" w:rsidP="005459D2">
            <w:pPr>
              <w:spacing w:after="20"/>
              <w:jc w:val="right"/>
              <w:rPr>
                <w:rFonts w:asciiTheme="majorHAnsi" w:hAnsiTheme="majorHAnsi"/>
              </w:rPr>
            </w:pPr>
            <w:r>
              <w:rPr>
                <w:rFonts w:asciiTheme="majorHAnsi" w:hAnsiTheme="majorHAnsi"/>
              </w:rPr>
              <w:t>33</w:t>
            </w:r>
          </w:p>
        </w:tc>
      </w:tr>
      <w:tr w:rsidR="005418DC" w:rsidRPr="005418DC" w:rsidTr="00C70FE1">
        <w:tc>
          <w:tcPr>
            <w:tcW w:w="7479" w:type="dxa"/>
            <w:shd w:val="clear" w:color="auto" w:fill="auto"/>
          </w:tcPr>
          <w:p w:rsidR="005418DC" w:rsidRPr="005418DC" w:rsidRDefault="005418DC" w:rsidP="00C70FE1">
            <w:pPr>
              <w:pStyle w:val="ListParagraph"/>
              <w:numPr>
                <w:ilvl w:val="0"/>
                <w:numId w:val="2"/>
              </w:numPr>
              <w:spacing w:after="120" w:line="240" w:lineRule="auto"/>
              <w:rPr>
                <w:rFonts w:asciiTheme="majorHAnsi" w:hAnsiTheme="majorHAnsi"/>
                <w:b/>
              </w:rPr>
            </w:pPr>
            <w:r w:rsidRPr="005418DC">
              <w:rPr>
                <w:rFonts w:asciiTheme="majorHAnsi" w:hAnsiTheme="majorHAnsi"/>
                <w:b/>
              </w:rPr>
              <w:t>ВИЗИЈА РАЗВОЈА</w:t>
            </w:r>
          </w:p>
        </w:tc>
        <w:tc>
          <w:tcPr>
            <w:tcW w:w="567" w:type="dxa"/>
          </w:tcPr>
          <w:p w:rsidR="005418DC" w:rsidRPr="005418DC" w:rsidRDefault="005418DC"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C70FE1">
            <w:pPr>
              <w:spacing w:after="20"/>
              <w:jc w:val="right"/>
              <w:rPr>
                <w:rFonts w:asciiTheme="majorHAnsi" w:hAnsiTheme="majorHAnsi"/>
                <w:b/>
              </w:rPr>
            </w:pPr>
            <w:r w:rsidRPr="005418DC">
              <w:rPr>
                <w:rFonts w:asciiTheme="majorHAnsi" w:hAnsiTheme="majorHAnsi"/>
                <w:b/>
              </w:rPr>
              <w:t>36</w:t>
            </w:r>
          </w:p>
        </w:tc>
      </w:tr>
      <w:tr w:rsidR="005418DC" w:rsidRPr="005418DC" w:rsidTr="00C70FE1">
        <w:tc>
          <w:tcPr>
            <w:tcW w:w="7479" w:type="dxa"/>
            <w:shd w:val="clear" w:color="auto" w:fill="auto"/>
          </w:tcPr>
          <w:p w:rsidR="005418DC" w:rsidRPr="005418DC" w:rsidRDefault="005418DC" w:rsidP="00C70FE1">
            <w:pPr>
              <w:pStyle w:val="ListParagraph"/>
              <w:numPr>
                <w:ilvl w:val="0"/>
                <w:numId w:val="2"/>
              </w:numPr>
              <w:spacing w:after="120" w:line="240" w:lineRule="auto"/>
              <w:rPr>
                <w:rFonts w:asciiTheme="majorHAnsi" w:hAnsiTheme="majorHAnsi"/>
                <w:b/>
              </w:rPr>
            </w:pPr>
            <w:r w:rsidRPr="005418DC">
              <w:rPr>
                <w:rFonts w:asciiTheme="majorHAnsi" w:hAnsiTheme="majorHAnsi"/>
                <w:b/>
              </w:rPr>
              <w:t>ПРИОРИТЕТНИ ЦИЉЕВИ РАЗВОЈА</w:t>
            </w:r>
          </w:p>
        </w:tc>
        <w:tc>
          <w:tcPr>
            <w:tcW w:w="567" w:type="dxa"/>
          </w:tcPr>
          <w:p w:rsidR="005418DC" w:rsidRPr="005418DC" w:rsidRDefault="005418DC"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C70FE1">
            <w:pPr>
              <w:spacing w:after="20"/>
              <w:jc w:val="right"/>
              <w:rPr>
                <w:rFonts w:asciiTheme="majorHAnsi" w:hAnsiTheme="majorHAnsi"/>
                <w:b/>
              </w:rPr>
            </w:pPr>
            <w:r w:rsidRPr="005418DC">
              <w:rPr>
                <w:rFonts w:asciiTheme="majorHAnsi" w:hAnsiTheme="majorHAnsi"/>
                <w:b/>
              </w:rPr>
              <w:t>37</w:t>
            </w:r>
          </w:p>
        </w:tc>
      </w:tr>
      <w:tr w:rsidR="005418DC" w:rsidRPr="005418DC" w:rsidTr="00C70FE1">
        <w:tc>
          <w:tcPr>
            <w:tcW w:w="7479" w:type="dxa"/>
            <w:shd w:val="clear" w:color="auto" w:fill="auto"/>
          </w:tcPr>
          <w:p w:rsidR="005418DC" w:rsidRPr="005418DC" w:rsidRDefault="005418DC" w:rsidP="005418DC">
            <w:pPr>
              <w:spacing w:after="120" w:line="240" w:lineRule="auto"/>
              <w:ind w:left="1134"/>
              <w:rPr>
                <w:rFonts w:asciiTheme="majorHAnsi" w:hAnsiTheme="majorHAnsi"/>
              </w:rPr>
            </w:pPr>
            <w:r w:rsidRPr="005418DC">
              <w:rPr>
                <w:rFonts w:asciiTheme="majorHAnsi" w:hAnsiTheme="majorHAnsi"/>
                <w:lang w:val="sr-Cyrl-CS"/>
              </w:rPr>
              <w:t>5.1. Приоритетни циљ развоја 1</w:t>
            </w:r>
          </w:p>
        </w:tc>
        <w:tc>
          <w:tcPr>
            <w:tcW w:w="567" w:type="dxa"/>
          </w:tcPr>
          <w:p w:rsidR="005418DC" w:rsidRPr="005418DC" w:rsidRDefault="005418DC"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C70FE1">
            <w:pPr>
              <w:spacing w:after="20"/>
              <w:jc w:val="right"/>
              <w:rPr>
                <w:rFonts w:asciiTheme="majorHAnsi" w:hAnsiTheme="majorHAnsi"/>
                <w:b/>
              </w:rPr>
            </w:pPr>
            <w:r w:rsidRPr="005418DC">
              <w:rPr>
                <w:rFonts w:asciiTheme="majorHAnsi" w:hAnsiTheme="majorHAnsi"/>
                <w:b/>
              </w:rPr>
              <w:t>37</w:t>
            </w:r>
          </w:p>
        </w:tc>
      </w:tr>
      <w:tr w:rsidR="005418DC" w:rsidRPr="005418DC" w:rsidTr="00C70FE1">
        <w:tc>
          <w:tcPr>
            <w:tcW w:w="7479" w:type="dxa"/>
            <w:shd w:val="clear" w:color="auto" w:fill="auto"/>
          </w:tcPr>
          <w:p w:rsidR="005418DC" w:rsidRPr="005418DC" w:rsidRDefault="005418DC" w:rsidP="005418DC">
            <w:pPr>
              <w:spacing w:after="120" w:line="240" w:lineRule="auto"/>
              <w:ind w:left="1134"/>
              <w:rPr>
                <w:rFonts w:asciiTheme="majorHAnsi" w:hAnsiTheme="majorHAnsi"/>
              </w:rPr>
            </w:pPr>
            <w:r w:rsidRPr="005418DC">
              <w:rPr>
                <w:rFonts w:asciiTheme="majorHAnsi" w:hAnsiTheme="majorHAnsi"/>
                <w:lang w:val="sr-Cyrl-CS"/>
              </w:rPr>
              <w:t>5.2. Приоритетни циљ развоја 2</w:t>
            </w:r>
          </w:p>
        </w:tc>
        <w:tc>
          <w:tcPr>
            <w:tcW w:w="567" w:type="dxa"/>
          </w:tcPr>
          <w:p w:rsidR="005418DC" w:rsidRPr="005418DC" w:rsidRDefault="005418DC"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C70FE1">
            <w:pPr>
              <w:spacing w:after="20"/>
              <w:jc w:val="right"/>
              <w:rPr>
                <w:rFonts w:asciiTheme="majorHAnsi" w:hAnsiTheme="majorHAnsi"/>
                <w:b/>
              </w:rPr>
            </w:pPr>
            <w:r w:rsidRPr="005418DC">
              <w:rPr>
                <w:rFonts w:asciiTheme="majorHAnsi" w:hAnsiTheme="majorHAnsi"/>
                <w:b/>
              </w:rPr>
              <w:t>39</w:t>
            </w:r>
          </w:p>
        </w:tc>
      </w:tr>
      <w:tr w:rsidR="005418DC" w:rsidRPr="005418DC" w:rsidTr="00C70FE1">
        <w:tc>
          <w:tcPr>
            <w:tcW w:w="7479" w:type="dxa"/>
            <w:shd w:val="clear" w:color="auto" w:fill="auto"/>
          </w:tcPr>
          <w:p w:rsidR="005418DC" w:rsidRPr="005418DC" w:rsidRDefault="005418DC" w:rsidP="005418DC">
            <w:pPr>
              <w:spacing w:after="120" w:line="240" w:lineRule="auto"/>
              <w:ind w:left="1134"/>
              <w:rPr>
                <w:rFonts w:asciiTheme="majorHAnsi" w:hAnsiTheme="majorHAnsi"/>
              </w:rPr>
            </w:pPr>
            <w:r w:rsidRPr="005418DC">
              <w:rPr>
                <w:rFonts w:asciiTheme="majorHAnsi" w:hAnsiTheme="majorHAnsi"/>
                <w:lang w:val="sr-Cyrl-CS"/>
              </w:rPr>
              <w:t>5.3. Приоритетни циљ развоја 3</w:t>
            </w:r>
          </w:p>
        </w:tc>
        <w:tc>
          <w:tcPr>
            <w:tcW w:w="567" w:type="dxa"/>
          </w:tcPr>
          <w:p w:rsidR="005418DC" w:rsidRPr="005418DC" w:rsidRDefault="005418DC"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DB093F" w:rsidRDefault="005418DC" w:rsidP="00DB093F">
            <w:pPr>
              <w:spacing w:after="20"/>
              <w:jc w:val="right"/>
              <w:rPr>
                <w:rFonts w:asciiTheme="majorHAnsi" w:hAnsiTheme="majorHAnsi"/>
                <w:b/>
                <w:lang w:val="sr-Cyrl-RS"/>
              </w:rPr>
            </w:pPr>
            <w:r w:rsidRPr="005418DC">
              <w:rPr>
                <w:rFonts w:asciiTheme="majorHAnsi" w:hAnsiTheme="majorHAnsi"/>
                <w:b/>
              </w:rPr>
              <w:t>4</w:t>
            </w:r>
            <w:r w:rsidR="00DB093F">
              <w:rPr>
                <w:rFonts w:asciiTheme="majorHAnsi" w:hAnsiTheme="majorHAnsi"/>
                <w:b/>
                <w:lang w:val="sr-Cyrl-RS"/>
              </w:rPr>
              <w:t>1</w:t>
            </w:r>
          </w:p>
        </w:tc>
      </w:tr>
      <w:tr w:rsidR="005418DC" w:rsidRPr="005418DC" w:rsidTr="00C70FE1">
        <w:tc>
          <w:tcPr>
            <w:tcW w:w="7479" w:type="dxa"/>
            <w:shd w:val="clear" w:color="auto" w:fill="auto"/>
          </w:tcPr>
          <w:p w:rsidR="005418DC" w:rsidRPr="005418DC" w:rsidRDefault="005418DC" w:rsidP="00C70FE1">
            <w:pPr>
              <w:numPr>
                <w:ilvl w:val="0"/>
                <w:numId w:val="2"/>
              </w:numPr>
              <w:spacing w:after="120" w:line="240" w:lineRule="auto"/>
              <w:ind w:left="714" w:hanging="357"/>
              <w:jc w:val="left"/>
              <w:rPr>
                <w:rFonts w:asciiTheme="majorHAnsi" w:hAnsiTheme="majorHAnsi"/>
                <w:b/>
                <w:lang w:val="ru-RU"/>
              </w:rPr>
            </w:pPr>
            <w:r w:rsidRPr="005418DC">
              <w:rPr>
                <w:rFonts w:asciiTheme="majorHAnsi" w:hAnsiTheme="majorHAnsi"/>
                <w:b/>
                <w:lang w:val="ru-RU"/>
              </w:rPr>
              <w:t>ПРЕГЛЕД И ОПИС МЕРА ЗА ОСТВАРИВАЊЕ ПРИОРИТЕТНИХ ЦИЉЕВА РАЗВОЈА</w:t>
            </w:r>
          </w:p>
        </w:tc>
        <w:tc>
          <w:tcPr>
            <w:tcW w:w="567" w:type="dxa"/>
          </w:tcPr>
          <w:p w:rsidR="005418DC" w:rsidRPr="005418DC" w:rsidRDefault="005418DC"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5418DC" w:rsidRDefault="005418DC" w:rsidP="00DB093F">
            <w:pPr>
              <w:spacing w:after="20"/>
              <w:jc w:val="right"/>
              <w:rPr>
                <w:rFonts w:asciiTheme="majorHAnsi" w:hAnsiTheme="majorHAnsi"/>
                <w:b/>
              </w:rPr>
            </w:pPr>
            <w:r w:rsidRPr="005418DC">
              <w:rPr>
                <w:rFonts w:asciiTheme="majorHAnsi" w:hAnsiTheme="majorHAnsi"/>
                <w:b/>
              </w:rPr>
              <w:t>4</w:t>
            </w:r>
            <w:r w:rsidR="00DB093F">
              <w:rPr>
                <w:rFonts w:asciiTheme="majorHAnsi" w:hAnsiTheme="majorHAnsi"/>
                <w:b/>
                <w:lang w:val="sr-Cyrl-RS"/>
              </w:rPr>
              <w:t>3</w:t>
            </w:r>
          </w:p>
        </w:tc>
      </w:tr>
      <w:tr w:rsidR="005418DC" w:rsidRPr="005418DC" w:rsidTr="00C70FE1">
        <w:tc>
          <w:tcPr>
            <w:tcW w:w="7479" w:type="dxa"/>
            <w:shd w:val="clear" w:color="auto" w:fill="auto"/>
          </w:tcPr>
          <w:p w:rsidR="005418DC" w:rsidRPr="005418DC" w:rsidRDefault="005418DC" w:rsidP="00C70FE1">
            <w:pPr>
              <w:spacing w:after="60" w:line="240" w:lineRule="auto"/>
              <w:ind w:left="1560" w:hanging="426"/>
              <w:jc w:val="left"/>
              <w:rPr>
                <w:rFonts w:asciiTheme="majorHAnsi" w:hAnsiTheme="majorHAnsi"/>
                <w:lang w:val="sr-Cyrl-CS"/>
              </w:rPr>
            </w:pPr>
            <w:r w:rsidRPr="005418DC">
              <w:rPr>
                <w:rFonts w:asciiTheme="majorHAnsi" w:hAnsiTheme="majorHAnsi"/>
                <w:lang w:val="sr-Cyrl-CS"/>
              </w:rPr>
              <w:t xml:space="preserve">6.1. </w:t>
            </w:r>
            <w:r w:rsidRPr="005418DC">
              <w:rPr>
                <w:rFonts w:asciiTheme="majorHAnsi" w:hAnsiTheme="majorHAnsi"/>
                <w:lang w:val="sr-Cyrl-RS"/>
              </w:rPr>
              <w:t>Преглед м</w:t>
            </w:r>
            <w:r w:rsidRPr="005418DC">
              <w:rPr>
                <w:rFonts w:asciiTheme="majorHAnsi" w:hAnsiTheme="majorHAnsi"/>
                <w:lang w:val="sr-Cyrl-CS"/>
              </w:rPr>
              <w:t xml:space="preserve">ера за остваривање приоритетних циљева развоја </w:t>
            </w:r>
          </w:p>
        </w:tc>
        <w:tc>
          <w:tcPr>
            <w:tcW w:w="567" w:type="dxa"/>
          </w:tcPr>
          <w:p w:rsidR="005418DC" w:rsidRPr="005418DC" w:rsidRDefault="005418DC" w:rsidP="00C70FE1">
            <w:pPr>
              <w:spacing w:after="20"/>
              <w:jc w:val="right"/>
              <w:rPr>
                <w:rFonts w:asciiTheme="majorHAnsi" w:hAnsiTheme="majorHAnsi"/>
                <w:lang w:val="sr-Cyrl-CS"/>
              </w:rPr>
            </w:pPr>
            <w:r w:rsidRPr="005418DC">
              <w:rPr>
                <w:rFonts w:asciiTheme="majorHAnsi" w:hAnsiTheme="majorHAnsi"/>
                <w:lang w:val="sr-Cyrl-CS"/>
              </w:rPr>
              <w:t>...</w:t>
            </w:r>
          </w:p>
        </w:tc>
        <w:tc>
          <w:tcPr>
            <w:tcW w:w="709" w:type="dxa"/>
          </w:tcPr>
          <w:p w:rsidR="005418DC" w:rsidRPr="00DB093F" w:rsidRDefault="005418DC" w:rsidP="00DB093F">
            <w:pPr>
              <w:spacing w:after="20"/>
              <w:jc w:val="right"/>
              <w:rPr>
                <w:rFonts w:asciiTheme="majorHAnsi" w:hAnsiTheme="majorHAnsi"/>
                <w:lang w:val="sr-Cyrl-RS"/>
              </w:rPr>
            </w:pPr>
            <w:r w:rsidRPr="005418DC">
              <w:rPr>
                <w:rFonts w:asciiTheme="majorHAnsi" w:hAnsiTheme="majorHAnsi"/>
              </w:rPr>
              <w:t>4</w:t>
            </w:r>
            <w:r w:rsidR="00DB093F">
              <w:rPr>
                <w:rFonts w:asciiTheme="majorHAnsi" w:hAnsiTheme="majorHAnsi"/>
                <w:lang w:val="sr-Cyrl-RS"/>
              </w:rPr>
              <w:t>3</w:t>
            </w:r>
          </w:p>
        </w:tc>
      </w:tr>
      <w:tr w:rsidR="005418DC" w:rsidRPr="005418DC" w:rsidTr="00C70FE1">
        <w:tc>
          <w:tcPr>
            <w:tcW w:w="7479" w:type="dxa"/>
            <w:shd w:val="clear" w:color="auto" w:fill="auto"/>
          </w:tcPr>
          <w:p w:rsidR="005418DC" w:rsidRPr="005418DC" w:rsidRDefault="005418DC" w:rsidP="00C70FE1">
            <w:pPr>
              <w:spacing w:after="60" w:line="240" w:lineRule="auto"/>
              <w:ind w:left="1560" w:hanging="426"/>
              <w:jc w:val="left"/>
              <w:rPr>
                <w:rFonts w:asciiTheme="majorHAnsi" w:hAnsiTheme="majorHAnsi"/>
                <w:lang w:val="sr-Cyrl-CS"/>
              </w:rPr>
            </w:pPr>
            <w:r w:rsidRPr="005418DC">
              <w:rPr>
                <w:rFonts w:asciiTheme="majorHAnsi" w:hAnsiTheme="majorHAnsi"/>
                <w:lang w:val="sr-Cyrl-CS"/>
              </w:rPr>
              <w:t xml:space="preserve">6.2. </w:t>
            </w:r>
            <w:r w:rsidRPr="005418DC">
              <w:rPr>
                <w:rFonts w:asciiTheme="majorHAnsi" w:hAnsiTheme="majorHAnsi"/>
                <w:lang w:val="sr-Cyrl-RS"/>
              </w:rPr>
              <w:t>Опис м</w:t>
            </w:r>
            <w:r w:rsidRPr="005418DC">
              <w:rPr>
                <w:rFonts w:asciiTheme="majorHAnsi" w:hAnsiTheme="majorHAnsi"/>
                <w:lang w:val="sr-Cyrl-CS"/>
              </w:rPr>
              <w:t xml:space="preserve">ера за остваривање приоритетних циљева развоја </w:t>
            </w:r>
          </w:p>
        </w:tc>
        <w:tc>
          <w:tcPr>
            <w:tcW w:w="567" w:type="dxa"/>
          </w:tcPr>
          <w:p w:rsidR="005418DC" w:rsidRPr="005418DC" w:rsidRDefault="005418DC" w:rsidP="00C70FE1">
            <w:pPr>
              <w:spacing w:after="20"/>
              <w:jc w:val="right"/>
              <w:rPr>
                <w:rFonts w:asciiTheme="majorHAnsi" w:hAnsiTheme="majorHAnsi"/>
                <w:lang w:val="sr-Cyrl-CS"/>
              </w:rPr>
            </w:pPr>
            <w:r w:rsidRPr="005418DC">
              <w:rPr>
                <w:rFonts w:asciiTheme="majorHAnsi" w:hAnsiTheme="majorHAnsi"/>
                <w:lang w:val="sr-Cyrl-CS"/>
              </w:rPr>
              <w:t>...</w:t>
            </w:r>
          </w:p>
        </w:tc>
        <w:tc>
          <w:tcPr>
            <w:tcW w:w="709" w:type="dxa"/>
          </w:tcPr>
          <w:p w:rsidR="005418DC" w:rsidRPr="00DB093F" w:rsidRDefault="005418DC" w:rsidP="00DB093F">
            <w:pPr>
              <w:spacing w:after="20"/>
              <w:jc w:val="right"/>
              <w:rPr>
                <w:rFonts w:asciiTheme="majorHAnsi" w:hAnsiTheme="majorHAnsi"/>
                <w:lang w:val="sr-Cyrl-RS"/>
              </w:rPr>
            </w:pPr>
            <w:r w:rsidRPr="005418DC">
              <w:rPr>
                <w:rFonts w:asciiTheme="majorHAnsi" w:hAnsiTheme="majorHAnsi"/>
              </w:rPr>
              <w:t>4</w:t>
            </w:r>
            <w:r w:rsidR="00DB093F">
              <w:rPr>
                <w:rFonts w:asciiTheme="majorHAnsi" w:hAnsiTheme="majorHAnsi"/>
                <w:lang w:val="sr-Cyrl-RS"/>
              </w:rPr>
              <w:t>4</w:t>
            </w:r>
          </w:p>
        </w:tc>
      </w:tr>
      <w:tr w:rsidR="005418DC" w:rsidRPr="005418DC" w:rsidTr="00C70FE1">
        <w:tc>
          <w:tcPr>
            <w:tcW w:w="7479" w:type="dxa"/>
            <w:shd w:val="clear" w:color="auto" w:fill="auto"/>
          </w:tcPr>
          <w:p w:rsidR="005418DC" w:rsidRPr="005418DC" w:rsidRDefault="005418DC" w:rsidP="00C70FE1">
            <w:pPr>
              <w:numPr>
                <w:ilvl w:val="0"/>
                <w:numId w:val="2"/>
              </w:numPr>
              <w:spacing w:after="120" w:line="240" w:lineRule="auto"/>
              <w:ind w:left="714" w:hanging="357"/>
              <w:jc w:val="left"/>
              <w:rPr>
                <w:rFonts w:asciiTheme="majorHAnsi" w:hAnsiTheme="majorHAnsi"/>
                <w:b/>
                <w:lang w:val="ru-RU"/>
              </w:rPr>
            </w:pPr>
            <w:r w:rsidRPr="005418DC">
              <w:rPr>
                <w:rFonts w:asciiTheme="majorHAnsi" w:hAnsiTheme="majorHAnsi"/>
                <w:b/>
                <w:lang w:val="ru-RU"/>
              </w:rPr>
              <w:t>НАЧИН СПРОВОЂЕЊА И НАЧИН ПРАЋЕЊА СПРОВОЂЕЊА ПЛАНА РАЗВОЈА</w:t>
            </w:r>
          </w:p>
        </w:tc>
        <w:tc>
          <w:tcPr>
            <w:tcW w:w="567" w:type="dxa"/>
          </w:tcPr>
          <w:p w:rsidR="005418DC" w:rsidRPr="005418DC" w:rsidRDefault="005418DC" w:rsidP="00C70FE1">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DB093F" w:rsidRDefault="005418DC" w:rsidP="00DB093F">
            <w:pPr>
              <w:spacing w:after="20"/>
              <w:jc w:val="right"/>
              <w:rPr>
                <w:rFonts w:asciiTheme="majorHAnsi" w:hAnsiTheme="majorHAnsi"/>
                <w:b/>
                <w:lang w:val="sr-Cyrl-RS"/>
              </w:rPr>
            </w:pPr>
            <w:r w:rsidRPr="005418DC">
              <w:rPr>
                <w:rFonts w:asciiTheme="majorHAnsi" w:hAnsiTheme="majorHAnsi"/>
                <w:b/>
              </w:rPr>
              <w:t>5</w:t>
            </w:r>
            <w:r w:rsidR="00DB093F">
              <w:rPr>
                <w:rFonts w:asciiTheme="majorHAnsi" w:hAnsiTheme="majorHAnsi"/>
                <w:b/>
                <w:lang w:val="sr-Cyrl-RS"/>
              </w:rPr>
              <w:t>4</w:t>
            </w:r>
          </w:p>
        </w:tc>
      </w:tr>
      <w:tr w:rsidR="005418DC" w:rsidRPr="005418DC" w:rsidTr="005418DC">
        <w:tc>
          <w:tcPr>
            <w:tcW w:w="7479" w:type="dxa"/>
            <w:shd w:val="clear" w:color="auto" w:fill="auto"/>
          </w:tcPr>
          <w:p w:rsidR="005418DC" w:rsidRPr="007412A3" w:rsidRDefault="005418DC" w:rsidP="007412A3">
            <w:pPr>
              <w:spacing w:after="120" w:line="240" w:lineRule="auto"/>
              <w:ind w:left="1134"/>
              <w:rPr>
                <w:rFonts w:asciiTheme="majorHAnsi" w:hAnsiTheme="majorHAnsi"/>
                <w:lang w:val="ru-RU"/>
              </w:rPr>
            </w:pPr>
            <w:r w:rsidRPr="007412A3">
              <w:rPr>
                <w:rFonts w:asciiTheme="majorHAnsi" w:hAnsiTheme="majorHAnsi"/>
                <w:lang w:val="ru-RU"/>
              </w:rPr>
              <w:t>7</w:t>
            </w:r>
            <w:r w:rsidRPr="005418DC">
              <w:rPr>
                <w:rFonts w:asciiTheme="majorHAnsi" w:hAnsiTheme="majorHAnsi"/>
                <w:lang w:val="sr-Cyrl-CS"/>
              </w:rPr>
              <w:t xml:space="preserve">.1. </w:t>
            </w:r>
            <w:r w:rsidR="007412A3" w:rsidRPr="007412A3">
              <w:rPr>
                <w:rFonts w:asciiTheme="majorHAnsi" w:hAnsiTheme="majorHAnsi"/>
                <w:lang w:val="sr-Cyrl-CS"/>
              </w:rPr>
              <w:t>Спровођење и праћење спровођења Плана развоја</w:t>
            </w:r>
          </w:p>
        </w:tc>
        <w:tc>
          <w:tcPr>
            <w:tcW w:w="567" w:type="dxa"/>
          </w:tcPr>
          <w:p w:rsidR="005418DC" w:rsidRPr="005418DC" w:rsidRDefault="005418DC" w:rsidP="005418DC">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DB093F" w:rsidRDefault="007412A3" w:rsidP="00DB093F">
            <w:pPr>
              <w:spacing w:after="20"/>
              <w:jc w:val="right"/>
              <w:rPr>
                <w:rFonts w:asciiTheme="majorHAnsi" w:hAnsiTheme="majorHAnsi"/>
                <w:b/>
                <w:lang w:val="sr-Cyrl-RS"/>
              </w:rPr>
            </w:pPr>
            <w:r>
              <w:rPr>
                <w:rFonts w:asciiTheme="majorHAnsi" w:hAnsiTheme="majorHAnsi"/>
                <w:b/>
              </w:rPr>
              <w:t>5</w:t>
            </w:r>
            <w:r w:rsidR="00DB093F">
              <w:rPr>
                <w:rFonts w:asciiTheme="majorHAnsi" w:hAnsiTheme="majorHAnsi"/>
                <w:b/>
                <w:lang w:val="sr-Cyrl-RS"/>
              </w:rPr>
              <w:t>4</w:t>
            </w:r>
          </w:p>
        </w:tc>
      </w:tr>
      <w:tr w:rsidR="005418DC" w:rsidRPr="005418DC" w:rsidTr="005418DC">
        <w:tc>
          <w:tcPr>
            <w:tcW w:w="7479" w:type="dxa"/>
            <w:shd w:val="clear" w:color="auto" w:fill="auto"/>
          </w:tcPr>
          <w:p w:rsidR="005418DC" w:rsidRPr="007412A3" w:rsidRDefault="005418DC" w:rsidP="007412A3">
            <w:pPr>
              <w:spacing w:after="120" w:line="240" w:lineRule="auto"/>
              <w:ind w:left="1560" w:hanging="426"/>
              <w:jc w:val="left"/>
              <w:rPr>
                <w:rFonts w:asciiTheme="majorHAnsi" w:hAnsiTheme="majorHAnsi"/>
                <w:lang w:val="ru-RU"/>
              </w:rPr>
            </w:pPr>
            <w:r w:rsidRPr="007412A3">
              <w:rPr>
                <w:rFonts w:asciiTheme="majorHAnsi" w:hAnsiTheme="majorHAnsi"/>
                <w:lang w:val="ru-RU"/>
              </w:rPr>
              <w:t>7</w:t>
            </w:r>
            <w:r w:rsidRPr="005418DC">
              <w:rPr>
                <w:rFonts w:asciiTheme="majorHAnsi" w:hAnsiTheme="majorHAnsi"/>
                <w:lang w:val="sr-Cyrl-CS"/>
              </w:rPr>
              <w:t>.</w:t>
            </w:r>
            <w:r w:rsidR="007412A3" w:rsidRPr="007412A3">
              <w:rPr>
                <w:rFonts w:asciiTheme="majorHAnsi" w:hAnsiTheme="majorHAnsi"/>
                <w:lang w:val="ru-RU"/>
              </w:rPr>
              <w:t>2</w:t>
            </w:r>
            <w:r w:rsidRPr="005418DC">
              <w:rPr>
                <w:rFonts w:asciiTheme="majorHAnsi" w:hAnsiTheme="majorHAnsi"/>
                <w:lang w:val="sr-Cyrl-CS"/>
              </w:rPr>
              <w:t xml:space="preserve">. </w:t>
            </w:r>
            <w:r w:rsidR="007412A3" w:rsidRPr="007412A3">
              <w:rPr>
                <w:rFonts w:asciiTheme="majorHAnsi" w:hAnsiTheme="majorHAnsi"/>
                <w:lang w:val="sr-Cyrl-CS"/>
              </w:rPr>
              <w:t>Извештавање о постигнутим резултатима и начину њихове верификације</w:t>
            </w:r>
          </w:p>
        </w:tc>
        <w:tc>
          <w:tcPr>
            <w:tcW w:w="567" w:type="dxa"/>
          </w:tcPr>
          <w:p w:rsidR="005418DC" w:rsidRPr="005418DC" w:rsidRDefault="005418DC" w:rsidP="005418DC">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DB093F" w:rsidRDefault="007412A3" w:rsidP="00DB093F">
            <w:pPr>
              <w:spacing w:after="20"/>
              <w:jc w:val="right"/>
              <w:rPr>
                <w:rFonts w:asciiTheme="majorHAnsi" w:hAnsiTheme="majorHAnsi"/>
                <w:b/>
                <w:lang w:val="sr-Cyrl-RS"/>
              </w:rPr>
            </w:pPr>
            <w:r>
              <w:rPr>
                <w:rFonts w:asciiTheme="majorHAnsi" w:hAnsiTheme="majorHAnsi"/>
                <w:b/>
              </w:rPr>
              <w:t>5</w:t>
            </w:r>
            <w:r w:rsidR="00DB093F">
              <w:rPr>
                <w:rFonts w:asciiTheme="majorHAnsi" w:hAnsiTheme="majorHAnsi"/>
                <w:b/>
                <w:lang w:val="sr-Cyrl-RS"/>
              </w:rPr>
              <w:t>6</w:t>
            </w:r>
          </w:p>
        </w:tc>
      </w:tr>
      <w:tr w:rsidR="005418DC" w:rsidRPr="00EC4CF7" w:rsidTr="00B11833">
        <w:tc>
          <w:tcPr>
            <w:tcW w:w="7479" w:type="dxa"/>
          </w:tcPr>
          <w:p w:rsidR="005418DC" w:rsidRPr="005418DC" w:rsidRDefault="005418DC" w:rsidP="00B11833">
            <w:pPr>
              <w:spacing w:after="0"/>
              <w:ind w:left="357"/>
              <w:rPr>
                <w:rFonts w:asciiTheme="majorHAnsi" w:hAnsiTheme="majorHAnsi"/>
                <w:b/>
                <w:lang w:val="sr-Cyrl-CS"/>
              </w:rPr>
            </w:pPr>
            <w:r w:rsidRPr="005418DC">
              <w:rPr>
                <w:rFonts w:asciiTheme="majorHAnsi" w:hAnsiTheme="majorHAnsi"/>
                <w:b/>
                <w:lang w:val="sr-Cyrl-CS"/>
              </w:rPr>
              <w:t>ПРИЛОЗИ</w:t>
            </w:r>
          </w:p>
          <w:p w:rsidR="005418DC" w:rsidRPr="005418DC" w:rsidRDefault="005418DC" w:rsidP="005418DC">
            <w:pPr>
              <w:spacing w:after="0" w:line="240" w:lineRule="auto"/>
              <w:ind w:left="720"/>
              <w:rPr>
                <w:rFonts w:asciiTheme="majorHAnsi" w:hAnsiTheme="majorHAnsi"/>
                <w:b/>
                <w:lang w:val="sr-Latn-CS"/>
              </w:rPr>
            </w:pPr>
          </w:p>
        </w:tc>
        <w:tc>
          <w:tcPr>
            <w:tcW w:w="567" w:type="dxa"/>
          </w:tcPr>
          <w:p w:rsidR="005418DC" w:rsidRPr="005418DC" w:rsidRDefault="005418DC" w:rsidP="00B11833">
            <w:pPr>
              <w:spacing w:after="20"/>
              <w:jc w:val="right"/>
              <w:rPr>
                <w:rFonts w:asciiTheme="majorHAnsi" w:hAnsiTheme="majorHAnsi"/>
                <w:b/>
              </w:rPr>
            </w:pPr>
            <w:r w:rsidRPr="005418DC">
              <w:rPr>
                <w:rFonts w:asciiTheme="majorHAnsi" w:hAnsiTheme="majorHAnsi"/>
                <w:b/>
                <w:lang w:val="sr-Cyrl-CS"/>
              </w:rPr>
              <w:t>...</w:t>
            </w:r>
          </w:p>
        </w:tc>
        <w:tc>
          <w:tcPr>
            <w:tcW w:w="709" w:type="dxa"/>
          </w:tcPr>
          <w:p w:rsidR="005418DC" w:rsidRPr="00DB093F" w:rsidRDefault="005418DC" w:rsidP="00DB093F">
            <w:pPr>
              <w:spacing w:after="20"/>
              <w:jc w:val="right"/>
              <w:rPr>
                <w:rFonts w:asciiTheme="majorHAnsi" w:hAnsiTheme="majorHAnsi"/>
                <w:b/>
                <w:lang w:val="sr-Cyrl-RS"/>
              </w:rPr>
            </w:pPr>
            <w:r w:rsidRPr="005418DC">
              <w:rPr>
                <w:rFonts w:asciiTheme="majorHAnsi" w:hAnsiTheme="majorHAnsi"/>
                <w:b/>
              </w:rPr>
              <w:t>5</w:t>
            </w:r>
            <w:r w:rsidR="00DB093F">
              <w:rPr>
                <w:rFonts w:asciiTheme="majorHAnsi" w:hAnsiTheme="majorHAnsi"/>
                <w:b/>
                <w:lang w:val="sr-Cyrl-RS"/>
              </w:rPr>
              <w:t>8</w:t>
            </w:r>
          </w:p>
        </w:tc>
      </w:tr>
    </w:tbl>
    <w:p w:rsidR="00723E99" w:rsidRPr="00EC4CF7" w:rsidRDefault="00723E99">
      <w:pPr>
        <w:rPr>
          <w:rFonts w:asciiTheme="majorHAnsi" w:hAnsiTheme="majorHAnsi"/>
          <w:lang w:val="ru-RU"/>
        </w:rPr>
      </w:pPr>
      <w:r w:rsidRPr="00EC4CF7">
        <w:rPr>
          <w:rFonts w:asciiTheme="majorHAnsi" w:hAnsiTheme="majorHAnsi"/>
          <w:lang w:val="ru-RU"/>
        </w:rPr>
        <w:br w:type="page"/>
      </w:r>
    </w:p>
    <w:p w:rsidR="00EC4CF7" w:rsidRPr="00EC4CF7" w:rsidRDefault="00EC4CF7" w:rsidP="00EC4CF7">
      <w:pPr>
        <w:rPr>
          <w:lang w:val="ru-RU"/>
        </w:rPr>
      </w:pPr>
    </w:p>
    <w:p w:rsidR="007C2CB8" w:rsidRPr="00EC4CF7" w:rsidRDefault="00EC4CF7" w:rsidP="000402A9">
      <w:pPr>
        <w:pStyle w:val="Heading1"/>
        <w:numPr>
          <w:ilvl w:val="0"/>
          <w:numId w:val="3"/>
        </w:numPr>
      </w:pPr>
      <w:r w:rsidRPr="00EC4CF7">
        <w:rPr>
          <w:lang w:val="ru-RU"/>
        </w:rPr>
        <w:t>УВОД</w:t>
      </w:r>
    </w:p>
    <w:p w:rsidR="006E02F1" w:rsidRPr="006E02F1" w:rsidRDefault="006E02F1" w:rsidP="006E02F1">
      <w:pPr>
        <w:rPr>
          <w:highlight w:val="yellow"/>
          <w:lang w:val="sr-Cyrl-RS"/>
        </w:rPr>
      </w:pPr>
      <w:r w:rsidRPr="006E02F1">
        <w:rPr>
          <w:lang w:val="sr-Cyrl-RS"/>
        </w:rPr>
        <w:t xml:space="preserve">План развоја општине </w:t>
      </w:r>
      <w:r>
        <w:rPr>
          <w:lang w:val="sr-Cyrl-RS"/>
        </w:rPr>
        <w:t>Житиште</w:t>
      </w:r>
      <w:r w:rsidRPr="006E02F1">
        <w:rPr>
          <w:lang w:val="sr-Cyrl-RS"/>
        </w:rPr>
        <w:t xml:space="preserve"> за период 2022-2030. год. (у наставку: План развоја) је логичан наставак претходно усвојене и у великој мери имплементиране Стратегија одрживог развоја општине </w:t>
      </w:r>
      <w:r>
        <w:rPr>
          <w:lang w:val="sr-Cyrl-RS"/>
        </w:rPr>
        <w:t>Житиште</w:t>
      </w:r>
      <w:r w:rsidRPr="006E02F1">
        <w:rPr>
          <w:lang w:val="sr-Cyrl-RS"/>
        </w:rPr>
        <w:t xml:space="preserve"> 201</w:t>
      </w:r>
      <w:r>
        <w:rPr>
          <w:lang w:val="sr-Cyrl-RS"/>
        </w:rPr>
        <w:t>4</w:t>
      </w:r>
      <w:r w:rsidRPr="006E02F1">
        <w:rPr>
          <w:lang w:val="sr-Cyrl-RS"/>
        </w:rPr>
        <w:t>-2020 (у наставку: Стратегија). За разлику од претходног развојног документа, овај План развоја је припремљен у оквирима које је прописао Закон о планском систему Републике Србије (у наставку: Закон; Сл. гласник РС, бр. 30/2018), који је у међувремену донет. Детаљније смернице за израду Плана развоја прописане су Уредбом о обавезним елементима плана развоја аутонмне покрајине и једнице локалне самоуправе Сл. гласник РС, бр. 30/2018), што је непосредно и примењено у овом документу.</w:t>
      </w:r>
    </w:p>
    <w:p w:rsidR="006E02F1" w:rsidRPr="006E02F1" w:rsidRDefault="006E02F1" w:rsidP="006E02F1">
      <w:pPr>
        <w:rPr>
          <w:lang w:val="sr-Cyrl-RS"/>
        </w:rPr>
      </w:pPr>
      <w:r w:rsidRPr="00D86F41">
        <w:rPr>
          <w:lang w:val="sr-Cyrl-RS"/>
        </w:rPr>
        <w:t xml:space="preserve">Уз подршку Покрајинског секретаријата за  регионални развој, међурегионлну сарадњу и локалну самоуправу, општина Житиште је почетком 2020. год.  израдила Анализу Стратегије, чији налази су послужили као основа за припрему овог документа, подржаног од стране истог Секретаријата. Израда Плана развоја је иницирана доношењем одлуке </w:t>
      </w:r>
      <w:r w:rsidR="00D86F41" w:rsidRPr="00D86F41">
        <w:rPr>
          <w:lang w:val="sr-Cyrl-RS"/>
        </w:rPr>
        <w:t>Скупштине Општине Житиште бр. 38 од 31. августа 2021. год. у којој су, између осталог, одређена лица и функције најодговорнијих за израду документа, као и рок за израду</w:t>
      </w:r>
      <w:r w:rsidRPr="00D86F41">
        <w:rPr>
          <w:lang w:val="sr-Cyrl-RS"/>
        </w:rPr>
        <w:t>.</w:t>
      </w:r>
    </w:p>
    <w:p w:rsidR="006E02F1" w:rsidRPr="006E02F1" w:rsidRDefault="006E02F1" w:rsidP="006E02F1">
      <w:pPr>
        <w:rPr>
          <w:lang w:val="sr-Cyrl-RS"/>
        </w:rPr>
      </w:pPr>
      <w:r w:rsidRPr="009A0A69">
        <w:rPr>
          <w:lang w:val="sr-Cyrl-RS"/>
        </w:rPr>
        <w:t xml:space="preserve">У оквиру тима задуженог за израду Плана развоја оформљене су три радне групе, и то: РГ за економски развој, РГ за друштвени развој и РГ за заштиту животне средине. </w:t>
      </w:r>
      <w:r w:rsidRPr="006E02F1">
        <w:rPr>
          <w:lang w:val="sr-Cyrl-RS"/>
        </w:rPr>
        <w:t>Током израде Плана развоја коришћен је приступ „одоздо на горе“ који подразумева учешће широког круга заинтересовиних страна, како организација чији је оснивач Општина, тако и најзначајнијих привредних субјеката који послују на њеној територији. Овом кругу су се прикључили и представници цивилног сектора, али и грађани као појединци. Одржано је више радних састанака са поменутим групацијама на којима су разматрана питања од интереса за локални одрживи развој, а све уз техничку подршку Регионалног центра за друштвео-економски развој БАНАТ, д.о.о., Зрењанин, чији је Општина један од оснивача.</w:t>
      </w:r>
    </w:p>
    <w:p w:rsidR="006E02F1" w:rsidRPr="006E02F1" w:rsidRDefault="006E02F1" w:rsidP="006E02F1">
      <w:pPr>
        <w:rPr>
          <w:lang w:val="sr-Cyrl-RS"/>
        </w:rPr>
      </w:pPr>
      <w:r w:rsidRPr="006E02F1">
        <w:rPr>
          <w:lang w:val="sr-Cyrl-RS"/>
        </w:rPr>
        <w:t>Битан фактор који је утицао на дефинисање приоритетних циљева и мера постављених у овом Плану развоја је чињеница да се Законом регулисана одредба о усклађености планских докумената (члан 23, став 5. и 6.) није могла децидно применити, због недостатка сродног Планског документа на нивоу АП Војводине.</w:t>
      </w:r>
    </w:p>
    <w:p w:rsidR="006E02F1" w:rsidRPr="006E02F1" w:rsidRDefault="006E02F1" w:rsidP="006E02F1">
      <w:pPr>
        <w:rPr>
          <w:lang w:val="sr-Cyrl-RS"/>
        </w:rPr>
      </w:pPr>
      <w:r w:rsidRPr="006E02F1">
        <w:rPr>
          <w:lang w:val="sr-Cyrl-RS"/>
        </w:rPr>
        <w:t xml:space="preserve">И коначно, након одржане јавне расправе, на којој није било аргументованих примедби, општина </w:t>
      </w:r>
      <w:r>
        <w:rPr>
          <w:lang w:val="sr-Cyrl-RS"/>
        </w:rPr>
        <w:t>Житиште</w:t>
      </w:r>
      <w:r w:rsidRPr="006E02F1">
        <w:rPr>
          <w:lang w:val="sr-Cyrl-RS"/>
        </w:rPr>
        <w:t xml:space="preserve"> је на својој седници од </w:t>
      </w:r>
      <w:r w:rsidR="009A0A69" w:rsidRPr="009A0A69">
        <w:rPr>
          <w:lang w:val="ru-RU"/>
        </w:rPr>
        <w:t>___________</w:t>
      </w:r>
      <w:r w:rsidRPr="006E02F1">
        <w:rPr>
          <w:lang w:val="sr-Cyrl-RS"/>
        </w:rPr>
        <w:t xml:space="preserve"> год. усвојила овај План развоја чиме је он постао  и њен основни развојни документ.</w:t>
      </w:r>
    </w:p>
    <w:p w:rsidR="006E02F1" w:rsidRDefault="006E02F1" w:rsidP="00EC4CF7">
      <w:pPr>
        <w:rPr>
          <w:highlight w:val="yellow"/>
          <w:lang w:val="sr-Cyrl-RS"/>
        </w:rPr>
      </w:pPr>
    </w:p>
    <w:p w:rsidR="006E02F1" w:rsidRDefault="006E02F1" w:rsidP="00EC4CF7">
      <w:pPr>
        <w:rPr>
          <w:highlight w:val="yellow"/>
          <w:lang w:val="sr-Cyrl-RS"/>
        </w:rPr>
      </w:pPr>
    </w:p>
    <w:p w:rsidR="00125513" w:rsidRPr="006E51AD" w:rsidRDefault="00125513" w:rsidP="00125513">
      <w:pPr>
        <w:rPr>
          <w:lang w:val="ru-RU"/>
        </w:rPr>
      </w:pPr>
    </w:p>
    <w:p w:rsidR="00E727BB" w:rsidRPr="00EC4CF7" w:rsidRDefault="00E727BB" w:rsidP="000402A9">
      <w:pPr>
        <w:pStyle w:val="Heading1"/>
        <w:numPr>
          <w:ilvl w:val="0"/>
          <w:numId w:val="3"/>
        </w:numPr>
      </w:pPr>
      <w:r w:rsidRPr="00E727BB">
        <w:rPr>
          <w:lang w:val="ru-RU"/>
        </w:rPr>
        <w:t>ПРОФИЛ ЛОКАЛНЕ ЗАЈЕДНИЦЕ</w:t>
      </w:r>
    </w:p>
    <w:p w:rsidR="006E02F1" w:rsidRPr="00C03ADD" w:rsidRDefault="006E02F1" w:rsidP="006E02F1">
      <w:pPr>
        <w:pStyle w:val="Heading2"/>
        <w:jc w:val="left"/>
      </w:pPr>
      <w:r>
        <w:rPr>
          <w:lang w:val="sr-Cyrl-RS"/>
        </w:rPr>
        <w:t xml:space="preserve">2.1. </w:t>
      </w:r>
      <w:r w:rsidRPr="005543AE">
        <w:t>Административни  и географски положај</w:t>
      </w:r>
    </w:p>
    <w:p w:rsidR="00BB6B13" w:rsidRDefault="00E05960" w:rsidP="006E02F1">
      <w:pPr>
        <w:rPr>
          <w:lang w:val="ru-RU"/>
        </w:rPr>
      </w:pPr>
      <w:r>
        <w:rPr>
          <w:noProof/>
          <w:lang w:val="sr-Latn-RS" w:eastAsia="sr-Latn-RS"/>
        </w:rPr>
        <w:drawing>
          <wp:anchor distT="0" distB="0" distL="114300" distR="114300" simplePos="0" relativeHeight="251662336" behindDoc="1" locked="0" layoutInCell="1" allowOverlap="1" wp14:anchorId="75DDDD61" wp14:editId="5B82C7B9">
            <wp:simplePos x="0" y="0"/>
            <wp:positionH relativeFrom="column">
              <wp:posOffset>3589655</wp:posOffset>
            </wp:positionH>
            <wp:positionV relativeFrom="paragraph">
              <wp:posOffset>269240</wp:posOffset>
            </wp:positionV>
            <wp:extent cx="2378075" cy="2148205"/>
            <wp:effectExtent l="0" t="0" r="3175" b="4445"/>
            <wp:wrapTight wrapText="bothSides">
              <wp:wrapPolygon edited="0">
                <wp:start x="692" y="0"/>
                <wp:lineTo x="0" y="383"/>
                <wp:lineTo x="0" y="21262"/>
                <wp:lineTo x="692" y="21453"/>
                <wp:lineTo x="20764" y="21453"/>
                <wp:lineTo x="21456" y="21262"/>
                <wp:lineTo x="21456" y="383"/>
                <wp:lineTo x="20764" y="0"/>
                <wp:lineTo x="692" y="0"/>
              </wp:wrapPolygon>
            </wp:wrapTight>
            <wp:docPr id="4" name="Picture 4" descr="Žitiš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itište - Wikipedia"/>
                    <pic:cNvPicPr>
                      <a:picLocks noChangeAspect="1" noChangeArrowheads="1"/>
                    </pic:cNvPicPr>
                  </pic:nvPicPr>
                  <pic:blipFill rotWithShape="1">
                    <a:blip r:embed="rId11">
                      <a:extLst>
                        <a:ext uri="{28A0092B-C50C-407E-A947-70E740481C1C}">
                          <a14:useLocalDpi xmlns:a14="http://schemas.microsoft.com/office/drawing/2010/main" val="0"/>
                        </a:ext>
                      </a:extLst>
                    </a:blip>
                    <a:srcRect b="2631"/>
                    <a:stretch/>
                  </pic:blipFill>
                  <pic:spPr bwMode="auto">
                    <a:xfrm>
                      <a:off x="0" y="0"/>
                      <a:ext cx="2378075" cy="2148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2F1" w:rsidRPr="00907461">
        <w:rPr>
          <w:lang w:val="ru-RU"/>
        </w:rPr>
        <w:t xml:space="preserve">Општина </w:t>
      </w:r>
      <w:r w:rsidR="006E02F1">
        <w:rPr>
          <w:lang w:val="ru-RU"/>
        </w:rPr>
        <w:t xml:space="preserve">Житиште </w:t>
      </w:r>
      <w:r w:rsidR="006E02F1" w:rsidRPr="00907461">
        <w:rPr>
          <w:lang w:val="ru-RU"/>
        </w:rPr>
        <w:t xml:space="preserve">се налази се </w:t>
      </w:r>
      <w:r w:rsidR="006E02F1" w:rsidRPr="006E02F1">
        <w:rPr>
          <w:lang w:val="ru-RU"/>
        </w:rPr>
        <w:t xml:space="preserve">налази у средњем Банату, на североистоку Републике Србије. Простире се на површини од 525 </w:t>
      </w:r>
      <w:r w:rsidR="00BB6B13" w:rsidRPr="00907461">
        <w:rPr>
          <w:i/>
        </w:rPr>
        <w:t>km</w:t>
      </w:r>
      <w:r w:rsidR="00BB6B13" w:rsidRPr="00907461">
        <w:rPr>
          <w:vertAlign w:val="superscript"/>
          <w:lang w:val="ru-RU"/>
        </w:rPr>
        <w:t>2</w:t>
      </w:r>
      <w:r w:rsidR="006E02F1" w:rsidRPr="006E02F1">
        <w:rPr>
          <w:lang w:val="ru-RU"/>
        </w:rPr>
        <w:t>. На југозападу се граничи са подручјем града Зрењанина, на југу са општином Сечањ, на северозападу са општином Кикинда, на северу са општином Нова</w:t>
      </w:r>
      <w:r w:rsidR="00BB6B13">
        <w:rPr>
          <w:lang w:val="ru-RU"/>
        </w:rPr>
        <w:t xml:space="preserve"> Црња и на истоку са Румунијом, са </w:t>
      </w:r>
      <w:r w:rsidR="00BB6B13" w:rsidRPr="00E56FE8">
        <w:rPr>
          <w:lang w:val="ru-RU"/>
        </w:rPr>
        <w:t>којом постоји малогранични прелаз</w:t>
      </w:r>
      <w:r w:rsidR="00BB6B13">
        <w:rPr>
          <w:lang w:val="ru-RU"/>
        </w:rPr>
        <w:t xml:space="preserve"> у Међи. </w:t>
      </w:r>
    </w:p>
    <w:p w:rsidR="00BB6B13" w:rsidRPr="00420112" w:rsidRDefault="00BB6B13" w:rsidP="00BB6B13">
      <w:pPr>
        <w:rPr>
          <w:spacing w:val="3"/>
          <w:lang w:val="sr-Cyrl-CS"/>
        </w:rPr>
      </w:pPr>
      <w:r w:rsidRPr="005F3067">
        <w:rPr>
          <w:lang w:val="sr-Cyrl-CS"/>
        </w:rPr>
        <w:t>С</w:t>
      </w:r>
      <w:r w:rsidRPr="005F3067">
        <w:rPr>
          <w:spacing w:val="3"/>
          <w:lang w:val="sr-Cyrl-CS"/>
        </w:rPr>
        <w:t>р</w:t>
      </w:r>
      <w:r w:rsidRPr="005F3067">
        <w:rPr>
          <w:spacing w:val="-1"/>
          <w:lang w:val="sr-Cyrl-CS"/>
        </w:rPr>
        <w:t>е</w:t>
      </w:r>
      <w:r w:rsidRPr="005F3067">
        <w:rPr>
          <w:spacing w:val="1"/>
          <w:lang w:val="sr-Cyrl-CS"/>
        </w:rPr>
        <w:t>д</w:t>
      </w:r>
      <w:r w:rsidRPr="005F3067">
        <w:rPr>
          <w:lang w:val="sr-Cyrl-CS"/>
        </w:rPr>
        <w:t>иш</w:t>
      </w:r>
      <w:r w:rsidRPr="005F3067">
        <w:rPr>
          <w:spacing w:val="3"/>
          <w:lang w:val="sr-Cyrl-CS"/>
        </w:rPr>
        <w:t>њ</w:t>
      </w:r>
      <w:r w:rsidRPr="005F3067">
        <w:rPr>
          <w:lang w:val="sr-Cyrl-CS"/>
        </w:rPr>
        <w:t>им</w:t>
      </w:r>
      <w:r w:rsidRPr="00DE0619">
        <w:rPr>
          <w:lang w:val="sr-Cyrl-CS"/>
        </w:rPr>
        <w:t xml:space="preserve"> </w:t>
      </w:r>
      <w:r w:rsidRPr="005F3067">
        <w:rPr>
          <w:spacing w:val="1"/>
          <w:lang w:val="sr-Cyrl-CS"/>
        </w:rPr>
        <w:t>д</w:t>
      </w:r>
      <w:r w:rsidRPr="005F3067">
        <w:rPr>
          <w:spacing w:val="-1"/>
          <w:lang w:val="sr-Cyrl-CS"/>
        </w:rPr>
        <w:t>е</w:t>
      </w:r>
      <w:r w:rsidRPr="005F3067">
        <w:rPr>
          <w:spacing w:val="1"/>
          <w:lang w:val="sr-Cyrl-CS"/>
        </w:rPr>
        <w:t>л</w:t>
      </w:r>
      <w:r w:rsidRPr="005F3067">
        <w:rPr>
          <w:spacing w:val="-1"/>
          <w:lang w:val="sr-Cyrl-CS"/>
        </w:rPr>
        <w:t>о</w:t>
      </w:r>
      <w:r w:rsidRPr="005F3067">
        <w:rPr>
          <w:lang w:val="sr-Cyrl-CS"/>
        </w:rPr>
        <w:t>м</w:t>
      </w:r>
      <w:r w:rsidRPr="00DE0619">
        <w:rPr>
          <w:lang w:val="sr-Cyrl-CS"/>
        </w:rPr>
        <w:t xml:space="preserve"> </w:t>
      </w:r>
      <w:r w:rsidRPr="005F3067">
        <w:rPr>
          <w:spacing w:val="-1"/>
          <w:lang w:val="sr-Cyrl-CS"/>
        </w:rPr>
        <w:t>о</w:t>
      </w:r>
      <w:r w:rsidRPr="005F3067">
        <w:rPr>
          <w:lang w:val="sr-Cyrl-CS"/>
        </w:rPr>
        <w:t>п</w:t>
      </w:r>
      <w:r w:rsidRPr="005F3067">
        <w:rPr>
          <w:spacing w:val="1"/>
          <w:lang w:val="sr-Cyrl-CS"/>
        </w:rPr>
        <w:t>ш</w:t>
      </w:r>
      <w:r w:rsidRPr="005F3067">
        <w:rPr>
          <w:spacing w:val="2"/>
          <w:lang w:val="sr-Cyrl-CS"/>
        </w:rPr>
        <w:t>т</w:t>
      </w:r>
      <w:r w:rsidRPr="005F3067">
        <w:rPr>
          <w:spacing w:val="-1"/>
          <w:lang w:val="sr-Cyrl-CS"/>
        </w:rPr>
        <w:t>и</w:t>
      </w:r>
      <w:r w:rsidRPr="005F3067">
        <w:rPr>
          <w:spacing w:val="3"/>
          <w:lang w:val="sr-Cyrl-CS"/>
        </w:rPr>
        <w:t>н</w:t>
      </w:r>
      <w:r w:rsidRPr="005F3067">
        <w:rPr>
          <w:lang w:val="sr-Cyrl-CS"/>
        </w:rPr>
        <w:t>е</w:t>
      </w:r>
      <w:r w:rsidRPr="00DE0619">
        <w:rPr>
          <w:lang w:val="sr-Cyrl-CS"/>
        </w:rPr>
        <w:t xml:space="preserve"> </w:t>
      </w:r>
      <w:r w:rsidRPr="005F3067">
        <w:rPr>
          <w:lang w:val="sr-Cyrl-CS"/>
        </w:rPr>
        <w:t>п</w:t>
      </w:r>
      <w:r w:rsidRPr="005F3067">
        <w:rPr>
          <w:spacing w:val="3"/>
          <w:lang w:val="sr-Cyrl-CS"/>
        </w:rPr>
        <w:t>р</w:t>
      </w:r>
      <w:r w:rsidRPr="005F3067">
        <w:rPr>
          <w:spacing w:val="-1"/>
          <w:lang w:val="sr-Cyrl-CS"/>
        </w:rPr>
        <w:t>о</w:t>
      </w:r>
      <w:r w:rsidRPr="005F3067">
        <w:rPr>
          <w:lang w:val="sr-Cyrl-CS"/>
        </w:rPr>
        <w:t>т</w:t>
      </w:r>
      <w:r w:rsidRPr="005F3067">
        <w:rPr>
          <w:spacing w:val="2"/>
          <w:lang w:val="sr-Cyrl-CS"/>
        </w:rPr>
        <w:t>и</w:t>
      </w:r>
      <w:r w:rsidRPr="005F3067">
        <w:rPr>
          <w:spacing w:val="-1"/>
          <w:lang w:val="sr-Cyrl-CS"/>
        </w:rPr>
        <w:t>ч</w:t>
      </w:r>
      <w:r w:rsidRPr="005F3067">
        <w:rPr>
          <w:lang w:val="sr-Cyrl-CS"/>
        </w:rPr>
        <w:t>у</w:t>
      </w:r>
      <w:r w:rsidRPr="00DE0619">
        <w:rPr>
          <w:lang w:val="sr-Cyrl-CS"/>
        </w:rPr>
        <w:t xml:space="preserve"> </w:t>
      </w:r>
      <w:r w:rsidRPr="005F3067">
        <w:rPr>
          <w:lang w:val="sr-Cyrl-CS"/>
        </w:rPr>
        <w:t>Стари</w:t>
      </w:r>
      <w:r w:rsidRPr="00DE0619">
        <w:rPr>
          <w:lang w:val="sr-Cyrl-CS"/>
        </w:rPr>
        <w:t xml:space="preserve"> </w:t>
      </w:r>
      <w:r w:rsidRPr="005F3067">
        <w:rPr>
          <w:lang w:val="sr-Cyrl-CS"/>
        </w:rPr>
        <w:t>Б</w:t>
      </w:r>
      <w:r w:rsidRPr="005F3067">
        <w:rPr>
          <w:spacing w:val="1"/>
          <w:lang w:val="sr-Cyrl-CS"/>
        </w:rPr>
        <w:t>е</w:t>
      </w:r>
      <w:r w:rsidRPr="005F3067">
        <w:rPr>
          <w:lang w:val="sr-Cyrl-CS"/>
        </w:rPr>
        <w:t>г</w:t>
      </w:r>
      <w:r w:rsidRPr="005F3067">
        <w:rPr>
          <w:spacing w:val="-1"/>
          <w:lang w:val="sr-Cyrl-CS"/>
        </w:rPr>
        <w:t>е</w:t>
      </w:r>
      <w:r w:rsidRPr="005F3067">
        <w:rPr>
          <w:lang w:val="sr-Cyrl-CS"/>
        </w:rPr>
        <w:t>ј</w:t>
      </w:r>
      <w:r w:rsidRPr="00DE0619">
        <w:rPr>
          <w:lang w:val="sr-Cyrl-CS"/>
        </w:rPr>
        <w:t xml:space="preserve"> </w:t>
      </w:r>
      <w:r w:rsidRPr="005F3067">
        <w:rPr>
          <w:lang w:val="sr-Cyrl-CS"/>
        </w:rPr>
        <w:t>и</w:t>
      </w:r>
      <w:r w:rsidRPr="00DE0619">
        <w:rPr>
          <w:lang w:val="sr-Cyrl-CS"/>
        </w:rPr>
        <w:t xml:space="preserve"> </w:t>
      </w:r>
      <w:r w:rsidRPr="005F3067">
        <w:rPr>
          <w:spacing w:val="1"/>
          <w:lang w:val="sr-Cyrl-CS"/>
        </w:rPr>
        <w:t>Б</w:t>
      </w:r>
      <w:r w:rsidRPr="005F3067">
        <w:rPr>
          <w:spacing w:val="-1"/>
          <w:lang w:val="sr-Cyrl-CS"/>
        </w:rPr>
        <w:t>е</w:t>
      </w:r>
      <w:r w:rsidRPr="005F3067">
        <w:rPr>
          <w:spacing w:val="2"/>
          <w:lang w:val="sr-Cyrl-CS"/>
        </w:rPr>
        <w:t>г</w:t>
      </w:r>
      <w:r w:rsidRPr="005F3067">
        <w:rPr>
          <w:spacing w:val="-1"/>
          <w:lang w:val="sr-Cyrl-CS"/>
        </w:rPr>
        <w:t>е</w:t>
      </w:r>
      <w:r w:rsidRPr="005F3067">
        <w:rPr>
          <w:spacing w:val="1"/>
          <w:lang w:val="sr-Cyrl-CS"/>
        </w:rPr>
        <w:t>ј</w:t>
      </w:r>
      <w:r w:rsidRPr="005F3067">
        <w:rPr>
          <w:spacing w:val="-1"/>
          <w:lang w:val="sr-Cyrl-CS"/>
        </w:rPr>
        <w:t>с</w:t>
      </w:r>
      <w:r w:rsidRPr="005F3067">
        <w:rPr>
          <w:spacing w:val="2"/>
          <w:lang w:val="sr-Cyrl-CS"/>
        </w:rPr>
        <w:t>к</w:t>
      </w:r>
      <w:r w:rsidRPr="005F3067">
        <w:rPr>
          <w:lang w:val="sr-Cyrl-CS"/>
        </w:rPr>
        <w:t>и</w:t>
      </w:r>
      <w:r w:rsidRPr="00DE0619">
        <w:rPr>
          <w:lang w:val="sr-Cyrl-CS"/>
        </w:rPr>
        <w:t xml:space="preserve"> </w:t>
      </w:r>
      <w:r w:rsidRPr="005F3067">
        <w:rPr>
          <w:lang w:val="sr-Cyrl-CS"/>
        </w:rPr>
        <w:t>кана</w:t>
      </w:r>
      <w:r w:rsidRPr="005F3067">
        <w:rPr>
          <w:spacing w:val="2"/>
          <w:lang w:val="sr-Cyrl-CS"/>
        </w:rPr>
        <w:t>л</w:t>
      </w:r>
      <w:r w:rsidRPr="005F3067">
        <w:rPr>
          <w:lang w:val="sr-Cyrl-CS"/>
        </w:rPr>
        <w:t>.</w:t>
      </w:r>
      <w:r w:rsidRPr="00DE0619">
        <w:rPr>
          <w:lang w:val="sr-Cyrl-CS"/>
        </w:rPr>
        <w:t xml:space="preserve"> </w:t>
      </w:r>
      <w:r w:rsidRPr="005F3067">
        <w:rPr>
          <w:lang w:val="sr-Cyrl-CS"/>
        </w:rPr>
        <w:t>Општина</w:t>
      </w:r>
      <w:r w:rsidRPr="00DE0619">
        <w:rPr>
          <w:lang w:val="sr-Cyrl-CS"/>
        </w:rPr>
        <w:t xml:space="preserve"> </w:t>
      </w:r>
      <w:r w:rsidRPr="005F3067">
        <w:rPr>
          <w:lang w:val="sr-Cyrl-CS"/>
        </w:rPr>
        <w:t>Житиште</w:t>
      </w:r>
      <w:r w:rsidRPr="00DE0619">
        <w:rPr>
          <w:lang w:val="sr-Cyrl-CS"/>
        </w:rPr>
        <w:t xml:space="preserve"> </w:t>
      </w:r>
      <w:r w:rsidRPr="005F3067">
        <w:rPr>
          <w:lang w:val="sr-Cyrl-CS"/>
        </w:rPr>
        <w:t>се</w:t>
      </w:r>
      <w:r w:rsidRPr="00DE0619">
        <w:rPr>
          <w:lang w:val="sr-Cyrl-CS"/>
        </w:rPr>
        <w:t xml:space="preserve"> </w:t>
      </w:r>
      <w:r w:rsidRPr="005F3067">
        <w:rPr>
          <w:lang w:val="sr-Cyrl-CS"/>
        </w:rPr>
        <w:t>налази</w:t>
      </w:r>
      <w:r w:rsidRPr="00DE0619">
        <w:rPr>
          <w:lang w:val="sr-Cyrl-CS"/>
        </w:rPr>
        <w:t xml:space="preserve"> </w:t>
      </w:r>
      <w:r w:rsidRPr="005F3067">
        <w:rPr>
          <w:lang w:val="sr-Cyrl-CS"/>
        </w:rPr>
        <w:t>у</w:t>
      </w:r>
      <w:r w:rsidRPr="00DE0619">
        <w:rPr>
          <w:lang w:val="sr-Cyrl-CS"/>
        </w:rPr>
        <w:t xml:space="preserve"> </w:t>
      </w:r>
      <w:r w:rsidRPr="005F3067">
        <w:rPr>
          <w:lang w:val="sr-Cyrl-CS"/>
        </w:rPr>
        <w:t>изразито</w:t>
      </w:r>
      <w:r w:rsidRPr="00DE0619">
        <w:rPr>
          <w:lang w:val="sr-Cyrl-CS"/>
        </w:rPr>
        <w:t xml:space="preserve"> </w:t>
      </w:r>
      <w:r w:rsidRPr="005F3067">
        <w:rPr>
          <w:lang w:val="sr-Cyrl-CS"/>
        </w:rPr>
        <w:t>равничарском</w:t>
      </w:r>
      <w:r w:rsidRPr="00DE0619">
        <w:rPr>
          <w:lang w:val="sr-Cyrl-CS"/>
        </w:rPr>
        <w:t xml:space="preserve"> </w:t>
      </w:r>
      <w:r w:rsidRPr="005F3067">
        <w:rPr>
          <w:lang w:val="sr-Cyrl-CS"/>
        </w:rPr>
        <w:t>подручју</w:t>
      </w:r>
      <w:r w:rsidRPr="00DE0619">
        <w:rPr>
          <w:lang w:val="sr-Cyrl-CS"/>
        </w:rPr>
        <w:t xml:space="preserve"> </w:t>
      </w:r>
      <w:r w:rsidRPr="005F3067">
        <w:rPr>
          <w:lang w:val="sr-Cyrl-CS"/>
        </w:rPr>
        <w:t>тако</w:t>
      </w:r>
      <w:r w:rsidRPr="00DE0619">
        <w:rPr>
          <w:lang w:val="sr-Cyrl-CS"/>
        </w:rPr>
        <w:t xml:space="preserve"> </w:t>
      </w:r>
      <w:r w:rsidRPr="005F3067">
        <w:rPr>
          <w:lang w:val="sr-Cyrl-CS"/>
        </w:rPr>
        <w:t>да</w:t>
      </w:r>
      <w:r w:rsidRPr="00DE0619">
        <w:rPr>
          <w:lang w:val="sr-Cyrl-CS"/>
        </w:rPr>
        <w:t xml:space="preserve"> </w:t>
      </w:r>
      <w:r w:rsidRPr="005F3067">
        <w:rPr>
          <w:lang w:val="sr-Cyrl-CS"/>
        </w:rPr>
        <w:t>се</w:t>
      </w:r>
      <w:r w:rsidRPr="00DE0619">
        <w:rPr>
          <w:lang w:val="sr-Cyrl-CS"/>
        </w:rPr>
        <w:t xml:space="preserve"> </w:t>
      </w:r>
      <w:r w:rsidRPr="005F3067">
        <w:rPr>
          <w:lang w:val="sr-Cyrl-CS"/>
        </w:rPr>
        <w:t>читава</w:t>
      </w:r>
      <w:r w:rsidRPr="00DE0619">
        <w:rPr>
          <w:lang w:val="sr-Cyrl-CS"/>
        </w:rPr>
        <w:t xml:space="preserve"> </w:t>
      </w:r>
      <w:r w:rsidRPr="005F3067">
        <w:rPr>
          <w:lang w:val="sr-Cyrl-CS"/>
        </w:rPr>
        <w:t>површина</w:t>
      </w:r>
      <w:r w:rsidRPr="00DE0619">
        <w:rPr>
          <w:lang w:val="sr-Cyrl-CS"/>
        </w:rPr>
        <w:t xml:space="preserve"> </w:t>
      </w:r>
      <w:r w:rsidRPr="005F3067">
        <w:rPr>
          <w:lang w:val="sr-Cyrl-CS"/>
        </w:rPr>
        <w:t>општине</w:t>
      </w:r>
      <w:r w:rsidRPr="00DE0619">
        <w:rPr>
          <w:lang w:val="sr-Cyrl-CS"/>
        </w:rPr>
        <w:t xml:space="preserve"> </w:t>
      </w:r>
      <w:r w:rsidRPr="005F3067">
        <w:rPr>
          <w:lang w:val="sr-Cyrl-CS"/>
        </w:rPr>
        <w:t>налази</w:t>
      </w:r>
      <w:r w:rsidRPr="00DE0619">
        <w:rPr>
          <w:lang w:val="sr-Cyrl-CS"/>
        </w:rPr>
        <w:t xml:space="preserve"> </w:t>
      </w:r>
      <w:r w:rsidRPr="005F3067">
        <w:rPr>
          <w:lang w:val="sr-Cyrl-CS"/>
        </w:rPr>
        <w:t>на</w:t>
      </w:r>
      <w:r w:rsidRPr="00DE0619">
        <w:rPr>
          <w:lang w:val="sr-Cyrl-CS"/>
        </w:rPr>
        <w:t xml:space="preserve"> </w:t>
      </w:r>
      <w:r w:rsidRPr="005F3067">
        <w:rPr>
          <w:lang w:val="sr-Cyrl-CS"/>
        </w:rPr>
        <w:t>око 80</w:t>
      </w:r>
      <w:r w:rsidRPr="00DE0619">
        <w:rPr>
          <w:lang w:val="sr-Cyrl-CS"/>
        </w:rPr>
        <w:t xml:space="preserve"> </w:t>
      </w:r>
      <w:r w:rsidRPr="00BB6B13">
        <w:rPr>
          <w:i/>
        </w:rPr>
        <w:t>m</w:t>
      </w:r>
      <w:r w:rsidRPr="00DE0619">
        <w:rPr>
          <w:lang w:val="sr-Cyrl-CS"/>
        </w:rPr>
        <w:t xml:space="preserve"> </w:t>
      </w:r>
      <w:r w:rsidRPr="005F3067">
        <w:rPr>
          <w:lang w:val="sr-Cyrl-CS"/>
        </w:rPr>
        <w:t>надморске</w:t>
      </w:r>
      <w:r w:rsidRPr="00DE0619">
        <w:rPr>
          <w:lang w:val="sr-Cyrl-CS"/>
        </w:rPr>
        <w:t xml:space="preserve"> </w:t>
      </w:r>
      <w:r w:rsidRPr="005F3067">
        <w:rPr>
          <w:lang w:val="sr-Cyrl-CS"/>
        </w:rPr>
        <w:t xml:space="preserve">висине. </w:t>
      </w:r>
    </w:p>
    <w:p w:rsidR="00BB6B13" w:rsidRPr="005F3067" w:rsidRDefault="00BB6B13" w:rsidP="00BB6B13">
      <w:pPr>
        <w:rPr>
          <w:lang w:val="pl-PL"/>
        </w:rPr>
      </w:pPr>
      <w:r w:rsidRPr="00DE0619">
        <w:rPr>
          <w:spacing w:val="2"/>
          <w:lang w:val="sr-Cyrl-CS"/>
        </w:rPr>
        <w:t>Н</w:t>
      </w:r>
      <w:r w:rsidRPr="00DE0619">
        <w:rPr>
          <w:lang w:val="sr-Cyrl-CS"/>
        </w:rPr>
        <w:t xml:space="preserve">а </w:t>
      </w:r>
      <w:r w:rsidRPr="00DE0619">
        <w:rPr>
          <w:spacing w:val="2"/>
          <w:lang w:val="sr-Cyrl-CS"/>
        </w:rPr>
        <w:t>п</w:t>
      </w:r>
      <w:r w:rsidRPr="00DE0619">
        <w:rPr>
          <w:spacing w:val="1"/>
          <w:lang w:val="sr-Cyrl-CS"/>
        </w:rPr>
        <w:t>р</w:t>
      </w:r>
      <w:r w:rsidRPr="00DE0619">
        <w:rPr>
          <w:spacing w:val="-1"/>
          <w:lang w:val="sr-Cyrl-CS"/>
        </w:rPr>
        <w:t>ос</w:t>
      </w:r>
      <w:r w:rsidRPr="00DE0619">
        <w:rPr>
          <w:spacing w:val="2"/>
          <w:lang w:val="sr-Cyrl-CS"/>
        </w:rPr>
        <w:t>т</w:t>
      </w:r>
      <w:r w:rsidRPr="00DE0619">
        <w:rPr>
          <w:spacing w:val="-1"/>
          <w:lang w:val="sr-Cyrl-CS"/>
        </w:rPr>
        <w:t>о</w:t>
      </w:r>
      <w:r w:rsidRPr="00DE0619">
        <w:rPr>
          <w:spacing w:val="1"/>
          <w:lang w:val="sr-Cyrl-CS"/>
        </w:rPr>
        <w:t>р</w:t>
      </w:r>
      <w:r w:rsidRPr="00DE0619">
        <w:rPr>
          <w:lang w:val="sr-Cyrl-CS"/>
        </w:rPr>
        <w:t xml:space="preserve">у </w:t>
      </w:r>
      <w:r w:rsidRPr="00DE0619">
        <w:rPr>
          <w:spacing w:val="-1"/>
          <w:lang w:val="sr-Cyrl-CS"/>
        </w:rPr>
        <w:t>о</w:t>
      </w:r>
      <w:r w:rsidRPr="00DE0619">
        <w:rPr>
          <w:lang w:val="sr-Cyrl-CS"/>
        </w:rPr>
        <w:t>п</w:t>
      </w:r>
      <w:r w:rsidRPr="00DE0619">
        <w:rPr>
          <w:spacing w:val="3"/>
          <w:lang w:val="sr-Cyrl-CS"/>
        </w:rPr>
        <w:t>ш</w:t>
      </w:r>
      <w:r w:rsidRPr="00DE0619">
        <w:rPr>
          <w:lang w:val="sr-Cyrl-CS"/>
        </w:rPr>
        <w:t>т</w:t>
      </w:r>
      <w:r w:rsidRPr="00DE0619">
        <w:rPr>
          <w:spacing w:val="-1"/>
          <w:lang w:val="sr-Cyrl-CS"/>
        </w:rPr>
        <w:t>и</w:t>
      </w:r>
      <w:r w:rsidRPr="00DE0619">
        <w:rPr>
          <w:spacing w:val="3"/>
          <w:lang w:val="sr-Cyrl-CS"/>
        </w:rPr>
        <w:t>н</w:t>
      </w:r>
      <w:r w:rsidRPr="00DE0619">
        <w:rPr>
          <w:lang w:val="sr-Cyrl-CS"/>
        </w:rPr>
        <w:t xml:space="preserve">е </w:t>
      </w:r>
      <w:r w:rsidRPr="00DE0619">
        <w:rPr>
          <w:spacing w:val="-1"/>
          <w:lang w:val="sr-Cyrl-CS"/>
        </w:rPr>
        <w:t>с</w:t>
      </w:r>
      <w:r w:rsidRPr="00DE0619">
        <w:rPr>
          <w:lang w:val="sr-Cyrl-CS"/>
        </w:rPr>
        <w:t xml:space="preserve">е </w:t>
      </w:r>
      <w:r w:rsidRPr="00DE0619">
        <w:rPr>
          <w:spacing w:val="1"/>
          <w:lang w:val="sr-Cyrl-CS"/>
        </w:rPr>
        <w:t>налаз</w:t>
      </w:r>
      <w:r w:rsidRPr="00DE0619">
        <w:rPr>
          <w:lang w:val="sr-Cyrl-CS"/>
        </w:rPr>
        <w:t xml:space="preserve">и </w:t>
      </w:r>
      <w:r w:rsidRPr="005F3067">
        <w:rPr>
          <w:spacing w:val="1"/>
          <w:lang w:val="pl-PL"/>
        </w:rPr>
        <w:t>1</w:t>
      </w:r>
      <w:r w:rsidRPr="005F3067">
        <w:rPr>
          <w:lang w:val="pl-PL"/>
        </w:rPr>
        <w:t>2</w:t>
      </w:r>
      <w:r>
        <w:rPr>
          <w:lang w:val="pl-PL"/>
        </w:rPr>
        <w:t xml:space="preserve"> </w:t>
      </w:r>
      <w:r w:rsidRPr="00DE0619">
        <w:rPr>
          <w:lang w:val="sr-Cyrl-CS"/>
        </w:rPr>
        <w:t>на</w:t>
      </w:r>
      <w:r w:rsidRPr="00DE0619">
        <w:rPr>
          <w:spacing w:val="2"/>
          <w:lang w:val="sr-Cyrl-CS"/>
        </w:rPr>
        <w:t>с</w:t>
      </w:r>
      <w:r w:rsidRPr="00DE0619">
        <w:rPr>
          <w:spacing w:val="-1"/>
          <w:lang w:val="sr-Cyrl-CS"/>
        </w:rPr>
        <w:t>е</w:t>
      </w:r>
      <w:r w:rsidRPr="00DE0619">
        <w:rPr>
          <w:lang w:val="sr-Cyrl-CS"/>
        </w:rPr>
        <w:t>љ</w:t>
      </w:r>
      <w:r w:rsidRPr="00DE0619">
        <w:rPr>
          <w:spacing w:val="1"/>
          <w:lang w:val="sr-Cyrl-CS"/>
        </w:rPr>
        <w:t>а</w:t>
      </w:r>
      <w:r w:rsidRPr="005F3067">
        <w:rPr>
          <w:lang w:val="pl-PL"/>
        </w:rPr>
        <w:t>:</w:t>
      </w:r>
      <w:r>
        <w:rPr>
          <w:lang w:val="pl-PL"/>
        </w:rPr>
        <w:t xml:space="preserve"> </w:t>
      </w:r>
      <w:r w:rsidRPr="00DE0619">
        <w:rPr>
          <w:spacing w:val="3"/>
          <w:lang w:val="sr-Cyrl-CS"/>
        </w:rPr>
        <w:t>Ж</w:t>
      </w:r>
      <w:r w:rsidRPr="00DE0619">
        <w:rPr>
          <w:lang w:val="sr-Cyrl-CS"/>
        </w:rPr>
        <w:t>ити</w:t>
      </w:r>
      <w:r w:rsidRPr="00DE0619">
        <w:rPr>
          <w:spacing w:val="3"/>
          <w:lang w:val="sr-Cyrl-CS"/>
        </w:rPr>
        <w:t>ш</w:t>
      </w:r>
      <w:r w:rsidRPr="00DE0619">
        <w:rPr>
          <w:lang w:val="sr-Cyrl-CS"/>
        </w:rPr>
        <w:t>т</w:t>
      </w:r>
      <w:r w:rsidRPr="00DE0619">
        <w:rPr>
          <w:spacing w:val="2"/>
          <w:lang w:val="sr-Cyrl-CS"/>
        </w:rPr>
        <w:t>е</w:t>
      </w:r>
      <w:r w:rsidRPr="005F3067">
        <w:rPr>
          <w:lang w:val="pl-PL"/>
        </w:rPr>
        <w:t>,</w:t>
      </w:r>
      <w:r>
        <w:rPr>
          <w:lang w:val="pl-PL"/>
        </w:rPr>
        <w:t xml:space="preserve"> </w:t>
      </w:r>
      <w:r w:rsidRPr="00DE0619">
        <w:rPr>
          <w:lang w:val="sr-Cyrl-CS"/>
        </w:rPr>
        <w:t>Банат</w:t>
      </w:r>
      <w:r w:rsidRPr="00DE0619">
        <w:rPr>
          <w:spacing w:val="2"/>
          <w:lang w:val="sr-Cyrl-CS"/>
        </w:rPr>
        <w:t>с</w:t>
      </w:r>
      <w:r w:rsidRPr="00DE0619">
        <w:rPr>
          <w:lang w:val="sr-Cyrl-CS"/>
        </w:rPr>
        <w:t xml:space="preserve">ки </w:t>
      </w:r>
      <w:r w:rsidRPr="00DE0619">
        <w:rPr>
          <w:spacing w:val="3"/>
          <w:lang w:val="sr-Cyrl-CS"/>
        </w:rPr>
        <w:t>Д</w:t>
      </w:r>
      <w:r w:rsidRPr="00DE0619">
        <w:rPr>
          <w:spacing w:val="-1"/>
          <w:lang w:val="sr-Cyrl-CS"/>
        </w:rPr>
        <w:t>во</w:t>
      </w:r>
      <w:r w:rsidRPr="00DE0619">
        <w:rPr>
          <w:spacing w:val="4"/>
          <w:lang w:val="sr-Cyrl-CS"/>
        </w:rPr>
        <w:t>р</w:t>
      </w:r>
      <w:r w:rsidRPr="005F3067">
        <w:rPr>
          <w:lang w:val="pl-PL"/>
        </w:rPr>
        <w:t xml:space="preserve">, </w:t>
      </w:r>
      <w:r w:rsidRPr="00DE0619">
        <w:rPr>
          <w:lang w:val="sr-Cyrl-CS"/>
        </w:rPr>
        <w:t>Бан</w:t>
      </w:r>
      <w:r w:rsidRPr="00DE0619">
        <w:rPr>
          <w:spacing w:val="3"/>
          <w:lang w:val="sr-Cyrl-CS"/>
        </w:rPr>
        <w:t>а</w:t>
      </w:r>
      <w:r w:rsidRPr="00DE0619">
        <w:rPr>
          <w:spacing w:val="2"/>
          <w:lang w:val="sr-Cyrl-CS"/>
        </w:rPr>
        <w:t>т</w:t>
      </w:r>
      <w:r w:rsidRPr="00DE0619">
        <w:rPr>
          <w:spacing w:val="-1"/>
          <w:lang w:val="sr-Cyrl-CS"/>
        </w:rPr>
        <w:t>с</w:t>
      </w:r>
      <w:r w:rsidRPr="00DE0619">
        <w:rPr>
          <w:lang w:val="sr-Cyrl-CS"/>
        </w:rPr>
        <w:t>ко Виш</w:t>
      </w:r>
      <w:r w:rsidRPr="00DE0619">
        <w:rPr>
          <w:spacing w:val="3"/>
          <w:lang w:val="sr-Cyrl-CS"/>
        </w:rPr>
        <w:t>њ</w:t>
      </w:r>
      <w:r w:rsidRPr="00DE0619">
        <w:rPr>
          <w:lang w:val="sr-Cyrl-CS"/>
        </w:rPr>
        <w:t>ић</w:t>
      </w:r>
      <w:r w:rsidRPr="00DE0619">
        <w:rPr>
          <w:spacing w:val="1"/>
          <w:lang w:val="sr-Cyrl-CS"/>
        </w:rPr>
        <w:t>е</w:t>
      </w:r>
      <w:r w:rsidRPr="00DE0619">
        <w:rPr>
          <w:spacing w:val="-1"/>
          <w:lang w:val="sr-Cyrl-CS"/>
        </w:rPr>
        <w:t>в</w:t>
      </w:r>
      <w:r w:rsidRPr="00DE0619">
        <w:rPr>
          <w:spacing w:val="2"/>
          <w:lang w:val="sr-Cyrl-CS"/>
        </w:rPr>
        <w:t>о</w:t>
      </w:r>
      <w:r w:rsidRPr="005F3067">
        <w:rPr>
          <w:lang w:val="pl-PL"/>
        </w:rPr>
        <w:t xml:space="preserve">, </w:t>
      </w:r>
      <w:r w:rsidRPr="00DE0619">
        <w:rPr>
          <w:lang w:val="sr-Cyrl-CS"/>
        </w:rPr>
        <w:t>Ба</w:t>
      </w:r>
      <w:r w:rsidRPr="00DE0619">
        <w:rPr>
          <w:spacing w:val="3"/>
          <w:lang w:val="sr-Cyrl-CS"/>
        </w:rPr>
        <w:t>н</w:t>
      </w:r>
      <w:r w:rsidRPr="00DE0619">
        <w:rPr>
          <w:lang w:val="sr-Cyrl-CS"/>
        </w:rPr>
        <w:t>ат</w:t>
      </w:r>
      <w:r w:rsidRPr="00DE0619">
        <w:rPr>
          <w:spacing w:val="-1"/>
          <w:lang w:val="sr-Cyrl-CS"/>
        </w:rPr>
        <w:t>с</w:t>
      </w:r>
      <w:r w:rsidRPr="00DE0619">
        <w:rPr>
          <w:spacing w:val="2"/>
          <w:lang w:val="sr-Cyrl-CS"/>
        </w:rPr>
        <w:t>к</w:t>
      </w:r>
      <w:r w:rsidRPr="00DE0619">
        <w:rPr>
          <w:lang w:val="sr-Cyrl-CS"/>
        </w:rPr>
        <w:t xml:space="preserve">о </w:t>
      </w:r>
      <w:r w:rsidRPr="00DE0619">
        <w:rPr>
          <w:spacing w:val="1"/>
          <w:lang w:val="sr-Cyrl-CS"/>
        </w:rPr>
        <w:t>Карађ</w:t>
      </w:r>
      <w:r w:rsidRPr="00DE0619">
        <w:rPr>
          <w:spacing w:val="-1"/>
          <w:lang w:val="sr-Cyrl-CS"/>
        </w:rPr>
        <w:t>о</w:t>
      </w:r>
      <w:r w:rsidRPr="00DE0619">
        <w:rPr>
          <w:spacing w:val="1"/>
          <w:lang w:val="sr-Cyrl-CS"/>
        </w:rPr>
        <w:t>рђев</w:t>
      </w:r>
      <w:r w:rsidRPr="00DE0619">
        <w:rPr>
          <w:lang w:val="sr-Cyrl-CS"/>
        </w:rPr>
        <w:t>о</w:t>
      </w:r>
      <w:r w:rsidRPr="005F3067">
        <w:rPr>
          <w:lang w:val="pl-PL"/>
        </w:rPr>
        <w:t xml:space="preserve">, </w:t>
      </w:r>
      <w:r w:rsidRPr="00DE0619">
        <w:rPr>
          <w:spacing w:val="2"/>
          <w:lang w:val="sr-Cyrl-CS"/>
        </w:rPr>
        <w:t>Т</w:t>
      </w:r>
      <w:r w:rsidRPr="00DE0619">
        <w:rPr>
          <w:spacing w:val="-1"/>
          <w:lang w:val="sr-Cyrl-CS"/>
        </w:rPr>
        <w:t>о</w:t>
      </w:r>
      <w:r w:rsidRPr="00DE0619">
        <w:rPr>
          <w:spacing w:val="1"/>
          <w:lang w:val="sr-Cyrl-CS"/>
        </w:rPr>
        <w:t>р</w:t>
      </w:r>
      <w:r w:rsidRPr="00DE0619">
        <w:rPr>
          <w:lang w:val="sr-Cyrl-CS"/>
        </w:rPr>
        <w:t>ак</w:t>
      </w:r>
      <w:r w:rsidRPr="005F3067">
        <w:rPr>
          <w:lang w:val="pl-PL"/>
        </w:rPr>
        <w:t xml:space="preserve">, </w:t>
      </w:r>
      <w:r w:rsidRPr="00DE0619">
        <w:rPr>
          <w:spacing w:val="2"/>
          <w:lang w:val="sr-Cyrl-CS"/>
        </w:rPr>
        <w:t>Н</w:t>
      </w:r>
      <w:r w:rsidRPr="00DE0619">
        <w:rPr>
          <w:spacing w:val="-1"/>
          <w:lang w:val="sr-Cyrl-CS"/>
        </w:rPr>
        <w:t>о</w:t>
      </w:r>
      <w:r w:rsidRPr="00DE0619">
        <w:rPr>
          <w:spacing w:val="2"/>
          <w:lang w:val="sr-Cyrl-CS"/>
        </w:rPr>
        <w:t>в</w:t>
      </w:r>
      <w:r w:rsidRPr="00DE0619">
        <w:rPr>
          <w:lang w:val="sr-Cyrl-CS"/>
        </w:rPr>
        <w:t xml:space="preserve">и </w:t>
      </w:r>
      <w:r w:rsidRPr="00DE0619">
        <w:rPr>
          <w:spacing w:val="2"/>
          <w:lang w:val="sr-Cyrl-CS"/>
        </w:rPr>
        <w:t>И</w:t>
      </w:r>
      <w:r w:rsidRPr="00DE0619">
        <w:rPr>
          <w:lang w:val="sr-Cyrl-CS"/>
        </w:rPr>
        <w:t>т</w:t>
      </w:r>
      <w:r w:rsidRPr="00DE0619">
        <w:rPr>
          <w:spacing w:val="2"/>
          <w:lang w:val="sr-Cyrl-CS"/>
        </w:rPr>
        <w:t>е</w:t>
      </w:r>
      <w:r w:rsidRPr="00DE0619">
        <w:rPr>
          <w:lang w:val="sr-Cyrl-CS"/>
        </w:rPr>
        <w:t>б</w:t>
      </w:r>
      <w:r w:rsidRPr="00DE0619">
        <w:rPr>
          <w:spacing w:val="-1"/>
          <w:lang w:val="sr-Cyrl-CS"/>
        </w:rPr>
        <w:t>е</w:t>
      </w:r>
      <w:r w:rsidRPr="00DE0619">
        <w:rPr>
          <w:spacing w:val="2"/>
          <w:lang w:val="sr-Cyrl-CS"/>
        </w:rPr>
        <w:t>ј</w:t>
      </w:r>
      <w:r w:rsidRPr="005F3067">
        <w:rPr>
          <w:lang w:val="pl-PL"/>
        </w:rPr>
        <w:t xml:space="preserve">, </w:t>
      </w:r>
      <w:r w:rsidRPr="00DE0619">
        <w:rPr>
          <w:lang w:val="sr-Cyrl-CS"/>
        </w:rPr>
        <w:t xml:space="preserve">Равни </w:t>
      </w:r>
      <w:r w:rsidRPr="00DE0619">
        <w:rPr>
          <w:spacing w:val="2"/>
          <w:lang w:val="sr-Cyrl-CS"/>
        </w:rPr>
        <w:t>Т</w:t>
      </w:r>
      <w:r w:rsidRPr="00DE0619">
        <w:rPr>
          <w:spacing w:val="-1"/>
          <w:lang w:val="sr-Cyrl-CS"/>
        </w:rPr>
        <w:t>о</w:t>
      </w:r>
      <w:r w:rsidRPr="00DE0619">
        <w:rPr>
          <w:lang w:val="sr-Cyrl-CS"/>
        </w:rPr>
        <w:t>п</w:t>
      </w:r>
      <w:r w:rsidRPr="00DE0619">
        <w:rPr>
          <w:spacing w:val="-1"/>
          <w:lang w:val="sr-Cyrl-CS"/>
        </w:rPr>
        <w:t>о</w:t>
      </w:r>
      <w:r w:rsidRPr="00DE0619">
        <w:rPr>
          <w:spacing w:val="4"/>
          <w:lang w:val="sr-Cyrl-CS"/>
        </w:rPr>
        <w:t>л</w:t>
      </w:r>
      <w:r w:rsidRPr="00DE0619">
        <w:rPr>
          <w:spacing w:val="-1"/>
          <w:lang w:val="sr-Cyrl-CS"/>
        </w:rPr>
        <w:t>ов</w:t>
      </w:r>
      <w:r w:rsidRPr="00DE0619">
        <w:rPr>
          <w:lang w:val="sr-Cyrl-CS"/>
        </w:rPr>
        <w:t>а</w:t>
      </w:r>
      <w:r w:rsidRPr="00DE0619">
        <w:rPr>
          <w:spacing w:val="2"/>
          <w:lang w:val="sr-Cyrl-CS"/>
        </w:rPr>
        <w:t>ц</w:t>
      </w:r>
      <w:r w:rsidRPr="005F3067">
        <w:rPr>
          <w:lang w:val="pl-PL"/>
        </w:rPr>
        <w:t xml:space="preserve">, </w:t>
      </w:r>
      <w:r w:rsidRPr="00DE0619">
        <w:rPr>
          <w:lang w:val="sr-Cyrl-CS"/>
        </w:rPr>
        <w:t>Ср</w:t>
      </w:r>
      <w:r w:rsidRPr="00DE0619">
        <w:rPr>
          <w:spacing w:val="3"/>
          <w:lang w:val="sr-Cyrl-CS"/>
        </w:rPr>
        <w:t>п</w:t>
      </w:r>
      <w:r w:rsidRPr="00DE0619">
        <w:rPr>
          <w:spacing w:val="-1"/>
          <w:lang w:val="sr-Cyrl-CS"/>
        </w:rPr>
        <w:t>с</w:t>
      </w:r>
      <w:r w:rsidRPr="00DE0619">
        <w:rPr>
          <w:lang w:val="sr-Cyrl-CS"/>
        </w:rPr>
        <w:t xml:space="preserve">ки </w:t>
      </w:r>
      <w:r w:rsidRPr="00DE0619">
        <w:rPr>
          <w:spacing w:val="2"/>
          <w:lang w:val="sr-Cyrl-CS"/>
        </w:rPr>
        <w:t>И</w:t>
      </w:r>
      <w:r w:rsidRPr="00DE0619">
        <w:rPr>
          <w:lang w:val="sr-Cyrl-CS"/>
        </w:rPr>
        <w:t>т</w:t>
      </w:r>
      <w:r w:rsidRPr="00DE0619">
        <w:rPr>
          <w:spacing w:val="-1"/>
          <w:lang w:val="sr-Cyrl-CS"/>
        </w:rPr>
        <w:t>е</w:t>
      </w:r>
      <w:r w:rsidRPr="00DE0619">
        <w:rPr>
          <w:spacing w:val="2"/>
          <w:lang w:val="sr-Cyrl-CS"/>
        </w:rPr>
        <w:t>б</w:t>
      </w:r>
      <w:r w:rsidRPr="00DE0619">
        <w:rPr>
          <w:spacing w:val="-1"/>
          <w:lang w:val="sr-Cyrl-CS"/>
        </w:rPr>
        <w:t>е</w:t>
      </w:r>
      <w:r w:rsidRPr="00DE0619">
        <w:rPr>
          <w:spacing w:val="2"/>
          <w:lang w:val="sr-Cyrl-CS"/>
        </w:rPr>
        <w:t>ј</w:t>
      </w:r>
      <w:r w:rsidRPr="005F3067">
        <w:rPr>
          <w:lang w:val="pl-PL"/>
        </w:rPr>
        <w:t xml:space="preserve">, </w:t>
      </w:r>
      <w:r w:rsidRPr="00DE0619">
        <w:rPr>
          <w:spacing w:val="2"/>
          <w:lang w:val="sr-Cyrl-CS"/>
        </w:rPr>
        <w:t>Т</w:t>
      </w:r>
      <w:r w:rsidRPr="00DE0619">
        <w:rPr>
          <w:spacing w:val="-1"/>
          <w:lang w:val="sr-Cyrl-CS"/>
        </w:rPr>
        <w:t>о</w:t>
      </w:r>
      <w:r w:rsidRPr="00DE0619">
        <w:rPr>
          <w:spacing w:val="1"/>
          <w:lang w:val="sr-Cyrl-CS"/>
        </w:rPr>
        <w:t>рда</w:t>
      </w:r>
      <w:r w:rsidRPr="005F3067">
        <w:rPr>
          <w:lang w:val="pl-PL"/>
        </w:rPr>
        <w:t xml:space="preserve">, </w:t>
      </w:r>
      <w:r w:rsidRPr="00DE0619">
        <w:rPr>
          <w:lang w:val="sr-Cyrl-CS"/>
        </w:rPr>
        <w:t>Х</w:t>
      </w:r>
      <w:r w:rsidRPr="00DE0619">
        <w:rPr>
          <w:spacing w:val="-1"/>
          <w:lang w:val="sr-Cyrl-CS"/>
        </w:rPr>
        <w:t>е</w:t>
      </w:r>
      <w:r w:rsidRPr="00DE0619">
        <w:rPr>
          <w:spacing w:val="2"/>
          <w:lang w:val="sr-Cyrl-CS"/>
        </w:rPr>
        <w:t>т</w:t>
      </w:r>
      <w:r w:rsidRPr="00DE0619">
        <w:rPr>
          <w:lang w:val="sr-Cyrl-CS"/>
        </w:rPr>
        <w:t>ин</w:t>
      </w:r>
      <w:r w:rsidRPr="005F3067">
        <w:rPr>
          <w:lang w:val="pl-PL"/>
        </w:rPr>
        <w:t xml:space="preserve">, </w:t>
      </w:r>
      <w:r w:rsidRPr="00DE0619">
        <w:rPr>
          <w:lang w:val="sr-Cyrl-CS"/>
        </w:rPr>
        <w:t>Ч</w:t>
      </w:r>
      <w:r w:rsidRPr="00DE0619">
        <w:rPr>
          <w:spacing w:val="1"/>
          <w:lang w:val="sr-Cyrl-CS"/>
        </w:rPr>
        <w:t>е</w:t>
      </w:r>
      <w:r w:rsidRPr="00DE0619">
        <w:rPr>
          <w:lang w:val="sr-Cyrl-CS"/>
        </w:rPr>
        <w:t>с</w:t>
      </w:r>
      <w:r w:rsidRPr="00DE0619">
        <w:rPr>
          <w:spacing w:val="2"/>
          <w:lang w:val="sr-Cyrl-CS"/>
        </w:rPr>
        <w:t>т</w:t>
      </w:r>
      <w:r w:rsidRPr="00DE0619">
        <w:rPr>
          <w:lang w:val="sr-Cyrl-CS"/>
        </w:rPr>
        <w:t>ер</w:t>
      </w:r>
      <w:r w:rsidRPr="00DE0619">
        <w:rPr>
          <w:spacing w:val="1"/>
          <w:lang w:val="sr-Cyrl-CS"/>
        </w:rPr>
        <w:t>е</w:t>
      </w:r>
      <w:r w:rsidRPr="00DE0619">
        <w:rPr>
          <w:lang w:val="sr-Cyrl-CS"/>
        </w:rPr>
        <w:t>г и М</w:t>
      </w:r>
      <w:r w:rsidRPr="00DE0619">
        <w:rPr>
          <w:spacing w:val="-1"/>
          <w:lang w:val="sr-Cyrl-CS"/>
        </w:rPr>
        <w:t>е</w:t>
      </w:r>
      <w:r w:rsidRPr="00DE0619">
        <w:rPr>
          <w:spacing w:val="1"/>
          <w:lang w:val="sr-Cyrl-CS"/>
        </w:rPr>
        <w:t>ђа</w:t>
      </w:r>
      <w:r w:rsidRPr="005F3067">
        <w:rPr>
          <w:lang w:val="pl-PL"/>
        </w:rPr>
        <w:t xml:space="preserve">. </w:t>
      </w:r>
    </w:p>
    <w:p w:rsidR="00BB6B13" w:rsidRDefault="00BB6B13" w:rsidP="00BB6B13">
      <w:pPr>
        <w:rPr>
          <w:rFonts w:ascii="Times New Roman" w:hAnsi="Times New Roman"/>
          <w:color w:val="FF0000"/>
          <w:szCs w:val="24"/>
          <w:lang w:val="sr-Cyrl-CS"/>
        </w:rPr>
      </w:pPr>
      <w:r>
        <w:rPr>
          <w:spacing w:val="-1"/>
          <w:lang w:val="de-DE"/>
        </w:rPr>
        <w:t>Житиште</w:t>
      </w:r>
      <w:r w:rsidRPr="00DE0619">
        <w:rPr>
          <w:spacing w:val="-1"/>
          <w:lang w:val="pl-PL"/>
        </w:rPr>
        <w:t xml:space="preserve"> </w:t>
      </w:r>
      <w:r>
        <w:rPr>
          <w:spacing w:val="-1"/>
          <w:lang w:val="de-DE"/>
        </w:rPr>
        <w:t>има</w:t>
      </w:r>
      <w:r w:rsidRPr="00DE0619">
        <w:rPr>
          <w:spacing w:val="-1"/>
          <w:lang w:val="pl-PL"/>
        </w:rPr>
        <w:t xml:space="preserve"> </w:t>
      </w:r>
      <w:r>
        <w:rPr>
          <w:spacing w:val="-1"/>
        </w:rPr>
        <w:t>релативно</w:t>
      </w:r>
      <w:r w:rsidRPr="005F3067">
        <w:rPr>
          <w:spacing w:val="-1"/>
          <w:lang w:val="pl-PL"/>
        </w:rPr>
        <w:t xml:space="preserve"> </w:t>
      </w:r>
      <w:r>
        <w:rPr>
          <w:spacing w:val="-1"/>
          <w:lang w:val="de-DE"/>
        </w:rPr>
        <w:t>повољан</w:t>
      </w:r>
      <w:r w:rsidRPr="00DE0619">
        <w:rPr>
          <w:spacing w:val="-1"/>
          <w:lang w:val="pl-PL"/>
        </w:rPr>
        <w:t xml:space="preserve"> </w:t>
      </w:r>
      <w:r>
        <w:rPr>
          <w:lang w:val="de-DE"/>
        </w:rPr>
        <w:t>г</w:t>
      </w:r>
      <w:r>
        <w:rPr>
          <w:spacing w:val="-1"/>
          <w:lang w:val="de-DE"/>
        </w:rPr>
        <w:t>е</w:t>
      </w:r>
      <w:r>
        <w:rPr>
          <w:spacing w:val="1"/>
          <w:lang w:val="de-DE"/>
        </w:rPr>
        <w:t>о</w:t>
      </w:r>
      <w:r>
        <w:rPr>
          <w:spacing w:val="-1"/>
          <w:lang w:val="de-DE"/>
        </w:rPr>
        <w:t>с</w:t>
      </w:r>
      <w:r>
        <w:rPr>
          <w:lang w:val="de-DE"/>
        </w:rPr>
        <w:t>а</w:t>
      </w:r>
      <w:r>
        <w:rPr>
          <w:spacing w:val="-1"/>
          <w:lang w:val="de-DE"/>
        </w:rPr>
        <w:t>о</w:t>
      </w:r>
      <w:r>
        <w:rPr>
          <w:lang w:val="de-DE"/>
        </w:rPr>
        <w:t>браћајн</w:t>
      </w:r>
      <w:r>
        <w:rPr>
          <w:spacing w:val="1"/>
          <w:lang w:val="de-DE"/>
        </w:rPr>
        <w:t>и</w:t>
      </w:r>
      <w:r w:rsidRPr="00DE0619">
        <w:rPr>
          <w:spacing w:val="1"/>
          <w:lang w:val="pl-PL"/>
        </w:rPr>
        <w:t xml:space="preserve"> </w:t>
      </w:r>
      <w:r>
        <w:rPr>
          <w:spacing w:val="1"/>
          <w:lang w:val="de-DE"/>
        </w:rPr>
        <w:t>положај</w:t>
      </w:r>
      <w:r w:rsidRPr="00DE0619">
        <w:rPr>
          <w:spacing w:val="1"/>
          <w:lang w:val="pl-PL"/>
        </w:rPr>
        <w:t xml:space="preserve"> </w:t>
      </w:r>
      <w:r>
        <w:rPr>
          <w:lang w:val="de-DE"/>
        </w:rPr>
        <w:t>захваљујући</w:t>
      </w:r>
      <w:r w:rsidRPr="00DE0619">
        <w:rPr>
          <w:lang w:val="pl-PL"/>
        </w:rPr>
        <w:t xml:space="preserve"> </w:t>
      </w:r>
      <w:r>
        <w:rPr>
          <w:lang w:val="de-DE"/>
        </w:rPr>
        <w:t>п</w:t>
      </w:r>
      <w:r>
        <w:rPr>
          <w:spacing w:val="2"/>
          <w:lang w:val="de-DE"/>
        </w:rPr>
        <w:t>у</w:t>
      </w:r>
      <w:r>
        <w:rPr>
          <w:lang w:val="de-DE"/>
        </w:rPr>
        <w:t>ту</w:t>
      </w:r>
      <w:r w:rsidRPr="005F3067">
        <w:rPr>
          <w:lang w:val="pl-PL"/>
        </w:rPr>
        <w:t xml:space="preserve"> I </w:t>
      </w:r>
      <w:r>
        <w:t>реда</w:t>
      </w:r>
      <w:r w:rsidRPr="00DE0619">
        <w:rPr>
          <w:lang w:val="pl-PL"/>
        </w:rPr>
        <w:t xml:space="preserve"> </w:t>
      </w:r>
      <w:r>
        <w:rPr>
          <w:spacing w:val="-1"/>
          <w:lang w:val="de-DE"/>
        </w:rPr>
        <w:t>ко</w:t>
      </w:r>
      <w:r>
        <w:rPr>
          <w:spacing w:val="1"/>
          <w:lang w:val="de-DE"/>
        </w:rPr>
        <w:t>ј</w:t>
      </w:r>
      <w:r>
        <w:rPr>
          <w:lang w:val="de-DE"/>
        </w:rPr>
        <w:t>и</w:t>
      </w:r>
      <w:r w:rsidRPr="00DE0619">
        <w:rPr>
          <w:lang w:val="pl-PL"/>
        </w:rPr>
        <w:t xml:space="preserve"> </w:t>
      </w:r>
      <w:r>
        <w:rPr>
          <w:spacing w:val="3"/>
          <w:lang w:val="de-DE"/>
        </w:rPr>
        <w:t>п</w:t>
      </w:r>
      <w:r>
        <w:rPr>
          <w:spacing w:val="-1"/>
          <w:lang w:val="de-DE"/>
        </w:rPr>
        <w:t>о</w:t>
      </w:r>
      <w:r>
        <w:rPr>
          <w:spacing w:val="2"/>
          <w:lang w:val="de-DE"/>
        </w:rPr>
        <w:t>в</w:t>
      </w:r>
      <w:r>
        <w:rPr>
          <w:spacing w:val="-1"/>
          <w:lang w:val="de-DE"/>
        </w:rPr>
        <w:t>е</w:t>
      </w:r>
      <w:r>
        <w:rPr>
          <w:spacing w:val="1"/>
          <w:lang w:val="de-DE"/>
        </w:rPr>
        <w:t>з</w:t>
      </w:r>
      <w:r>
        <w:rPr>
          <w:lang w:val="de-DE"/>
        </w:rPr>
        <w:t>у</w:t>
      </w:r>
      <w:r>
        <w:rPr>
          <w:spacing w:val="1"/>
          <w:lang w:val="de-DE"/>
        </w:rPr>
        <w:t>ј</w:t>
      </w:r>
      <w:r>
        <w:rPr>
          <w:lang w:val="de-DE"/>
        </w:rPr>
        <w:t>е</w:t>
      </w:r>
      <w:r w:rsidRPr="00DE0619">
        <w:rPr>
          <w:lang w:val="pl-PL"/>
        </w:rPr>
        <w:t xml:space="preserve"> </w:t>
      </w:r>
      <w:r>
        <w:rPr>
          <w:spacing w:val="1"/>
          <w:lang w:val="de-DE"/>
        </w:rPr>
        <w:t>наш</w:t>
      </w:r>
      <w:r>
        <w:rPr>
          <w:lang w:val="de-DE"/>
        </w:rPr>
        <w:t>у</w:t>
      </w:r>
      <w:r w:rsidRPr="00DE0619">
        <w:rPr>
          <w:lang w:val="pl-PL"/>
        </w:rPr>
        <w:t xml:space="preserve"> </w:t>
      </w:r>
      <w:r>
        <w:rPr>
          <w:spacing w:val="1"/>
          <w:lang w:val="de-DE"/>
        </w:rPr>
        <w:t>з</w:t>
      </w:r>
      <w:r>
        <w:rPr>
          <w:spacing w:val="-1"/>
          <w:lang w:val="de-DE"/>
        </w:rPr>
        <w:t>е</w:t>
      </w:r>
      <w:r>
        <w:rPr>
          <w:spacing w:val="1"/>
          <w:lang w:val="de-DE"/>
        </w:rPr>
        <w:t>мљ</w:t>
      </w:r>
      <w:r>
        <w:rPr>
          <w:lang w:val="de-DE"/>
        </w:rPr>
        <w:t>у</w:t>
      </w:r>
      <w:r w:rsidRPr="00DE0619">
        <w:rPr>
          <w:lang w:val="pl-PL"/>
        </w:rPr>
        <w:t xml:space="preserve"> </w:t>
      </w:r>
      <w:r>
        <w:rPr>
          <w:spacing w:val="-1"/>
          <w:lang w:val="de-DE"/>
        </w:rPr>
        <w:t>с</w:t>
      </w:r>
      <w:r>
        <w:rPr>
          <w:lang w:val="de-DE"/>
        </w:rPr>
        <w:t>а</w:t>
      </w:r>
      <w:r w:rsidRPr="00DE0619">
        <w:rPr>
          <w:lang w:val="pl-PL"/>
        </w:rPr>
        <w:t xml:space="preserve"> </w:t>
      </w:r>
      <w:r>
        <w:rPr>
          <w:lang w:val="de-DE"/>
        </w:rPr>
        <w:t>Ру</w:t>
      </w:r>
      <w:r>
        <w:rPr>
          <w:spacing w:val="3"/>
          <w:lang w:val="de-DE"/>
        </w:rPr>
        <w:t>м</w:t>
      </w:r>
      <w:r>
        <w:rPr>
          <w:lang w:val="de-DE"/>
        </w:rPr>
        <w:t>уни</w:t>
      </w:r>
      <w:r>
        <w:rPr>
          <w:spacing w:val="1"/>
          <w:lang w:val="de-DE"/>
        </w:rPr>
        <w:t>ј</w:t>
      </w:r>
      <w:r>
        <w:rPr>
          <w:spacing w:val="-1"/>
          <w:lang w:val="de-DE"/>
        </w:rPr>
        <w:t>о</w:t>
      </w:r>
      <w:r>
        <w:rPr>
          <w:lang w:val="de-DE"/>
        </w:rPr>
        <w:t>м</w:t>
      </w:r>
      <w:r w:rsidRPr="005F3067">
        <w:rPr>
          <w:lang w:val="pl-PL"/>
        </w:rPr>
        <w:t xml:space="preserve">, </w:t>
      </w:r>
      <w:r>
        <w:rPr>
          <w:spacing w:val="-1"/>
          <w:lang w:val="de-DE"/>
        </w:rPr>
        <w:t>о</w:t>
      </w:r>
      <w:r>
        <w:rPr>
          <w:spacing w:val="1"/>
          <w:lang w:val="de-DE"/>
        </w:rPr>
        <w:t>д</w:t>
      </w:r>
      <w:r>
        <w:rPr>
          <w:lang w:val="de-DE"/>
        </w:rPr>
        <w:t>н</w:t>
      </w:r>
      <w:r>
        <w:rPr>
          <w:spacing w:val="1"/>
          <w:lang w:val="de-DE"/>
        </w:rPr>
        <w:t>о</w:t>
      </w:r>
      <w:r>
        <w:rPr>
          <w:spacing w:val="-1"/>
          <w:lang w:val="de-DE"/>
        </w:rPr>
        <w:t>с</w:t>
      </w:r>
      <w:r>
        <w:rPr>
          <w:lang w:val="de-DE"/>
        </w:rPr>
        <w:t>но</w:t>
      </w:r>
      <w:r w:rsidRPr="00DE0619">
        <w:rPr>
          <w:lang w:val="pl-PL"/>
        </w:rPr>
        <w:t xml:space="preserve"> </w:t>
      </w:r>
      <w:r>
        <w:rPr>
          <w:lang w:val="de-DE"/>
        </w:rPr>
        <w:t>Зр</w:t>
      </w:r>
      <w:r>
        <w:rPr>
          <w:spacing w:val="1"/>
          <w:lang w:val="de-DE"/>
        </w:rPr>
        <w:t>е</w:t>
      </w:r>
      <w:r>
        <w:rPr>
          <w:lang w:val="de-DE"/>
        </w:rPr>
        <w:t>њанин</w:t>
      </w:r>
      <w:r w:rsidRPr="00DE0619">
        <w:rPr>
          <w:lang w:val="pl-PL"/>
        </w:rPr>
        <w:t xml:space="preserve"> </w:t>
      </w:r>
      <w:r>
        <w:rPr>
          <w:lang w:val="de-DE"/>
        </w:rPr>
        <w:t>са</w:t>
      </w:r>
      <w:r w:rsidRPr="00DE0619">
        <w:rPr>
          <w:lang w:val="pl-PL"/>
        </w:rPr>
        <w:t xml:space="preserve"> </w:t>
      </w:r>
      <w:r>
        <w:rPr>
          <w:spacing w:val="2"/>
          <w:lang w:val="de-DE"/>
        </w:rPr>
        <w:t>Т</w:t>
      </w:r>
      <w:r>
        <w:rPr>
          <w:spacing w:val="-1"/>
          <w:lang w:val="de-DE"/>
        </w:rPr>
        <w:t>е</w:t>
      </w:r>
      <w:r>
        <w:rPr>
          <w:lang w:val="de-DE"/>
        </w:rPr>
        <w:t>ми</w:t>
      </w:r>
      <w:r>
        <w:rPr>
          <w:spacing w:val="1"/>
          <w:lang w:val="de-DE"/>
        </w:rPr>
        <w:t>ш</w:t>
      </w:r>
      <w:r>
        <w:rPr>
          <w:spacing w:val="2"/>
          <w:lang w:val="de-DE"/>
        </w:rPr>
        <w:t>в</w:t>
      </w:r>
      <w:r>
        <w:rPr>
          <w:lang w:val="de-DE"/>
        </w:rPr>
        <w:t>а</w:t>
      </w:r>
      <w:r>
        <w:rPr>
          <w:spacing w:val="1"/>
          <w:lang w:val="de-DE"/>
        </w:rPr>
        <w:t>р</w:t>
      </w:r>
      <w:r>
        <w:rPr>
          <w:spacing w:val="-1"/>
          <w:lang w:val="de-DE"/>
        </w:rPr>
        <w:t>о</w:t>
      </w:r>
      <w:r>
        <w:rPr>
          <w:spacing w:val="1"/>
          <w:lang w:val="de-DE"/>
        </w:rPr>
        <w:t>м</w:t>
      </w:r>
      <w:r w:rsidRPr="005F3067">
        <w:rPr>
          <w:lang w:val="pl-PL"/>
        </w:rPr>
        <w:t>.</w:t>
      </w:r>
    </w:p>
    <w:p w:rsidR="00BB6B13" w:rsidRDefault="00BB6B13" w:rsidP="00C438C2">
      <w:pPr>
        <w:spacing w:after="60" w:line="240" w:lineRule="auto"/>
        <w:rPr>
          <w:lang w:val="sr-Cyrl-CS"/>
        </w:rPr>
      </w:pPr>
      <w:r>
        <w:rPr>
          <w:lang w:val="sr-Cyrl-CS"/>
        </w:rPr>
        <w:t>Удаљеност Општине од важнијих центара:</w:t>
      </w:r>
    </w:p>
    <w:p w:rsidR="00BB6B13" w:rsidRDefault="00BB6B13" w:rsidP="000402A9">
      <w:pPr>
        <w:numPr>
          <w:ilvl w:val="0"/>
          <w:numId w:val="12"/>
        </w:numPr>
        <w:spacing w:after="60" w:line="240" w:lineRule="auto"/>
        <w:jc w:val="left"/>
        <w:rPr>
          <w:szCs w:val="24"/>
        </w:rPr>
      </w:pPr>
      <w:r>
        <w:rPr>
          <w:szCs w:val="24"/>
        </w:rPr>
        <w:t xml:space="preserve">Зрењанин: </w:t>
      </w:r>
      <w:r>
        <w:rPr>
          <w:szCs w:val="24"/>
        </w:rPr>
        <w:tab/>
        <w:t>18</w:t>
      </w:r>
      <w:r w:rsidR="00E05960">
        <w:rPr>
          <w:szCs w:val="24"/>
          <w:lang w:val="sr-Cyrl-RS"/>
        </w:rPr>
        <w:t xml:space="preserve"> </w:t>
      </w:r>
      <w:r w:rsidRPr="0052565B">
        <w:rPr>
          <w:i/>
          <w:szCs w:val="24"/>
        </w:rPr>
        <w:t>km</w:t>
      </w:r>
    </w:p>
    <w:p w:rsidR="00BB6B13" w:rsidRDefault="00BB6B13" w:rsidP="000402A9">
      <w:pPr>
        <w:numPr>
          <w:ilvl w:val="0"/>
          <w:numId w:val="12"/>
        </w:numPr>
        <w:spacing w:after="60" w:line="240" w:lineRule="auto"/>
        <w:jc w:val="left"/>
        <w:rPr>
          <w:szCs w:val="24"/>
        </w:rPr>
      </w:pPr>
      <w:r>
        <w:rPr>
          <w:szCs w:val="24"/>
        </w:rPr>
        <w:t xml:space="preserve">Нови Сад: </w:t>
      </w:r>
      <w:r>
        <w:rPr>
          <w:szCs w:val="24"/>
        </w:rPr>
        <w:tab/>
        <w:t>68</w:t>
      </w:r>
      <w:r w:rsidR="00E05960">
        <w:rPr>
          <w:szCs w:val="24"/>
          <w:lang w:val="sr-Cyrl-RS"/>
        </w:rPr>
        <w:t xml:space="preserve"> </w:t>
      </w:r>
      <w:r w:rsidRPr="0052565B">
        <w:rPr>
          <w:i/>
          <w:szCs w:val="24"/>
        </w:rPr>
        <w:t>km</w:t>
      </w:r>
    </w:p>
    <w:p w:rsidR="00BB6B13" w:rsidRDefault="00BB6B13" w:rsidP="000402A9">
      <w:pPr>
        <w:numPr>
          <w:ilvl w:val="0"/>
          <w:numId w:val="12"/>
        </w:numPr>
        <w:spacing w:after="60" w:line="240" w:lineRule="auto"/>
        <w:jc w:val="left"/>
        <w:rPr>
          <w:szCs w:val="24"/>
        </w:rPr>
      </w:pPr>
      <w:r>
        <w:rPr>
          <w:szCs w:val="24"/>
        </w:rPr>
        <w:t>Темишвар:</w:t>
      </w:r>
      <w:r>
        <w:rPr>
          <w:szCs w:val="24"/>
        </w:rPr>
        <w:tab/>
        <w:t xml:space="preserve">87 </w:t>
      </w:r>
      <w:r w:rsidRPr="0052565B">
        <w:rPr>
          <w:i/>
          <w:szCs w:val="24"/>
        </w:rPr>
        <w:t>km</w:t>
      </w:r>
    </w:p>
    <w:p w:rsidR="00BB6B13" w:rsidRPr="0023015B" w:rsidRDefault="00BB6B13" w:rsidP="000402A9">
      <w:pPr>
        <w:numPr>
          <w:ilvl w:val="0"/>
          <w:numId w:val="12"/>
        </w:numPr>
        <w:spacing w:after="120" w:line="240" w:lineRule="auto"/>
        <w:jc w:val="left"/>
        <w:rPr>
          <w:szCs w:val="24"/>
        </w:rPr>
      </w:pPr>
      <w:r>
        <w:rPr>
          <w:szCs w:val="24"/>
        </w:rPr>
        <w:t xml:space="preserve">Београд: </w:t>
      </w:r>
      <w:r>
        <w:rPr>
          <w:szCs w:val="24"/>
        </w:rPr>
        <w:tab/>
        <w:t>91</w:t>
      </w:r>
      <w:r w:rsidR="00E05960">
        <w:rPr>
          <w:szCs w:val="24"/>
          <w:lang w:val="sr-Cyrl-RS"/>
        </w:rPr>
        <w:t xml:space="preserve"> </w:t>
      </w:r>
      <w:r w:rsidRPr="0052565B">
        <w:rPr>
          <w:i/>
          <w:szCs w:val="24"/>
        </w:rPr>
        <w:t>km</w:t>
      </w:r>
    </w:p>
    <w:p w:rsidR="00BB6B13" w:rsidRPr="00A371EE" w:rsidRDefault="00BB6B13" w:rsidP="006E02F1">
      <w:pPr>
        <w:rPr>
          <w:lang w:val="ru-RU"/>
        </w:rPr>
      </w:pPr>
    </w:p>
    <w:p w:rsidR="006E02F1" w:rsidRPr="00A371EE" w:rsidRDefault="006E02F1" w:rsidP="006E02F1">
      <w:pPr>
        <w:pStyle w:val="Heading2"/>
        <w:jc w:val="left"/>
        <w:rPr>
          <w:lang w:val="ru-RU"/>
        </w:rPr>
      </w:pPr>
      <w:r>
        <w:rPr>
          <w:lang w:val="sr-Cyrl-RS"/>
        </w:rPr>
        <w:t xml:space="preserve">2.2. </w:t>
      </w:r>
      <w:r w:rsidRPr="00A371EE">
        <w:rPr>
          <w:lang w:val="ru-RU"/>
        </w:rPr>
        <w:t>Кратак историјат Општине</w:t>
      </w:r>
    </w:p>
    <w:p w:rsidR="003816BA" w:rsidRPr="003816BA" w:rsidRDefault="003816BA" w:rsidP="003816BA">
      <w:pPr>
        <w:rPr>
          <w:lang w:val="ru-RU"/>
        </w:rPr>
      </w:pPr>
      <w:r w:rsidRPr="003816BA">
        <w:rPr>
          <w:lang w:val="ru-RU"/>
        </w:rPr>
        <w:t>Општина Житиште је свој назив добила по једном од својих 12 насељених места, Житишту, које је уједно и седиште општине. Насеље се први пут спомиње 1319. год</w:t>
      </w:r>
      <w:r>
        <w:rPr>
          <w:lang w:val="ru-RU"/>
        </w:rPr>
        <w:t>.</w:t>
      </w:r>
      <w:r w:rsidRPr="003816BA">
        <w:rPr>
          <w:lang w:val="ru-RU"/>
        </w:rPr>
        <w:t xml:space="preserve">, под називом </w:t>
      </w:r>
      <w:r w:rsidRPr="00BD30F8">
        <w:rPr>
          <w:lang w:val="ru-RU"/>
        </w:rPr>
        <w:t>Сентђурађ</w:t>
      </w:r>
      <w:r w:rsidRPr="003816BA">
        <w:rPr>
          <w:lang w:val="ru-RU"/>
        </w:rPr>
        <w:t xml:space="preserve"> и део је територије жупаније Кеве. Назив добија по оснивачу, породици Сентђерђи. У прошлости је имало више имена: Бегеј Свети Ђурађ, Бегеј Светог Ђурђа, Сенђурађ, Шенђурађ, Свети Ђурађ.</w:t>
      </w:r>
    </w:p>
    <w:p w:rsidR="003816BA" w:rsidRPr="003816BA" w:rsidRDefault="003816BA" w:rsidP="003816BA">
      <w:pPr>
        <w:rPr>
          <w:lang w:val="ru-RU"/>
        </w:rPr>
      </w:pPr>
      <w:r w:rsidRPr="003816BA">
        <w:rPr>
          <w:lang w:val="ru-RU"/>
        </w:rPr>
        <w:t>Након 1551. год</w:t>
      </w:r>
      <w:r>
        <w:rPr>
          <w:lang w:val="ru-RU"/>
        </w:rPr>
        <w:t>.</w:t>
      </w:r>
      <w:r w:rsidRPr="003816BA">
        <w:rPr>
          <w:lang w:val="ru-RU"/>
        </w:rPr>
        <w:t xml:space="preserve"> територија </w:t>
      </w:r>
      <w:r>
        <w:rPr>
          <w:lang w:val="ru-RU"/>
        </w:rPr>
        <w:t>О</w:t>
      </w:r>
      <w:r w:rsidRPr="003816BA">
        <w:rPr>
          <w:lang w:val="ru-RU"/>
        </w:rPr>
        <w:t xml:space="preserve">пштине се насељава српским становништвом, које се не задржава дуго. На географским картама грофа Мерсија територија је означена као </w:t>
      </w:r>
      <w:r w:rsidRPr="003816BA">
        <w:rPr>
          <w:lang w:val="ru-RU"/>
        </w:rPr>
        <w:lastRenderedPageBreak/>
        <w:t>ненасељена пустош, коју Бечка ризница препушта граду Великом Бечкереку и коју у виду закупа, користе бечки трговци стоком.</w:t>
      </w:r>
    </w:p>
    <w:p w:rsidR="003816BA" w:rsidRPr="00CE500B" w:rsidRDefault="003816BA" w:rsidP="003816BA">
      <w:pPr>
        <w:rPr>
          <w:spacing w:val="-2"/>
          <w:lang w:val="ru-RU"/>
        </w:rPr>
      </w:pPr>
      <w:r w:rsidRPr="00CE500B">
        <w:rPr>
          <w:spacing w:val="-2"/>
          <w:lang w:val="ru-RU"/>
        </w:rPr>
        <w:t>Од 1552. год. Банат освајају Турци и под турском влашћу остаје до 1718. год., до потписивања Пожаревачког мира, када је Османско царство изгубило Тамишки Банат. За време турске владавине подручје данашње територије Општине је опустошено.</w:t>
      </w:r>
    </w:p>
    <w:p w:rsidR="003816BA" w:rsidRPr="003816BA" w:rsidRDefault="003816BA" w:rsidP="003816BA">
      <w:pPr>
        <w:rPr>
          <w:lang w:val="ru-RU"/>
        </w:rPr>
      </w:pPr>
      <w:r w:rsidRPr="003816BA">
        <w:rPr>
          <w:lang w:val="ru-RU"/>
        </w:rPr>
        <w:t>Период  1751-1752. год</w:t>
      </w:r>
      <w:r w:rsidR="005B53D7">
        <w:rPr>
          <w:lang w:val="ru-RU"/>
        </w:rPr>
        <w:t>.</w:t>
      </w:r>
      <w:r w:rsidRPr="003816BA">
        <w:rPr>
          <w:lang w:val="ru-RU"/>
        </w:rPr>
        <w:t xml:space="preserve"> је време великих усељавања Срба и Румуна из Поморишја. У другој половини 18. века интензивније је усељавање Мађара. Први усељеници Мађари досељавају се у Торду 1723. год</w:t>
      </w:r>
      <w:r w:rsidR="005B53D7">
        <w:rPr>
          <w:lang w:val="ru-RU"/>
        </w:rPr>
        <w:t>.</w:t>
      </w:r>
      <w:r w:rsidRPr="003816BA">
        <w:rPr>
          <w:lang w:val="ru-RU"/>
        </w:rPr>
        <w:t xml:space="preserve"> и то из околине Сегедина. У Нови Итебеј Мађари се досељавају 1786. год</w:t>
      </w:r>
      <w:r w:rsidR="005B53D7">
        <w:rPr>
          <w:lang w:val="ru-RU"/>
        </w:rPr>
        <w:t>.</w:t>
      </w:r>
      <w:r w:rsidRPr="003816BA">
        <w:rPr>
          <w:lang w:val="ru-RU"/>
        </w:rPr>
        <w:t xml:space="preserve"> из околине Бекешчабе. У овом периоду доселили су се и Мађари у Хетин. На подручу данашње </w:t>
      </w:r>
      <w:r w:rsidR="005B53D7">
        <w:rPr>
          <w:lang w:val="ru-RU"/>
        </w:rPr>
        <w:t>О</w:t>
      </w:r>
      <w:r w:rsidRPr="003816BA">
        <w:rPr>
          <w:lang w:val="ru-RU"/>
        </w:rPr>
        <w:t>пштине Немци се досељавају у другој половини 18. века. Румуни се досељавају 1767. год</w:t>
      </w:r>
      <w:r w:rsidR="005B53D7">
        <w:rPr>
          <w:lang w:val="ru-RU"/>
        </w:rPr>
        <w:t>.</w:t>
      </w:r>
      <w:r w:rsidRPr="003816BA">
        <w:rPr>
          <w:lang w:val="ru-RU"/>
        </w:rPr>
        <w:t xml:space="preserve"> у Мали и Велики Торак. У ове крајеве усељавали су се и Словаци у мањем броју, а који су се касније иселили. Најважније имиграције обављене су после I и II светског рата. 1920. год</w:t>
      </w:r>
      <w:r w:rsidR="005B53D7">
        <w:rPr>
          <w:lang w:val="ru-RU"/>
        </w:rPr>
        <w:t>.</w:t>
      </w:r>
      <w:r w:rsidRPr="003816BA">
        <w:rPr>
          <w:lang w:val="ru-RU"/>
        </w:rPr>
        <w:t xml:space="preserve"> досељавају се учесници I светског рата из околине Босанске Крупе, из Лике итд. Тада настају два нова насеља: Банатско Карађорђево и Банатско Вишњићево. После II светског рата досељавају се становници из околине Требиња, Мостара, Бања Луке итд.</w:t>
      </w:r>
    </w:p>
    <w:p w:rsidR="006E02F1" w:rsidRDefault="003816BA" w:rsidP="003816BA">
      <w:pPr>
        <w:rPr>
          <w:highlight w:val="yellow"/>
          <w:lang w:val="sr-Cyrl-RS"/>
        </w:rPr>
      </w:pPr>
      <w:r w:rsidRPr="003816BA">
        <w:rPr>
          <w:lang w:val="ru-RU"/>
        </w:rPr>
        <w:t>Године 1947. име Шенђурађ, је промењено у Житиште, ко</w:t>
      </w:r>
      <w:r w:rsidR="005B53D7">
        <w:rPr>
          <w:lang w:val="ru-RU"/>
        </w:rPr>
        <w:t>је Општина и насељено место носи</w:t>
      </w:r>
      <w:r w:rsidRPr="003816BA">
        <w:rPr>
          <w:lang w:val="ru-RU"/>
        </w:rPr>
        <w:t xml:space="preserve"> и данас.</w:t>
      </w:r>
    </w:p>
    <w:p w:rsidR="006E02F1" w:rsidRDefault="006E02F1" w:rsidP="00E727BB">
      <w:pPr>
        <w:rPr>
          <w:highlight w:val="yellow"/>
          <w:lang w:val="sr-Cyrl-RS"/>
        </w:rPr>
      </w:pPr>
    </w:p>
    <w:p w:rsidR="005B53D7" w:rsidRPr="00320DDF" w:rsidRDefault="005B53D7" w:rsidP="005B53D7">
      <w:pPr>
        <w:keepNext/>
        <w:keepLines/>
        <w:spacing w:before="200" w:after="360"/>
        <w:jc w:val="left"/>
        <w:outlineLvl w:val="1"/>
        <w:rPr>
          <w:rFonts w:asciiTheme="majorHAnsi" w:eastAsiaTheme="majorEastAsia" w:hAnsiTheme="majorHAnsi" w:cstheme="majorBidi"/>
          <w:b/>
          <w:bCs/>
          <w:color w:val="365F91" w:themeColor="accent1" w:themeShade="BF"/>
          <w:sz w:val="28"/>
          <w:szCs w:val="26"/>
          <w:lang w:val="ru-RU"/>
        </w:rPr>
      </w:pPr>
      <w:r w:rsidRPr="00320DDF">
        <w:rPr>
          <w:rFonts w:asciiTheme="majorHAnsi" w:eastAsiaTheme="majorEastAsia" w:hAnsiTheme="majorHAnsi" w:cstheme="majorBidi"/>
          <w:b/>
          <w:bCs/>
          <w:color w:val="365F91" w:themeColor="accent1" w:themeShade="BF"/>
          <w:sz w:val="28"/>
          <w:szCs w:val="26"/>
          <w:lang w:val="sr-Cyrl-RS"/>
        </w:rPr>
        <w:t>2.</w:t>
      </w:r>
      <w:r>
        <w:rPr>
          <w:rFonts w:asciiTheme="majorHAnsi" w:eastAsiaTheme="majorEastAsia" w:hAnsiTheme="majorHAnsi" w:cstheme="majorBidi"/>
          <w:b/>
          <w:bCs/>
          <w:color w:val="365F91" w:themeColor="accent1" w:themeShade="BF"/>
          <w:sz w:val="28"/>
          <w:szCs w:val="26"/>
          <w:lang w:val="sr-Cyrl-RS"/>
        </w:rPr>
        <w:t>3</w:t>
      </w:r>
      <w:r w:rsidRPr="00320DDF">
        <w:rPr>
          <w:rFonts w:asciiTheme="majorHAnsi" w:eastAsiaTheme="majorEastAsia" w:hAnsiTheme="majorHAnsi" w:cstheme="majorBidi"/>
          <w:b/>
          <w:bCs/>
          <w:color w:val="365F91" w:themeColor="accent1" w:themeShade="BF"/>
          <w:sz w:val="28"/>
          <w:szCs w:val="26"/>
          <w:lang w:val="sr-Cyrl-RS"/>
        </w:rPr>
        <w:t xml:space="preserve">. </w:t>
      </w:r>
      <w:r w:rsidRPr="00320DDF">
        <w:rPr>
          <w:rFonts w:asciiTheme="majorHAnsi" w:eastAsiaTheme="majorEastAsia" w:hAnsiTheme="majorHAnsi" w:cstheme="majorBidi"/>
          <w:b/>
          <w:bCs/>
          <w:color w:val="365F91" w:themeColor="accent1" w:themeShade="BF"/>
          <w:sz w:val="28"/>
          <w:szCs w:val="26"/>
          <w:lang w:val="ru-RU"/>
        </w:rPr>
        <w:t>Општи подаци о становништву</w:t>
      </w:r>
    </w:p>
    <w:p w:rsidR="006E51AD" w:rsidRDefault="006E51AD" w:rsidP="006E51AD">
      <w:pPr>
        <w:rPr>
          <w:lang w:val="ru-RU"/>
        </w:rPr>
      </w:pPr>
      <w:r w:rsidRPr="006E51AD">
        <w:rPr>
          <w:lang w:val="ru-RU"/>
        </w:rPr>
        <w:t xml:space="preserve">Укупан број становника општине Житиште, по попису из 2011. године износи 16.786, што је у односу на 2002. годину пад од 3.613 становника, односно 17,71%. </w:t>
      </w:r>
      <w:r>
        <w:rPr>
          <w:lang w:val="ru-RU"/>
        </w:rPr>
        <w:t xml:space="preserve">Када се  узме у обзир и </w:t>
      </w:r>
      <w:r w:rsidRPr="00CE500B">
        <w:rPr>
          <w:lang w:val="ru-RU"/>
        </w:rPr>
        <w:t>процењени број за 20</w:t>
      </w:r>
      <w:r w:rsidR="00452B16" w:rsidRPr="00CE500B">
        <w:rPr>
          <w:lang w:val="ru-RU"/>
        </w:rPr>
        <w:t>20</w:t>
      </w:r>
      <w:r w:rsidRPr="00CE500B">
        <w:rPr>
          <w:lang w:val="ru-RU"/>
        </w:rPr>
        <w:t>. год., од 14.</w:t>
      </w:r>
      <w:r w:rsidR="00452B16" w:rsidRPr="00CE500B">
        <w:rPr>
          <w:lang w:val="ru-RU"/>
        </w:rPr>
        <w:t>693</w:t>
      </w:r>
      <w:r w:rsidRPr="00CE500B">
        <w:rPr>
          <w:lang w:val="ru-RU"/>
        </w:rPr>
        <w:t xml:space="preserve"> становника</w:t>
      </w:r>
      <w:r>
        <w:rPr>
          <w:lang w:val="ru-RU"/>
        </w:rPr>
        <w:t xml:space="preserve">, очигледан је тренд пада овог индикатора у дужем временском периоду, што сугерише да се овом показатељу мора дати велики значај. </w:t>
      </w:r>
    </w:p>
    <w:p w:rsidR="0049232F" w:rsidRDefault="0049232F" w:rsidP="0049232F">
      <w:pPr>
        <w:suppressAutoHyphens/>
        <w:spacing w:after="60" w:line="240" w:lineRule="auto"/>
        <w:ind w:left="1276" w:hanging="1276"/>
        <w:rPr>
          <w:rFonts w:asciiTheme="majorHAnsi" w:eastAsia="Calibri" w:hAnsiTheme="majorHAnsi" w:cs="Calibri"/>
          <w:i/>
          <w:color w:val="0070C0"/>
          <w:sz w:val="22"/>
          <w:lang w:val="ru-RU" w:eastAsia="ar-SA"/>
        </w:rPr>
      </w:pPr>
      <w:r w:rsidRPr="0096093B">
        <w:rPr>
          <w:rFonts w:asciiTheme="majorHAnsi" w:eastAsia="Calibri" w:hAnsiTheme="majorHAnsi" w:cs="Calibri"/>
          <w:b/>
          <w:i/>
          <w:color w:val="0070C0"/>
          <w:sz w:val="22"/>
          <w:lang w:val="sr-Cyrl-CS" w:eastAsia="ar-SA"/>
        </w:rPr>
        <w:t>Табела 2.1</w:t>
      </w:r>
      <w:r w:rsidRPr="0096093B">
        <w:rPr>
          <w:rFonts w:asciiTheme="majorHAnsi" w:eastAsia="Calibri" w:hAnsiTheme="majorHAnsi" w:cs="Calibri"/>
          <w:b/>
          <w:i/>
          <w:color w:val="0070C0"/>
          <w:sz w:val="22"/>
          <w:lang w:val="ru-RU" w:eastAsia="ar-SA"/>
        </w:rPr>
        <w:t>:</w:t>
      </w:r>
      <w:r w:rsidRPr="0096093B">
        <w:rPr>
          <w:rFonts w:asciiTheme="majorHAnsi" w:eastAsia="Calibri" w:hAnsiTheme="majorHAnsi" w:cs="Calibri"/>
          <w:i/>
          <w:color w:val="0070C0"/>
          <w:sz w:val="22"/>
          <w:lang w:val="sr-Cyrl-CS" w:eastAsia="ar-SA"/>
        </w:rPr>
        <w:t xml:space="preserve"> Упоредни преглед кретања броја становника, према спроведеним пописима до 2011. год.</w:t>
      </w:r>
    </w:p>
    <w:tbl>
      <w:tblPr>
        <w:tblpPr w:leftFromText="180" w:rightFromText="180" w:vertAnchor="text" w:horzAnchor="margin" w:tblpY="10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37"/>
        <w:gridCol w:w="914"/>
        <w:gridCol w:w="914"/>
        <w:gridCol w:w="914"/>
        <w:gridCol w:w="914"/>
        <w:gridCol w:w="914"/>
        <w:gridCol w:w="914"/>
        <w:gridCol w:w="914"/>
        <w:gridCol w:w="914"/>
      </w:tblGrid>
      <w:tr w:rsidR="0049232F" w:rsidRPr="00966318" w:rsidTr="009E219D">
        <w:trPr>
          <w:trHeight w:val="377"/>
        </w:trPr>
        <w:tc>
          <w:tcPr>
            <w:tcW w:w="223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49232F" w:rsidRPr="00966318" w:rsidRDefault="0049232F" w:rsidP="0049232F">
            <w:pPr>
              <w:widowControl w:val="0"/>
              <w:suppressAutoHyphens/>
              <w:spacing w:after="0" w:line="260" w:lineRule="exact"/>
              <w:ind w:left="34"/>
              <w:jc w:val="center"/>
              <w:rPr>
                <w:rFonts w:asciiTheme="majorHAnsi" w:eastAsia="Lucida Sans Unicode" w:hAnsiTheme="majorHAnsi" w:cs="Calibri"/>
                <w:b/>
                <w:iCs/>
                <w:color w:val="FFFFFF"/>
                <w:sz w:val="20"/>
                <w:szCs w:val="20"/>
                <w:lang w:val="sr-Cyrl-RS" w:eastAsia="ar-SA"/>
              </w:rPr>
            </w:pPr>
            <w:r>
              <w:rPr>
                <w:rFonts w:asciiTheme="majorHAnsi" w:eastAsia="Lucida Sans Unicode" w:hAnsiTheme="majorHAnsi" w:cs="Calibri"/>
                <w:b/>
                <w:iCs/>
                <w:color w:val="FFFFFF"/>
                <w:sz w:val="20"/>
                <w:szCs w:val="20"/>
                <w:lang w:val="sr-Cyrl-RS" w:eastAsia="ar-SA"/>
              </w:rPr>
              <w:t>Територијални ниво</w:t>
            </w:r>
          </w:p>
        </w:tc>
        <w:tc>
          <w:tcPr>
            <w:tcW w:w="91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49232F" w:rsidRPr="00966318" w:rsidRDefault="0049232F" w:rsidP="0049232F">
            <w:pPr>
              <w:spacing w:after="0"/>
              <w:jc w:val="center"/>
              <w:rPr>
                <w:rFonts w:asciiTheme="majorHAnsi" w:hAnsiTheme="majorHAnsi"/>
                <w:b/>
                <w:color w:val="FFFFFF" w:themeColor="background1"/>
                <w:sz w:val="20"/>
                <w:szCs w:val="20"/>
              </w:rPr>
            </w:pPr>
            <w:r w:rsidRPr="00966318">
              <w:rPr>
                <w:rFonts w:asciiTheme="majorHAnsi" w:hAnsiTheme="majorHAnsi"/>
                <w:b/>
                <w:color w:val="FFFFFF" w:themeColor="background1"/>
                <w:sz w:val="20"/>
                <w:szCs w:val="20"/>
              </w:rPr>
              <w:t>1948.</w:t>
            </w:r>
          </w:p>
        </w:tc>
        <w:tc>
          <w:tcPr>
            <w:tcW w:w="91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49232F" w:rsidRPr="00966318" w:rsidRDefault="0049232F" w:rsidP="0049232F">
            <w:pPr>
              <w:spacing w:after="0"/>
              <w:jc w:val="center"/>
              <w:rPr>
                <w:rFonts w:asciiTheme="majorHAnsi" w:hAnsiTheme="majorHAnsi"/>
                <w:b/>
                <w:color w:val="FFFFFF" w:themeColor="background1"/>
                <w:sz w:val="20"/>
                <w:szCs w:val="20"/>
              </w:rPr>
            </w:pPr>
            <w:r w:rsidRPr="00966318">
              <w:rPr>
                <w:rFonts w:asciiTheme="majorHAnsi" w:hAnsiTheme="majorHAnsi"/>
                <w:b/>
                <w:color w:val="FFFFFF" w:themeColor="background1"/>
                <w:sz w:val="20"/>
                <w:szCs w:val="20"/>
              </w:rPr>
              <w:t>1953.</w:t>
            </w:r>
          </w:p>
        </w:tc>
        <w:tc>
          <w:tcPr>
            <w:tcW w:w="91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49232F" w:rsidRPr="00966318" w:rsidRDefault="0049232F" w:rsidP="0049232F">
            <w:pPr>
              <w:spacing w:after="0"/>
              <w:jc w:val="center"/>
              <w:rPr>
                <w:rFonts w:asciiTheme="majorHAnsi" w:hAnsiTheme="majorHAnsi"/>
                <w:b/>
                <w:color w:val="FFFFFF" w:themeColor="background1"/>
                <w:sz w:val="20"/>
                <w:szCs w:val="20"/>
              </w:rPr>
            </w:pPr>
            <w:r w:rsidRPr="00966318">
              <w:rPr>
                <w:rFonts w:asciiTheme="majorHAnsi" w:hAnsiTheme="majorHAnsi"/>
                <w:b/>
                <w:color w:val="FFFFFF" w:themeColor="background1"/>
                <w:sz w:val="20"/>
                <w:szCs w:val="20"/>
              </w:rPr>
              <w:t>1961.</w:t>
            </w:r>
          </w:p>
        </w:tc>
        <w:tc>
          <w:tcPr>
            <w:tcW w:w="91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49232F" w:rsidRPr="00966318" w:rsidRDefault="0049232F" w:rsidP="0049232F">
            <w:pPr>
              <w:spacing w:after="0"/>
              <w:jc w:val="center"/>
              <w:rPr>
                <w:rFonts w:asciiTheme="majorHAnsi" w:hAnsiTheme="majorHAnsi"/>
                <w:b/>
                <w:color w:val="FFFFFF" w:themeColor="background1"/>
                <w:sz w:val="20"/>
                <w:szCs w:val="20"/>
              </w:rPr>
            </w:pPr>
            <w:r w:rsidRPr="00966318">
              <w:rPr>
                <w:rFonts w:asciiTheme="majorHAnsi" w:hAnsiTheme="majorHAnsi"/>
                <w:b/>
                <w:color w:val="FFFFFF" w:themeColor="background1"/>
                <w:sz w:val="20"/>
                <w:szCs w:val="20"/>
              </w:rPr>
              <w:t>1971.</w:t>
            </w:r>
          </w:p>
        </w:tc>
        <w:tc>
          <w:tcPr>
            <w:tcW w:w="91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49232F" w:rsidRPr="00966318" w:rsidRDefault="0049232F" w:rsidP="0049232F">
            <w:pPr>
              <w:spacing w:after="0"/>
              <w:jc w:val="center"/>
              <w:rPr>
                <w:rFonts w:asciiTheme="majorHAnsi" w:hAnsiTheme="majorHAnsi"/>
                <w:b/>
                <w:color w:val="FFFFFF" w:themeColor="background1"/>
                <w:sz w:val="20"/>
                <w:szCs w:val="20"/>
              </w:rPr>
            </w:pPr>
            <w:r w:rsidRPr="00966318">
              <w:rPr>
                <w:rFonts w:asciiTheme="majorHAnsi" w:hAnsiTheme="majorHAnsi"/>
                <w:b/>
                <w:color w:val="FFFFFF" w:themeColor="background1"/>
                <w:sz w:val="20"/>
                <w:szCs w:val="20"/>
              </w:rPr>
              <w:t>1981.</w:t>
            </w:r>
          </w:p>
        </w:tc>
        <w:tc>
          <w:tcPr>
            <w:tcW w:w="91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49232F" w:rsidRPr="00966318" w:rsidRDefault="0049232F" w:rsidP="0049232F">
            <w:pPr>
              <w:spacing w:after="0"/>
              <w:jc w:val="center"/>
              <w:rPr>
                <w:rFonts w:asciiTheme="majorHAnsi" w:hAnsiTheme="majorHAnsi"/>
                <w:b/>
                <w:color w:val="FFFFFF" w:themeColor="background1"/>
                <w:sz w:val="20"/>
                <w:szCs w:val="20"/>
              </w:rPr>
            </w:pPr>
            <w:r w:rsidRPr="00966318">
              <w:rPr>
                <w:rFonts w:asciiTheme="majorHAnsi" w:hAnsiTheme="majorHAnsi"/>
                <w:b/>
                <w:color w:val="FFFFFF" w:themeColor="background1"/>
                <w:sz w:val="20"/>
                <w:szCs w:val="20"/>
              </w:rPr>
              <w:t>1991.</w:t>
            </w:r>
          </w:p>
        </w:tc>
        <w:tc>
          <w:tcPr>
            <w:tcW w:w="91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49232F" w:rsidRPr="00966318" w:rsidRDefault="0049232F" w:rsidP="0049232F">
            <w:pPr>
              <w:spacing w:after="0"/>
              <w:jc w:val="center"/>
              <w:rPr>
                <w:rFonts w:asciiTheme="majorHAnsi" w:hAnsiTheme="majorHAnsi"/>
                <w:b/>
                <w:color w:val="FFFFFF" w:themeColor="background1"/>
                <w:sz w:val="20"/>
                <w:szCs w:val="20"/>
              </w:rPr>
            </w:pPr>
            <w:r w:rsidRPr="00966318">
              <w:rPr>
                <w:rFonts w:asciiTheme="majorHAnsi" w:hAnsiTheme="majorHAnsi"/>
                <w:b/>
                <w:color w:val="FFFFFF" w:themeColor="background1"/>
                <w:sz w:val="20"/>
                <w:szCs w:val="20"/>
              </w:rPr>
              <w:t>2002.</w:t>
            </w:r>
          </w:p>
        </w:tc>
        <w:tc>
          <w:tcPr>
            <w:tcW w:w="91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49232F" w:rsidRPr="00966318" w:rsidRDefault="0049232F" w:rsidP="0049232F">
            <w:pPr>
              <w:spacing w:after="0"/>
              <w:jc w:val="center"/>
              <w:rPr>
                <w:rFonts w:asciiTheme="majorHAnsi" w:hAnsiTheme="majorHAnsi"/>
                <w:b/>
                <w:color w:val="FFFFFF" w:themeColor="background1"/>
                <w:sz w:val="20"/>
                <w:szCs w:val="20"/>
              </w:rPr>
            </w:pPr>
            <w:r w:rsidRPr="00966318">
              <w:rPr>
                <w:rFonts w:asciiTheme="majorHAnsi" w:hAnsiTheme="majorHAnsi"/>
                <w:b/>
                <w:color w:val="FFFFFF" w:themeColor="background1"/>
                <w:sz w:val="20"/>
                <w:szCs w:val="20"/>
              </w:rPr>
              <w:t>2011.</w:t>
            </w:r>
          </w:p>
        </w:tc>
      </w:tr>
      <w:tr w:rsidR="009E219D" w:rsidRPr="00966318" w:rsidTr="009E219D">
        <w:trPr>
          <w:trHeight w:val="383"/>
        </w:trPr>
        <w:tc>
          <w:tcPr>
            <w:tcW w:w="223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E219D" w:rsidRPr="00487FBA" w:rsidRDefault="009E219D" w:rsidP="0049232F">
            <w:pPr>
              <w:pStyle w:val="tekstutabeli"/>
              <w:snapToGrid w:val="0"/>
              <w:rPr>
                <w:rFonts w:asciiTheme="majorHAnsi" w:hAnsiTheme="majorHAnsi" w:cs="Times New Roman"/>
                <w:b/>
                <w:sz w:val="20"/>
                <w:szCs w:val="20"/>
              </w:rPr>
            </w:pPr>
            <w:r w:rsidRPr="00487FBA">
              <w:rPr>
                <w:rFonts w:asciiTheme="majorHAnsi" w:hAnsiTheme="majorHAnsi" w:cs="Times New Roman"/>
                <w:b/>
                <w:sz w:val="20"/>
                <w:szCs w:val="20"/>
                <w:lang w:val="sr-Latn-CS"/>
              </w:rPr>
              <w:t>Република Србија</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5.794.837</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6.162.321</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6.678.247</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7.202.915</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7.729.246</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7.576.837</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7.498.001</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7.186.862</w:t>
            </w:r>
          </w:p>
        </w:tc>
      </w:tr>
      <w:tr w:rsidR="009E219D" w:rsidRPr="00966318" w:rsidTr="009E219D">
        <w:trPr>
          <w:trHeight w:val="383"/>
        </w:trPr>
        <w:tc>
          <w:tcPr>
            <w:tcW w:w="223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vAlign w:val="center"/>
          </w:tcPr>
          <w:p w:rsidR="009E219D" w:rsidRPr="00487FBA" w:rsidRDefault="009E219D" w:rsidP="0049232F">
            <w:pPr>
              <w:pStyle w:val="tekstutabeli"/>
              <w:snapToGrid w:val="0"/>
              <w:rPr>
                <w:rFonts w:asciiTheme="majorHAnsi" w:hAnsiTheme="majorHAnsi" w:cs="Times New Roman"/>
                <w:b/>
                <w:sz w:val="20"/>
                <w:szCs w:val="20"/>
              </w:rPr>
            </w:pPr>
            <w:r w:rsidRPr="00487FBA">
              <w:rPr>
                <w:rFonts w:asciiTheme="majorHAnsi" w:hAnsiTheme="majorHAnsi" w:cs="Times New Roman"/>
                <w:b/>
                <w:sz w:val="20"/>
                <w:szCs w:val="20"/>
                <w:lang w:val="sr-Cyrl-RS"/>
              </w:rPr>
              <w:t xml:space="preserve">АП </w:t>
            </w:r>
            <w:r w:rsidRPr="00487FBA">
              <w:rPr>
                <w:rFonts w:asciiTheme="majorHAnsi" w:hAnsiTheme="majorHAnsi" w:cs="Times New Roman"/>
                <w:b/>
                <w:sz w:val="20"/>
                <w:szCs w:val="20"/>
                <w:lang w:val="sr-Latn-CS"/>
              </w:rPr>
              <w:t>Војводина</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1.640.599</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1.698.640</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1.854.971</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1.952.560</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2.034.782</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1.970.195</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2.031.992</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9E219D" w:rsidRDefault="009E219D" w:rsidP="009E219D">
            <w:pPr>
              <w:spacing w:after="0"/>
              <w:jc w:val="right"/>
              <w:rPr>
                <w:sz w:val="20"/>
                <w:szCs w:val="20"/>
              </w:rPr>
            </w:pPr>
            <w:r w:rsidRPr="009E219D">
              <w:rPr>
                <w:sz w:val="20"/>
                <w:szCs w:val="20"/>
              </w:rPr>
              <w:t>1.931.809</w:t>
            </w:r>
          </w:p>
        </w:tc>
      </w:tr>
      <w:tr w:rsidR="00C63F09" w:rsidRPr="00966318" w:rsidTr="009E219D">
        <w:trPr>
          <w:trHeight w:val="383"/>
        </w:trPr>
        <w:tc>
          <w:tcPr>
            <w:tcW w:w="223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vAlign w:val="center"/>
          </w:tcPr>
          <w:p w:rsidR="00C63F09" w:rsidRPr="00487FBA" w:rsidRDefault="00C63F09" w:rsidP="00C63F09">
            <w:pPr>
              <w:pStyle w:val="tekstutabeli"/>
              <w:snapToGrid w:val="0"/>
              <w:rPr>
                <w:rFonts w:asciiTheme="majorHAnsi" w:hAnsiTheme="majorHAnsi" w:cs="Times New Roman"/>
                <w:b/>
                <w:sz w:val="20"/>
                <w:szCs w:val="20"/>
              </w:rPr>
            </w:pPr>
            <w:r w:rsidRPr="00487FBA">
              <w:rPr>
                <w:rFonts w:asciiTheme="majorHAnsi" w:hAnsiTheme="majorHAnsi" w:cs="Times New Roman"/>
                <w:b/>
                <w:sz w:val="20"/>
                <w:szCs w:val="20"/>
                <w:lang w:val="sr-Cyrl-RS"/>
              </w:rPr>
              <w:t>С</w:t>
            </w:r>
            <w:r>
              <w:rPr>
                <w:rFonts w:asciiTheme="majorHAnsi" w:hAnsiTheme="majorHAnsi" w:cs="Times New Roman"/>
                <w:b/>
                <w:sz w:val="20"/>
                <w:szCs w:val="20"/>
                <w:lang w:val="sr-Cyrl-RS"/>
              </w:rPr>
              <w:t>редњобанатска</w:t>
            </w:r>
            <w:r w:rsidRPr="00487FBA">
              <w:rPr>
                <w:rFonts w:asciiTheme="majorHAnsi" w:hAnsiTheme="majorHAnsi" w:cs="Times New Roman"/>
                <w:b/>
                <w:sz w:val="20"/>
                <w:szCs w:val="20"/>
                <w:lang w:val="sr-Cyrl-RS"/>
              </w:rPr>
              <w:t xml:space="preserve"> област</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C63F09" w:rsidRPr="00C63F09" w:rsidRDefault="00C63F09" w:rsidP="00C63F09">
            <w:pPr>
              <w:pStyle w:val="tekstutabeli"/>
              <w:snapToGrid w:val="0"/>
              <w:jc w:val="right"/>
              <w:rPr>
                <w:rFonts w:asciiTheme="majorHAnsi" w:hAnsiTheme="majorHAnsi" w:cs="Times New Roman"/>
                <w:sz w:val="20"/>
                <w:szCs w:val="20"/>
                <w:lang w:val="sr-Latn-CS"/>
              </w:rPr>
            </w:pPr>
            <w:r w:rsidRPr="00C63F09">
              <w:rPr>
                <w:rFonts w:asciiTheme="majorHAnsi" w:eastAsia="Arial,Bold" w:hAnsiTheme="majorHAnsi" w:cs="Arial,Bold"/>
                <w:bCs/>
                <w:sz w:val="20"/>
                <w:szCs w:val="20"/>
              </w:rPr>
              <w:t>218.821</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C63F09" w:rsidRPr="00C63F09" w:rsidRDefault="00C63F09" w:rsidP="00C63F09">
            <w:pPr>
              <w:pStyle w:val="tekstutabeli"/>
              <w:snapToGrid w:val="0"/>
              <w:jc w:val="right"/>
              <w:rPr>
                <w:rFonts w:asciiTheme="majorHAnsi" w:hAnsiTheme="majorHAnsi" w:cs="Times New Roman"/>
                <w:sz w:val="20"/>
                <w:szCs w:val="20"/>
              </w:rPr>
            </w:pPr>
            <w:r w:rsidRPr="00C63F09">
              <w:rPr>
                <w:rFonts w:asciiTheme="majorHAnsi" w:eastAsia="Arial,Bold" w:hAnsiTheme="majorHAnsi" w:cs="Arial,Bold"/>
                <w:bCs/>
                <w:sz w:val="20"/>
                <w:szCs w:val="20"/>
              </w:rPr>
              <w:t>221.667</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C63F09" w:rsidRPr="00C63F09" w:rsidRDefault="00C63F09" w:rsidP="00C63F09">
            <w:pPr>
              <w:pStyle w:val="tekstutabeli"/>
              <w:snapToGrid w:val="0"/>
              <w:jc w:val="right"/>
              <w:rPr>
                <w:rFonts w:asciiTheme="majorHAnsi" w:hAnsiTheme="majorHAnsi" w:cs="Times New Roman"/>
                <w:sz w:val="20"/>
                <w:szCs w:val="20"/>
              </w:rPr>
            </w:pPr>
            <w:r w:rsidRPr="00C63F09">
              <w:rPr>
                <w:rFonts w:asciiTheme="majorHAnsi" w:eastAsia="Arial,Bold" w:hAnsiTheme="majorHAnsi" w:cs="Arial,Bold"/>
                <w:bCs/>
                <w:sz w:val="20"/>
                <w:szCs w:val="20"/>
              </w:rPr>
              <w:t>229.812</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C63F09" w:rsidRPr="00C63F09" w:rsidRDefault="00C63F09" w:rsidP="00C63F09">
            <w:pPr>
              <w:pStyle w:val="tekstutabeli"/>
              <w:snapToGrid w:val="0"/>
              <w:jc w:val="right"/>
              <w:rPr>
                <w:rFonts w:asciiTheme="majorHAnsi" w:hAnsiTheme="majorHAnsi" w:cs="Times New Roman"/>
                <w:sz w:val="20"/>
                <w:szCs w:val="20"/>
              </w:rPr>
            </w:pPr>
            <w:r w:rsidRPr="00C63F09">
              <w:rPr>
                <w:rFonts w:asciiTheme="majorHAnsi" w:eastAsia="Arial,Bold" w:hAnsiTheme="majorHAnsi" w:cs="Arial,Bold"/>
                <w:bCs/>
                <w:sz w:val="20"/>
                <w:szCs w:val="20"/>
              </w:rPr>
              <w:t>231.486</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C63F09" w:rsidRPr="00C63F09" w:rsidRDefault="00C63F09" w:rsidP="00C63F09">
            <w:pPr>
              <w:pStyle w:val="tekstutabeli"/>
              <w:snapToGrid w:val="0"/>
              <w:jc w:val="right"/>
              <w:rPr>
                <w:rFonts w:asciiTheme="majorHAnsi" w:hAnsiTheme="majorHAnsi" w:cs="Times New Roman"/>
                <w:sz w:val="20"/>
                <w:szCs w:val="20"/>
              </w:rPr>
            </w:pPr>
            <w:r w:rsidRPr="00C63F09">
              <w:rPr>
                <w:rFonts w:asciiTheme="majorHAnsi" w:eastAsia="Arial,Bold" w:hAnsiTheme="majorHAnsi" w:cs="Arial,Bold"/>
                <w:bCs/>
                <w:sz w:val="20"/>
                <w:szCs w:val="20"/>
              </w:rPr>
              <w:t>230.962</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C63F09" w:rsidRPr="00C63F09" w:rsidRDefault="00C63F09" w:rsidP="00C63F09">
            <w:pPr>
              <w:pStyle w:val="tekstutabeli"/>
              <w:snapToGrid w:val="0"/>
              <w:jc w:val="right"/>
              <w:rPr>
                <w:rFonts w:asciiTheme="majorHAnsi" w:hAnsiTheme="majorHAnsi" w:cs="Times New Roman"/>
                <w:sz w:val="20"/>
                <w:szCs w:val="20"/>
              </w:rPr>
            </w:pPr>
            <w:r w:rsidRPr="00C63F09">
              <w:rPr>
                <w:rFonts w:asciiTheme="majorHAnsi" w:eastAsia="Arial,Bold" w:hAnsiTheme="majorHAnsi" w:cs="Arial,Bold"/>
                <w:bCs/>
                <w:sz w:val="20"/>
                <w:szCs w:val="20"/>
              </w:rPr>
              <w:t>216.754</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C63F09" w:rsidRPr="00C63F09" w:rsidRDefault="00C63F09" w:rsidP="00C63F09">
            <w:pPr>
              <w:pStyle w:val="tekstutabeli"/>
              <w:snapToGrid w:val="0"/>
              <w:jc w:val="right"/>
              <w:rPr>
                <w:rFonts w:asciiTheme="majorHAnsi" w:hAnsiTheme="majorHAnsi" w:cs="Times New Roman"/>
                <w:sz w:val="20"/>
                <w:szCs w:val="20"/>
              </w:rPr>
            </w:pPr>
            <w:r w:rsidRPr="00C63F09">
              <w:rPr>
                <w:rFonts w:asciiTheme="majorHAnsi" w:eastAsia="Arial,Bold" w:hAnsiTheme="majorHAnsi" w:cs="Arial,Bold"/>
                <w:bCs/>
                <w:sz w:val="20"/>
                <w:szCs w:val="20"/>
              </w:rPr>
              <w:t>208.456</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C63F09" w:rsidRPr="00C63F09" w:rsidRDefault="00C63F09" w:rsidP="00C63F09">
            <w:pPr>
              <w:pStyle w:val="tekstutabeli"/>
              <w:snapToGrid w:val="0"/>
              <w:jc w:val="right"/>
              <w:rPr>
                <w:rFonts w:asciiTheme="majorHAnsi" w:hAnsiTheme="majorHAnsi" w:cs="Times New Roman"/>
                <w:sz w:val="20"/>
                <w:szCs w:val="20"/>
              </w:rPr>
            </w:pPr>
            <w:r w:rsidRPr="00C63F09">
              <w:rPr>
                <w:rFonts w:asciiTheme="majorHAnsi" w:eastAsia="Arial-BoldMT" w:hAnsiTheme="majorHAnsi" w:cs="Arial-BoldMT"/>
                <w:bCs/>
                <w:sz w:val="20"/>
                <w:szCs w:val="20"/>
              </w:rPr>
              <w:t>187.860</w:t>
            </w:r>
          </w:p>
        </w:tc>
      </w:tr>
      <w:tr w:rsidR="009E219D" w:rsidRPr="00C63F09" w:rsidTr="009E219D">
        <w:trPr>
          <w:trHeight w:val="383"/>
        </w:trPr>
        <w:tc>
          <w:tcPr>
            <w:tcW w:w="223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vAlign w:val="center"/>
          </w:tcPr>
          <w:p w:rsidR="009E219D" w:rsidRPr="00487FBA" w:rsidRDefault="009E219D" w:rsidP="0049232F">
            <w:pPr>
              <w:pStyle w:val="tekstutabeli"/>
              <w:snapToGrid w:val="0"/>
              <w:rPr>
                <w:rFonts w:asciiTheme="majorHAnsi" w:hAnsiTheme="majorHAnsi" w:cs="Times New Roman"/>
                <w:b/>
                <w:sz w:val="20"/>
                <w:szCs w:val="20"/>
                <w:lang w:val="sr-Cyrl-RS"/>
              </w:rPr>
            </w:pPr>
            <w:r w:rsidRPr="00487FBA">
              <w:rPr>
                <w:rFonts w:asciiTheme="majorHAnsi" w:hAnsiTheme="majorHAnsi" w:cs="Times New Roman"/>
                <w:b/>
                <w:sz w:val="20"/>
                <w:szCs w:val="20"/>
                <w:lang w:val="sr-Latn-CS"/>
              </w:rPr>
              <w:t xml:space="preserve">Општина </w:t>
            </w:r>
            <w:r>
              <w:rPr>
                <w:rFonts w:asciiTheme="majorHAnsi" w:hAnsiTheme="majorHAnsi" w:cs="Times New Roman"/>
                <w:b/>
                <w:sz w:val="20"/>
                <w:szCs w:val="20"/>
                <w:lang w:val="sr-Cyrl-RS"/>
              </w:rPr>
              <w:t>Житиште</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C63F09" w:rsidRDefault="00C63F09" w:rsidP="00C63F09">
            <w:pPr>
              <w:pStyle w:val="tekstutabeli"/>
              <w:snapToGrid w:val="0"/>
              <w:jc w:val="right"/>
              <w:rPr>
                <w:rFonts w:asciiTheme="majorHAnsi" w:hAnsiTheme="majorHAnsi" w:cs="Times New Roman"/>
                <w:sz w:val="20"/>
                <w:szCs w:val="20"/>
                <w:lang w:val="sr-Latn-CS"/>
              </w:rPr>
            </w:pPr>
            <w:r w:rsidRPr="00C63F09">
              <w:rPr>
                <w:rFonts w:asciiTheme="majorHAnsi" w:eastAsia="Arial,Bold" w:hAnsiTheme="majorHAnsi" w:cs="Arial,Bold"/>
                <w:bCs/>
                <w:sz w:val="20"/>
                <w:szCs w:val="20"/>
              </w:rPr>
              <w:t>36</w:t>
            </w:r>
            <w:r w:rsidRPr="00C63F09">
              <w:rPr>
                <w:rFonts w:asciiTheme="majorHAnsi" w:eastAsia="Arial,Bold" w:hAnsiTheme="majorHAnsi" w:cs="Arial,Bold"/>
                <w:bCs/>
                <w:sz w:val="20"/>
                <w:szCs w:val="20"/>
                <w:lang w:val="sr-Cyrl-RS"/>
              </w:rPr>
              <w:t>.</w:t>
            </w:r>
            <w:r w:rsidRPr="00C63F09">
              <w:rPr>
                <w:rFonts w:asciiTheme="majorHAnsi" w:eastAsia="Arial,Bold" w:hAnsiTheme="majorHAnsi" w:cs="Arial,Bold"/>
                <w:bCs/>
                <w:sz w:val="20"/>
                <w:szCs w:val="20"/>
              </w:rPr>
              <w:t>375</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C63F09" w:rsidRDefault="00C63F09" w:rsidP="00C63F09">
            <w:pPr>
              <w:pStyle w:val="tekstutabeli"/>
              <w:snapToGrid w:val="0"/>
              <w:jc w:val="right"/>
              <w:rPr>
                <w:rFonts w:asciiTheme="majorHAnsi" w:hAnsiTheme="majorHAnsi" w:cs="Times New Roman"/>
                <w:sz w:val="20"/>
                <w:szCs w:val="20"/>
                <w:lang w:val="sr-Latn-CS"/>
              </w:rPr>
            </w:pPr>
            <w:r w:rsidRPr="00C63F09">
              <w:rPr>
                <w:rFonts w:asciiTheme="majorHAnsi" w:eastAsia="Arial,Bold" w:hAnsiTheme="majorHAnsi" w:cs="Arial,Bold"/>
                <w:bCs/>
                <w:sz w:val="20"/>
                <w:szCs w:val="20"/>
              </w:rPr>
              <w:t>35</w:t>
            </w:r>
            <w:r w:rsidRPr="00C63F09">
              <w:rPr>
                <w:rFonts w:asciiTheme="majorHAnsi" w:eastAsia="Arial,Bold" w:hAnsiTheme="majorHAnsi" w:cs="Arial,Bold"/>
                <w:bCs/>
                <w:sz w:val="20"/>
                <w:szCs w:val="20"/>
                <w:lang w:val="sr-Cyrl-RS"/>
              </w:rPr>
              <w:t>.</w:t>
            </w:r>
            <w:r w:rsidRPr="00C63F09">
              <w:rPr>
                <w:rFonts w:asciiTheme="majorHAnsi" w:eastAsia="Arial,Bold" w:hAnsiTheme="majorHAnsi" w:cs="Arial,Bold"/>
                <w:bCs/>
                <w:sz w:val="20"/>
                <w:szCs w:val="20"/>
              </w:rPr>
              <w:t>649</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C63F09" w:rsidRDefault="00C63F09" w:rsidP="00C63F09">
            <w:pPr>
              <w:pStyle w:val="tekstutabeli"/>
              <w:snapToGrid w:val="0"/>
              <w:jc w:val="right"/>
              <w:rPr>
                <w:rFonts w:asciiTheme="majorHAnsi" w:hAnsiTheme="majorHAnsi" w:cs="Times New Roman"/>
                <w:sz w:val="20"/>
                <w:szCs w:val="20"/>
                <w:lang w:val="sr-Latn-CS"/>
              </w:rPr>
            </w:pPr>
            <w:r w:rsidRPr="00C63F09">
              <w:rPr>
                <w:rFonts w:asciiTheme="majorHAnsi" w:eastAsia="Arial,Bold" w:hAnsiTheme="majorHAnsi" w:cs="Arial,Bold"/>
                <w:bCs/>
                <w:sz w:val="20"/>
                <w:szCs w:val="20"/>
              </w:rPr>
              <w:t>33</w:t>
            </w:r>
            <w:r w:rsidRPr="00C63F09">
              <w:rPr>
                <w:rFonts w:asciiTheme="majorHAnsi" w:eastAsia="Arial,Bold" w:hAnsiTheme="majorHAnsi" w:cs="Arial,Bold"/>
                <w:bCs/>
                <w:sz w:val="20"/>
                <w:szCs w:val="20"/>
                <w:lang w:val="sr-Cyrl-RS"/>
              </w:rPr>
              <w:t>.</w:t>
            </w:r>
            <w:r w:rsidRPr="00C63F09">
              <w:rPr>
                <w:rFonts w:asciiTheme="majorHAnsi" w:eastAsia="Arial,Bold" w:hAnsiTheme="majorHAnsi" w:cs="Arial,Bold"/>
                <w:bCs/>
                <w:sz w:val="20"/>
                <w:szCs w:val="20"/>
              </w:rPr>
              <w:t>514</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C63F09" w:rsidRDefault="00C63F09" w:rsidP="00C63F09">
            <w:pPr>
              <w:pStyle w:val="tekstutabeli"/>
              <w:snapToGrid w:val="0"/>
              <w:jc w:val="right"/>
              <w:rPr>
                <w:rFonts w:asciiTheme="majorHAnsi" w:hAnsiTheme="majorHAnsi" w:cs="Times New Roman"/>
                <w:sz w:val="20"/>
                <w:szCs w:val="20"/>
                <w:lang w:val="sr-Latn-CS"/>
              </w:rPr>
            </w:pPr>
            <w:r w:rsidRPr="00C63F09">
              <w:rPr>
                <w:rFonts w:asciiTheme="majorHAnsi" w:eastAsia="Arial,Bold" w:hAnsiTheme="majorHAnsi" w:cs="Arial,Bold"/>
                <w:bCs/>
                <w:sz w:val="20"/>
                <w:szCs w:val="20"/>
              </w:rPr>
              <w:t>29</w:t>
            </w:r>
            <w:r w:rsidRPr="00C63F09">
              <w:rPr>
                <w:rFonts w:asciiTheme="majorHAnsi" w:eastAsia="Arial,Bold" w:hAnsiTheme="majorHAnsi" w:cs="Arial,Bold"/>
                <w:bCs/>
                <w:sz w:val="20"/>
                <w:szCs w:val="20"/>
                <w:lang w:val="sr-Cyrl-RS"/>
              </w:rPr>
              <w:t>.</w:t>
            </w:r>
            <w:r w:rsidRPr="00C63F09">
              <w:rPr>
                <w:rFonts w:asciiTheme="majorHAnsi" w:eastAsia="Arial,Bold" w:hAnsiTheme="majorHAnsi" w:cs="Arial,Bold"/>
                <w:bCs/>
                <w:sz w:val="20"/>
                <w:szCs w:val="20"/>
              </w:rPr>
              <w:t>684</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C63F09" w:rsidRDefault="009E219D" w:rsidP="00C63F09">
            <w:pPr>
              <w:spacing w:after="0"/>
              <w:jc w:val="right"/>
              <w:rPr>
                <w:rFonts w:asciiTheme="majorHAnsi" w:hAnsiTheme="majorHAnsi"/>
                <w:sz w:val="20"/>
                <w:szCs w:val="20"/>
              </w:rPr>
            </w:pPr>
            <w:r w:rsidRPr="00C63F09">
              <w:rPr>
                <w:rFonts w:asciiTheme="majorHAnsi" w:hAnsiTheme="majorHAnsi"/>
                <w:sz w:val="20"/>
                <w:szCs w:val="20"/>
              </w:rPr>
              <w:t>25.579</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C63F09" w:rsidRDefault="00D960A0" w:rsidP="00C63F09">
            <w:pPr>
              <w:spacing w:after="0"/>
              <w:jc w:val="right"/>
              <w:rPr>
                <w:rFonts w:asciiTheme="majorHAnsi" w:hAnsiTheme="majorHAnsi"/>
                <w:sz w:val="20"/>
                <w:szCs w:val="20"/>
              </w:rPr>
            </w:pPr>
            <w:r w:rsidRPr="00D960A0">
              <w:rPr>
                <w:rFonts w:asciiTheme="majorHAnsi" w:hAnsiTheme="majorHAnsi"/>
                <w:sz w:val="20"/>
                <w:szCs w:val="20"/>
              </w:rPr>
              <w:t>21</w:t>
            </w:r>
            <w:r>
              <w:rPr>
                <w:rFonts w:asciiTheme="majorHAnsi" w:hAnsiTheme="majorHAnsi"/>
                <w:sz w:val="20"/>
                <w:szCs w:val="20"/>
                <w:lang w:val="sr-Cyrl-RS"/>
              </w:rPr>
              <w:t>.</w:t>
            </w:r>
            <w:r w:rsidRPr="00D960A0">
              <w:rPr>
                <w:rFonts w:asciiTheme="majorHAnsi" w:hAnsiTheme="majorHAnsi"/>
                <w:sz w:val="20"/>
                <w:szCs w:val="20"/>
              </w:rPr>
              <w:t>964</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C63F09" w:rsidRDefault="00D960A0" w:rsidP="00C63F09">
            <w:pPr>
              <w:spacing w:after="0"/>
              <w:jc w:val="right"/>
              <w:rPr>
                <w:rFonts w:asciiTheme="majorHAnsi" w:hAnsiTheme="majorHAnsi"/>
                <w:sz w:val="20"/>
                <w:szCs w:val="20"/>
              </w:rPr>
            </w:pPr>
            <w:r w:rsidRPr="00D960A0">
              <w:rPr>
                <w:rFonts w:asciiTheme="majorHAnsi" w:eastAsia="Arial,Bold" w:hAnsiTheme="majorHAnsi" w:cs="Arial,Bold"/>
                <w:bCs/>
                <w:sz w:val="20"/>
                <w:szCs w:val="20"/>
              </w:rPr>
              <w:t>20</w:t>
            </w:r>
            <w:r>
              <w:rPr>
                <w:rFonts w:asciiTheme="majorHAnsi" w:eastAsia="Arial,Bold" w:hAnsiTheme="majorHAnsi" w:cs="Arial,Bold"/>
                <w:bCs/>
                <w:sz w:val="20"/>
                <w:szCs w:val="20"/>
                <w:lang w:val="sr-Cyrl-RS"/>
              </w:rPr>
              <w:t>.</w:t>
            </w:r>
            <w:r w:rsidRPr="00D960A0">
              <w:rPr>
                <w:rFonts w:asciiTheme="majorHAnsi" w:eastAsia="Arial,Bold" w:hAnsiTheme="majorHAnsi" w:cs="Arial,Bold"/>
                <w:bCs/>
                <w:sz w:val="20"/>
                <w:szCs w:val="20"/>
              </w:rPr>
              <w:t>399</w:t>
            </w:r>
          </w:p>
        </w:tc>
        <w:tc>
          <w:tcPr>
            <w:tcW w:w="9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9E219D" w:rsidRPr="00C63F09" w:rsidRDefault="00D960A0" w:rsidP="00C63F09">
            <w:pPr>
              <w:spacing w:after="0"/>
              <w:jc w:val="right"/>
              <w:rPr>
                <w:rFonts w:asciiTheme="majorHAnsi" w:hAnsiTheme="majorHAnsi"/>
                <w:sz w:val="20"/>
                <w:szCs w:val="20"/>
              </w:rPr>
            </w:pPr>
            <w:r w:rsidRPr="00D960A0">
              <w:rPr>
                <w:rFonts w:asciiTheme="majorHAnsi" w:eastAsia="Arial,Bold" w:hAnsiTheme="majorHAnsi" w:cs="Arial,Bold"/>
                <w:bCs/>
                <w:sz w:val="20"/>
                <w:szCs w:val="20"/>
              </w:rPr>
              <w:t>16.786</w:t>
            </w:r>
          </w:p>
        </w:tc>
      </w:tr>
    </w:tbl>
    <w:p w:rsidR="00790CA5" w:rsidRPr="00E9477A" w:rsidRDefault="00790CA5" w:rsidP="00790CA5">
      <w:pPr>
        <w:suppressAutoHyphens/>
        <w:autoSpaceDE w:val="0"/>
        <w:spacing w:before="60" w:after="0" w:line="240" w:lineRule="auto"/>
        <w:ind w:left="709" w:hanging="709"/>
        <w:rPr>
          <w:rFonts w:asciiTheme="majorHAnsi" w:eastAsia="Calibri" w:hAnsiTheme="majorHAnsi" w:cs="Calibri"/>
          <w:i/>
          <w:color w:val="0070C0"/>
          <w:spacing w:val="-2"/>
          <w:sz w:val="20"/>
          <w:szCs w:val="20"/>
          <w:shd w:val="clear" w:color="auto" w:fill="00FF00"/>
          <w:lang w:val="sr-Cyrl-CS" w:eastAsia="ar-SA"/>
        </w:rPr>
      </w:pPr>
      <w:r w:rsidRPr="00E9477A">
        <w:rPr>
          <w:rFonts w:asciiTheme="majorHAnsi" w:eastAsia="Calibri" w:hAnsiTheme="majorHAnsi" w:cs="Calibri"/>
          <w:i/>
          <w:color w:val="0070C0"/>
          <w:spacing w:val="-2"/>
          <w:sz w:val="20"/>
          <w:szCs w:val="20"/>
          <w:u w:val="single"/>
          <w:lang w:val="sr-Cyrl-CS" w:eastAsia="ar-SA"/>
        </w:rPr>
        <w:t>Извор</w:t>
      </w:r>
      <w:r w:rsidRPr="00E9477A">
        <w:rPr>
          <w:rFonts w:asciiTheme="majorHAnsi" w:eastAsia="Calibri" w:hAnsiTheme="majorHAnsi" w:cs="Calibri"/>
          <w:i/>
          <w:color w:val="0070C0"/>
          <w:spacing w:val="-2"/>
          <w:sz w:val="20"/>
          <w:szCs w:val="20"/>
          <w:lang w:val="sr-Cyrl-CS" w:eastAsia="ar-SA"/>
        </w:rPr>
        <w:t>: РЗС, Становништво-упоредни преглед броја становника 1948, 1953, 1961, 1971, 1981, 1991 и 2002. и  Попис становништва, домаћинстава и станова у Републици Србији 2011: Први резултати</w:t>
      </w:r>
    </w:p>
    <w:p w:rsidR="00790CA5" w:rsidRPr="00E9477A" w:rsidRDefault="00790CA5" w:rsidP="00790CA5">
      <w:pPr>
        <w:suppressAutoHyphens/>
        <w:autoSpaceDE w:val="0"/>
        <w:spacing w:before="60" w:after="0" w:line="240" w:lineRule="auto"/>
        <w:ind w:left="709" w:hanging="709"/>
        <w:rPr>
          <w:rFonts w:asciiTheme="majorHAnsi" w:eastAsia="Calibri" w:hAnsiTheme="majorHAnsi" w:cs="Calibri"/>
          <w:i/>
          <w:color w:val="0070C0"/>
          <w:spacing w:val="-2"/>
          <w:sz w:val="20"/>
          <w:szCs w:val="20"/>
          <w:shd w:val="clear" w:color="auto" w:fill="00FF00"/>
          <w:lang w:val="sr-Cyrl-CS" w:eastAsia="ar-SA"/>
        </w:rPr>
      </w:pPr>
      <w:r w:rsidRPr="00E9477A">
        <w:rPr>
          <w:rFonts w:asciiTheme="majorHAnsi" w:eastAsia="Calibri" w:hAnsiTheme="majorHAnsi" w:cs="Calibri"/>
          <w:i/>
          <w:color w:val="0070C0"/>
          <w:spacing w:val="-2"/>
          <w:sz w:val="20"/>
          <w:szCs w:val="20"/>
          <w:u w:val="single"/>
          <w:lang w:val="sr-Cyrl-CS" w:eastAsia="ar-SA"/>
        </w:rPr>
        <w:t>Напомене</w:t>
      </w:r>
      <w:r w:rsidRPr="00E9477A">
        <w:rPr>
          <w:rFonts w:asciiTheme="majorHAnsi" w:eastAsia="Calibri" w:hAnsiTheme="majorHAnsi" w:cs="Calibri"/>
          <w:i/>
          <w:color w:val="0070C0"/>
          <w:spacing w:val="-2"/>
          <w:sz w:val="20"/>
          <w:szCs w:val="20"/>
          <w:lang w:val="sr-Cyrl-CS" w:eastAsia="ar-SA"/>
        </w:rPr>
        <w:t>:</w:t>
      </w:r>
      <w:r w:rsidRPr="00E9477A">
        <w:rPr>
          <w:rFonts w:asciiTheme="majorHAnsi" w:eastAsia="Calibri" w:hAnsiTheme="majorHAnsi" w:cs="Calibri"/>
          <w:i/>
          <w:color w:val="0070C0"/>
          <w:spacing w:val="-2"/>
          <w:sz w:val="20"/>
          <w:szCs w:val="20"/>
          <w:shd w:val="clear" w:color="auto" w:fill="00FF00"/>
          <w:lang w:val="sr-Cyrl-CS" w:eastAsia="ar-SA"/>
        </w:rPr>
        <w:t xml:space="preserve"> </w:t>
      </w:r>
    </w:p>
    <w:p w:rsidR="00790CA5" w:rsidRPr="00E9477A" w:rsidRDefault="00790CA5" w:rsidP="000402A9">
      <w:pPr>
        <w:numPr>
          <w:ilvl w:val="0"/>
          <w:numId w:val="14"/>
        </w:numPr>
        <w:suppressAutoHyphens/>
        <w:autoSpaceDE w:val="0"/>
        <w:spacing w:after="0" w:line="240" w:lineRule="auto"/>
        <w:ind w:left="714" w:hanging="357"/>
        <w:rPr>
          <w:rFonts w:asciiTheme="majorHAnsi" w:eastAsia="Calibri" w:hAnsiTheme="majorHAnsi" w:cs="Calibri"/>
          <w:i/>
          <w:color w:val="0070C0"/>
          <w:spacing w:val="-2"/>
          <w:sz w:val="20"/>
          <w:szCs w:val="20"/>
          <w:shd w:val="clear" w:color="auto" w:fill="00FF00"/>
          <w:lang w:val="sr-Cyrl-CS" w:eastAsia="ar-SA"/>
        </w:rPr>
      </w:pPr>
      <w:r w:rsidRPr="00E9477A">
        <w:rPr>
          <w:rFonts w:asciiTheme="majorHAnsi" w:eastAsia="Calibri" w:hAnsiTheme="majorHAnsi" w:cs="Calibri"/>
          <w:i/>
          <w:color w:val="0070C0"/>
          <w:spacing w:val="-2"/>
          <w:sz w:val="20"/>
          <w:szCs w:val="20"/>
          <w:lang w:val="sr-Cyrl-CS" w:eastAsia="ar-SA"/>
        </w:rPr>
        <w:t>Подаци за 1991. и 2002. год. су преузети на основу методологије из 2002. год.</w:t>
      </w:r>
    </w:p>
    <w:p w:rsidR="00790CA5" w:rsidRPr="00E9477A" w:rsidRDefault="00790CA5" w:rsidP="000402A9">
      <w:pPr>
        <w:numPr>
          <w:ilvl w:val="0"/>
          <w:numId w:val="14"/>
        </w:numPr>
        <w:suppressAutoHyphens/>
        <w:autoSpaceDE w:val="0"/>
        <w:spacing w:after="0" w:line="240" w:lineRule="auto"/>
        <w:ind w:left="714" w:hanging="357"/>
        <w:rPr>
          <w:rFonts w:asciiTheme="majorHAnsi" w:eastAsia="Calibri" w:hAnsiTheme="majorHAnsi" w:cs="Calibri"/>
          <w:i/>
          <w:color w:val="0070C0"/>
          <w:spacing w:val="-2"/>
          <w:sz w:val="20"/>
          <w:szCs w:val="20"/>
          <w:shd w:val="clear" w:color="auto" w:fill="00FF00"/>
          <w:lang w:val="sr-Cyrl-CS" w:eastAsia="ar-SA"/>
        </w:rPr>
      </w:pPr>
      <w:r w:rsidRPr="00E9477A">
        <w:rPr>
          <w:rFonts w:asciiTheme="majorHAnsi" w:eastAsia="Calibri" w:hAnsiTheme="majorHAnsi" w:cs="Calibri"/>
          <w:i/>
          <w:color w:val="0070C0"/>
          <w:spacing w:val="-2"/>
          <w:sz w:val="20"/>
          <w:szCs w:val="20"/>
          <w:lang w:val="sr-Cyrl-CS" w:eastAsia="ar-SA"/>
        </w:rPr>
        <w:t>Подаци за 2011. год. су преузети из Првих резултата пописа становништва</w:t>
      </w:r>
    </w:p>
    <w:p w:rsidR="0049232F" w:rsidRPr="00CE500B" w:rsidRDefault="0049232F" w:rsidP="0049232F">
      <w:pPr>
        <w:rPr>
          <w:lang w:val="ru-RU"/>
        </w:rPr>
      </w:pPr>
      <w:r w:rsidRPr="00DD240E">
        <w:rPr>
          <w:lang w:val="ru-RU"/>
        </w:rPr>
        <w:lastRenderedPageBreak/>
        <w:t xml:space="preserve">Просечна старост </w:t>
      </w:r>
      <w:r w:rsidRPr="00CE500B">
        <w:rPr>
          <w:lang w:val="ru-RU"/>
        </w:rPr>
        <w:t>становника у општини Житиште, према подацима за 20</w:t>
      </w:r>
      <w:r w:rsidR="00FD1226" w:rsidRPr="00CE500B">
        <w:rPr>
          <w:lang w:val="ru-RU"/>
        </w:rPr>
        <w:t>20</w:t>
      </w:r>
      <w:r w:rsidRPr="00CE500B">
        <w:rPr>
          <w:lang w:val="ru-RU"/>
        </w:rPr>
        <w:t>. год. је виша у односу на републички ниво (43,</w:t>
      </w:r>
      <w:r w:rsidR="00FD1226" w:rsidRPr="00CE500B">
        <w:rPr>
          <w:lang w:val="ru-RU"/>
        </w:rPr>
        <w:t>42</w:t>
      </w:r>
      <w:r w:rsidRPr="00CE500B">
        <w:rPr>
          <w:lang w:val="ru-RU"/>
        </w:rPr>
        <w:t xml:space="preserve"> године)</w:t>
      </w:r>
      <w:r w:rsidR="00884EA5" w:rsidRPr="00CE500B">
        <w:rPr>
          <w:lang w:val="ru-RU"/>
        </w:rPr>
        <w:t>,</w:t>
      </w:r>
      <w:r w:rsidR="00206C8E" w:rsidRPr="00CE500B">
        <w:rPr>
          <w:lang w:val="ru-RU"/>
        </w:rPr>
        <w:t xml:space="preserve"> средњобанатску област (43,</w:t>
      </w:r>
      <w:r w:rsidR="00FD1226" w:rsidRPr="00CE500B">
        <w:rPr>
          <w:lang w:val="ru-RU"/>
        </w:rPr>
        <w:t>74 године</w:t>
      </w:r>
      <w:r w:rsidR="00206C8E" w:rsidRPr="00CE500B">
        <w:rPr>
          <w:lang w:val="ru-RU"/>
        </w:rPr>
        <w:t>)</w:t>
      </w:r>
      <w:r w:rsidRPr="00CE500B">
        <w:rPr>
          <w:lang w:val="ru-RU"/>
        </w:rPr>
        <w:t xml:space="preserve">, а значајно </w:t>
      </w:r>
      <w:r w:rsidR="00206C8E" w:rsidRPr="00CE500B">
        <w:rPr>
          <w:lang w:val="ru-RU"/>
        </w:rPr>
        <w:t xml:space="preserve">је </w:t>
      </w:r>
      <w:r w:rsidRPr="00CE500B">
        <w:rPr>
          <w:lang w:val="ru-RU"/>
        </w:rPr>
        <w:t>виша у односу на ниво покрајине (4</w:t>
      </w:r>
      <w:r w:rsidR="00FD1226" w:rsidRPr="00CE500B">
        <w:rPr>
          <w:lang w:val="ru-RU"/>
        </w:rPr>
        <w:t>3</w:t>
      </w:r>
      <w:r w:rsidRPr="00CE500B">
        <w:rPr>
          <w:lang w:val="ru-RU"/>
        </w:rPr>
        <w:t>,</w:t>
      </w:r>
      <w:r w:rsidR="00FD1226" w:rsidRPr="00CE500B">
        <w:rPr>
          <w:lang w:val="ru-RU"/>
        </w:rPr>
        <w:t>09</w:t>
      </w:r>
      <w:r w:rsidRPr="00CE500B">
        <w:rPr>
          <w:lang w:val="ru-RU"/>
        </w:rPr>
        <w:t xml:space="preserve"> године) и износи 43,</w:t>
      </w:r>
      <w:r w:rsidR="00206C8E" w:rsidRPr="00CE500B">
        <w:rPr>
          <w:lang w:val="ru-RU"/>
        </w:rPr>
        <w:t>9</w:t>
      </w:r>
      <w:r w:rsidR="00FD1226" w:rsidRPr="00CE500B">
        <w:rPr>
          <w:lang w:val="ru-RU"/>
        </w:rPr>
        <w:t>6</w:t>
      </w:r>
      <w:r w:rsidRPr="00CE500B">
        <w:rPr>
          <w:lang w:val="ru-RU"/>
        </w:rPr>
        <w:t xml:space="preserve"> године. Индекс старења становништва у Општини је виши у односу на </w:t>
      </w:r>
      <w:r w:rsidR="00206C8E" w:rsidRPr="00CE500B">
        <w:rPr>
          <w:lang w:val="ru-RU"/>
        </w:rPr>
        <w:t>средњобанатску област (147,</w:t>
      </w:r>
      <w:r w:rsidR="00884EA5" w:rsidRPr="00CE500B">
        <w:rPr>
          <w:lang w:val="ru-RU"/>
        </w:rPr>
        <w:t>9</w:t>
      </w:r>
      <w:r w:rsidR="00206C8E" w:rsidRPr="00CE500B">
        <w:rPr>
          <w:lang w:val="ru-RU"/>
        </w:rPr>
        <w:t>) и ниво Републике Србије (144,</w:t>
      </w:r>
      <w:r w:rsidR="00884EA5" w:rsidRPr="00CE500B">
        <w:rPr>
          <w:lang w:val="ru-RU"/>
        </w:rPr>
        <w:t>7</w:t>
      </w:r>
      <w:r w:rsidR="00206C8E" w:rsidRPr="00CE500B">
        <w:rPr>
          <w:lang w:val="ru-RU"/>
        </w:rPr>
        <w:t>), а нарочито је виши у односу на ниво АП Војводине (13</w:t>
      </w:r>
      <w:r w:rsidR="00884EA5" w:rsidRPr="00CE500B">
        <w:rPr>
          <w:lang w:val="ru-RU"/>
        </w:rPr>
        <w:t>9</w:t>
      </w:r>
      <w:r w:rsidR="00206C8E" w:rsidRPr="00CE500B">
        <w:rPr>
          <w:lang w:val="ru-RU"/>
        </w:rPr>
        <w:t>,</w:t>
      </w:r>
      <w:r w:rsidR="00884EA5" w:rsidRPr="00CE500B">
        <w:rPr>
          <w:lang w:val="ru-RU"/>
        </w:rPr>
        <w:t>5</w:t>
      </w:r>
      <w:r w:rsidR="00206C8E" w:rsidRPr="00CE500B">
        <w:rPr>
          <w:lang w:val="ru-RU"/>
        </w:rPr>
        <w:t xml:space="preserve">) </w:t>
      </w:r>
      <w:r w:rsidRPr="00CE500B">
        <w:rPr>
          <w:lang w:val="ru-RU"/>
        </w:rPr>
        <w:t xml:space="preserve">и износи </w:t>
      </w:r>
      <w:r w:rsidR="00206C8E" w:rsidRPr="00CE500B">
        <w:rPr>
          <w:lang w:val="ru-RU"/>
        </w:rPr>
        <w:t>148,</w:t>
      </w:r>
      <w:r w:rsidR="00884EA5" w:rsidRPr="00CE500B">
        <w:rPr>
          <w:lang w:val="ru-RU"/>
        </w:rPr>
        <w:t>5</w:t>
      </w:r>
      <w:r w:rsidRPr="00CE500B">
        <w:rPr>
          <w:lang w:val="ru-RU"/>
        </w:rPr>
        <w:t>.</w:t>
      </w:r>
    </w:p>
    <w:p w:rsidR="0049232F" w:rsidRPr="00DD240E" w:rsidRDefault="0049232F" w:rsidP="0049232F">
      <w:pPr>
        <w:rPr>
          <w:lang w:val="ru-RU"/>
        </w:rPr>
      </w:pPr>
      <w:r w:rsidRPr="00CE500B">
        <w:rPr>
          <w:lang w:val="ru-RU"/>
        </w:rPr>
        <w:t>Очекивано трајање живота деце рођене 201</w:t>
      </w:r>
      <w:r w:rsidR="00254C37" w:rsidRPr="00CE500B">
        <w:rPr>
          <w:lang w:val="ru-RU"/>
        </w:rPr>
        <w:t>8</w:t>
      </w:r>
      <w:r w:rsidRPr="00CE500B">
        <w:rPr>
          <w:lang w:val="ru-RU"/>
        </w:rPr>
        <w:t>-20</w:t>
      </w:r>
      <w:r w:rsidR="00254C37" w:rsidRPr="00CE500B">
        <w:rPr>
          <w:lang w:val="ru-RU"/>
        </w:rPr>
        <w:t>20</w:t>
      </w:r>
      <w:r w:rsidRPr="00CE500B">
        <w:rPr>
          <w:lang w:val="ru-RU"/>
        </w:rPr>
        <w:t xml:space="preserve">. год. у општини </w:t>
      </w:r>
      <w:r w:rsidR="009F001F" w:rsidRPr="00CE500B">
        <w:rPr>
          <w:lang w:val="ru-RU"/>
        </w:rPr>
        <w:t>Житиште</w:t>
      </w:r>
      <w:r w:rsidRPr="00CE500B">
        <w:rPr>
          <w:lang w:val="ru-RU"/>
        </w:rPr>
        <w:t xml:space="preserve"> је у случају мушке деце </w:t>
      </w:r>
      <w:r w:rsidR="001E2602" w:rsidRPr="00CE500B">
        <w:rPr>
          <w:lang w:val="ru-RU"/>
        </w:rPr>
        <w:t>69</w:t>
      </w:r>
      <w:r w:rsidR="009F001F" w:rsidRPr="00CE500B">
        <w:rPr>
          <w:lang w:val="ru-RU"/>
        </w:rPr>
        <w:t>,</w:t>
      </w:r>
      <w:r w:rsidR="001E2602" w:rsidRPr="00CE500B">
        <w:rPr>
          <w:lang w:val="ru-RU"/>
        </w:rPr>
        <w:t>7</w:t>
      </w:r>
      <w:r w:rsidRPr="00CE500B">
        <w:rPr>
          <w:lang w:val="ru-RU"/>
        </w:rPr>
        <w:t xml:space="preserve"> година, а женске 7</w:t>
      </w:r>
      <w:r w:rsidR="009F001F" w:rsidRPr="00CE500B">
        <w:rPr>
          <w:lang w:val="ru-RU"/>
        </w:rPr>
        <w:t>6</w:t>
      </w:r>
      <w:r w:rsidRPr="00CE500B">
        <w:rPr>
          <w:lang w:val="ru-RU"/>
        </w:rPr>
        <w:t>,</w:t>
      </w:r>
      <w:r w:rsidR="001E2602" w:rsidRPr="00CE500B">
        <w:rPr>
          <w:lang w:val="ru-RU"/>
        </w:rPr>
        <w:t>0</w:t>
      </w:r>
      <w:r w:rsidRPr="00CE500B">
        <w:rPr>
          <w:lang w:val="ru-RU"/>
        </w:rPr>
        <w:t>, што је у случај</w:t>
      </w:r>
      <w:r w:rsidR="001E2602" w:rsidRPr="00CE500B">
        <w:rPr>
          <w:lang w:val="ru-RU"/>
        </w:rPr>
        <w:t>у</w:t>
      </w:r>
      <w:r w:rsidRPr="00CE500B">
        <w:rPr>
          <w:lang w:val="ru-RU"/>
        </w:rPr>
        <w:t xml:space="preserve"> </w:t>
      </w:r>
      <w:r w:rsidR="001E2602" w:rsidRPr="00CE500B">
        <w:rPr>
          <w:lang w:val="ru-RU"/>
        </w:rPr>
        <w:t xml:space="preserve">мушке деце исто, а у случају женске деце незнатно више </w:t>
      </w:r>
      <w:r w:rsidRPr="00CE500B">
        <w:rPr>
          <w:lang w:val="ru-RU"/>
        </w:rPr>
        <w:t xml:space="preserve">него на нивоу средњобанатске области (мушка деца </w:t>
      </w:r>
      <w:r w:rsidR="001E2602" w:rsidRPr="00CE500B">
        <w:rPr>
          <w:lang w:val="ru-RU"/>
        </w:rPr>
        <w:t>69</w:t>
      </w:r>
      <w:r w:rsidRPr="00CE500B">
        <w:rPr>
          <w:lang w:val="ru-RU"/>
        </w:rPr>
        <w:t>,</w:t>
      </w:r>
      <w:r w:rsidR="001E2602" w:rsidRPr="00CE500B">
        <w:rPr>
          <w:lang w:val="ru-RU"/>
        </w:rPr>
        <w:t>7</w:t>
      </w:r>
      <w:r w:rsidRPr="00CE500B">
        <w:rPr>
          <w:lang w:val="ru-RU"/>
        </w:rPr>
        <w:t xml:space="preserve"> а женска деца 7</w:t>
      </w:r>
      <w:r w:rsidR="001E2602" w:rsidRPr="00CE500B">
        <w:rPr>
          <w:lang w:val="ru-RU"/>
        </w:rPr>
        <w:t>5</w:t>
      </w:r>
      <w:r w:rsidRPr="00CE500B">
        <w:rPr>
          <w:lang w:val="ru-RU"/>
        </w:rPr>
        <w:t>,</w:t>
      </w:r>
      <w:r w:rsidR="001E2602" w:rsidRPr="00CE500B">
        <w:rPr>
          <w:lang w:val="ru-RU"/>
        </w:rPr>
        <w:t>9</w:t>
      </w:r>
      <w:r w:rsidRPr="00CE500B">
        <w:rPr>
          <w:lang w:val="ru-RU"/>
        </w:rPr>
        <w:t xml:space="preserve">), </w:t>
      </w:r>
      <w:r w:rsidR="001E2602" w:rsidRPr="00CE500B">
        <w:rPr>
          <w:lang w:val="ru-RU"/>
        </w:rPr>
        <w:t xml:space="preserve">у оба случаја је мање у односу на </w:t>
      </w:r>
      <w:r w:rsidRPr="00CE500B">
        <w:rPr>
          <w:lang w:val="ru-RU"/>
        </w:rPr>
        <w:t>ниво АП Војводине (мушка деца 7</w:t>
      </w:r>
      <w:r w:rsidR="001E2602" w:rsidRPr="00CE500B">
        <w:rPr>
          <w:lang w:val="ru-RU"/>
        </w:rPr>
        <w:t>0</w:t>
      </w:r>
      <w:r w:rsidRPr="00CE500B">
        <w:rPr>
          <w:lang w:val="ru-RU"/>
        </w:rPr>
        <w:t>,</w:t>
      </w:r>
      <w:r w:rsidR="001E2602" w:rsidRPr="00CE500B">
        <w:rPr>
          <w:lang w:val="ru-RU"/>
        </w:rPr>
        <w:t>9</w:t>
      </w:r>
      <w:r w:rsidRPr="00CE500B">
        <w:rPr>
          <w:lang w:val="ru-RU"/>
        </w:rPr>
        <w:t xml:space="preserve"> а женска деца 7</w:t>
      </w:r>
      <w:r w:rsidR="001E2602" w:rsidRPr="00CE500B">
        <w:rPr>
          <w:lang w:val="ru-RU"/>
        </w:rPr>
        <w:t>6</w:t>
      </w:r>
      <w:r w:rsidRPr="00CE500B">
        <w:rPr>
          <w:lang w:val="ru-RU"/>
        </w:rPr>
        <w:t>,9), док је ова разлика још већа на нивоу Републике Србије (мушка деца 7</w:t>
      </w:r>
      <w:r w:rsidR="001E2602" w:rsidRPr="00CE500B">
        <w:rPr>
          <w:lang w:val="ru-RU"/>
        </w:rPr>
        <w:t>1</w:t>
      </w:r>
      <w:r w:rsidRPr="00CE500B">
        <w:rPr>
          <w:lang w:val="ru-RU"/>
        </w:rPr>
        <w:t>,</w:t>
      </w:r>
      <w:r w:rsidR="001E2602" w:rsidRPr="00CE500B">
        <w:rPr>
          <w:lang w:val="ru-RU"/>
        </w:rPr>
        <w:t>4</w:t>
      </w:r>
      <w:r w:rsidRPr="00CE500B">
        <w:rPr>
          <w:lang w:val="ru-RU"/>
        </w:rPr>
        <w:t xml:space="preserve"> а женска деца 7</w:t>
      </w:r>
      <w:r w:rsidR="001E2602" w:rsidRPr="00CE500B">
        <w:rPr>
          <w:lang w:val="ru-RU"/>
        </w:rPr>
        <w:t>7</w:t>
      </w:r>
      <w:r w:rsidRPr="00CE500B">
        <w:rPr>
          <w:lang w:val="ru-RU"/>
        </w:rPr>
        <w:t>,</w:t>
      </w:r>
      <w:r w:rsidR="001E2602" w:rsidRPr="00CE500B">
        <w:rPr>
          <w:lang w:val="ru-RU"/>
        </w:rPr>
        <w:t>2</w:t>
      </w:r>
      <w:r w:rsidRPr="00CE500B">
        <w:rPr>
          <w:lang w:val="ru-RU"/>
        </w:rPr>
        <w:t>).</w:t>
      </w:r>
    </w:p>
    <w:p w:rsidR="0049232F" w:rsidRDefault="0049232F" w:rsidP="0049232F">
      <w:pPr>
        <w:rPr>
          <w:lang w:val="ru-RU"/>
        </w:rPr>
      </w:pPr>
      <w:r w:rsidRPr="00551DD7">
        <w:rPr>
          <w:lang w:val="ru-RU"/>
        </w:rPr>
        <w:t>Према Попису из 2011. год.,  од укупног броја становника Општине</w:t>
      </w:r>
      <w:r w:rsidR="006C518C" w:rsidRPr="006C518C">
        <w:rPr>
          <w:lang w:val="ru-RU"/>
        </w:rPr>
        <w:t xml:space="preserve"> Срби чине око 62%, Мађари око 20%, Румуни око 8,4 и Роми око 5% док су остали у значајно мањем уделу, или по броју или по неопредељености.</w:t>
      </w:r>
    </w:p>
    <w:p w:rsidR="006E02F1" w:rsidRPr="0049232F" w:rsidRDefault="006E02F1" w:rsidP="00E727BB">
      <w:pPr>
        <w:rPr>
          <w:highlight w:val="yellow"/>
          <w:lang w:val="ru-RU"/>
        </w:rPr>
      </w:pPr>
    </w:p>
    <w:p w:rsidR="00604672" w:rsidRPr="00320DDF" w:rsidRDefault="00604672" w:rsidP="00604672">
      <w:pPr>
        <w:keepNext/>
        <w:keepLines/>
        <w:spacing w:before="200" w:after="360"/>
        <w:jc w:val="left"/>
        <w:outlineLvl w:val="1"/>
        <w:rPr>
          <w:rFonts w:asciiTheme="majorHAnsi" w:eastAsiaTheme="majorEastAsia" w:hAnsiTheme="majorHAnsi" w:cstheme="majorBidi"/>
          <w:b/>
          <w:bCs/>
          <w:color w:val="365F91" w:themeColor="accent1" w:themeShade="BF"/>
          <w:sz w:val="28"/>
          <w:szCs w:val="26"/>
          <w:lang w:val="ru-RU"/>
        </w:rPr>
      </w:pPr>
      <w:r w:rsidRPr="00320DDF">
        <w:rPr>
          <w:rFonts w:asciiTheme="majorHAnsi" w:eastAsiaTheme="majorEastAsia" w:hAnsiTheme="majorHAnsi" w:cstheme="majorBidi"/>
          <w:b/>
          <w:bCs/>
          <w:color w:val="365F91" w:themeColor="accent1" w:themeShade="BF"/>
          <w:sz w:val="28"/>
          <w:szCs w:val="26"/>
          <w:lang w:val="sr-Cyrl-RS"/>
        </w:rPr>
        <w:t>2.</w:t>
      </w:r>
      <w:r>
        <w:rPr>
          <w:rFonts w:asciiTheme="majorHAnsi" w:eastAsiaTheme="majorEastAsia" w:hAnsiTheme="majorHAnsi" w:cstheme="majorBidi"/>
          <w:b/>
          <w:bCs/>
          <w:color w:val="365F91" w:themeColor="accent1" w:themeShade="BF"/>
          <w:sz w:val="28"/>
          <w:szCs w:val="26"/>
          <w:lang w:val="sr-Cyrl-RS"/>
        </w:rPr>
        <w:t>4</w:t>
      </w:r>
      <w:r w:rsidRPr="00320DDF">
        <w:rPr>
          <w:rFonts w:asciiTheme="majorHAnsi" w:eastAsiaTheme="majorEastAsia" w:hAnsiTheme="majorHAnsi" w:cstheme="majorBidi"/>
          <w:b/>
          <w:bCs/>
          <w:color w:val="365F91" w:themeColor="accent1" w:themeShade="BF"/>
          <w:sz w:val="28"/>
          <w:szCs w:val="26"/>
          <w:lang w:val="sr-Cyrl-RS"/>
        </w:rPr>
        <w:t xml:space="preserve">. </w:t>
      </w:r>
      <w:r w:rsidRPr="00EA73C2">
        <w:rPr>
          <w:rFonts w:asciiTheme="majorHAnsi" w:eastAsiaTheme="majorEastAsia" w:hAnsiTheme="majorHAnsi" w:cstheme="majorBidi"/>
          <w:b/>
          <w:bCs/>
          <w:color w:val="365F91" w:themeColor="accent1" w:themeShade="BF"/>
          <w:sz w:val="28"/>
          <w:szCs w:val="26"/>
          <w:lang w:val="ru-RU"/>
        </w:rPr>
        <w:t>Карактеристике локалне самоуправе</w:t>
      </w:r>
    </w:p>
    <w:p w:rsidR="00FF38F7" w:rsidRPr="00FF38F7" w:rsidRDefault="00FF38F7" w:rsidP="00424FFD">
      <w:pPr>
        <w:spacing w:after="120"/>
        <w:rPr>
          <w:lang w:val="ru-RU"/>
        </w:rPr>
      </w:pPr>
      <w:r w:rsidRPr="00FF38F7">
        <w:rPr>
          <w:lang w:val="ru-RU"/>
        </w:rPr>
        <w:t>Одлука о образовању Општине Житиште донета је 12.12.1959. године. Тај датум се обележава као Дан општине, што је регулисано Статутом као највишим правним актом ове локалне самоуправе. Општина Житиште је конституисана 1960. године.  Седиште општине је у Жити</w:t>
      </w:r>
      <w:r>
        <w:rPr>
          <w:lang w:val="ru-RU"/>
        </w:rPr>
        <w:t>шту, Улица Цара Душана број 15.</w:t>
      </w:r>
      <w:r w:rsidRPr="00FF38F7">
        <w:rPr>
          <w:lang w:val="ru-RU"/>
        </w:rPr>
        <w:t xml:space="preserve"> У </w:t>
      </w:r>
      <w:r>
        <w:t>O</w:t>
      </w:r>
      <w:r w:rsidRPr="00FF38F7">
        <w:rPr>
          <w:lang w:val="ru-RU"/>
        </w:rPr>
        <w:t>пштини је у службеној употреби српски језик и ћирилично писмо, односно латинично писмо, као и језици националних мањина: мађарски и румунски језик и њихова писма.</w:t>
      </w:r>
    </w:p>
    <w:p w:rsidR="00FF38F7" w:rsidRPr="00FF38F7" w:rsidRDefault="00FF38F7" w:rsidP="00424FFD">
      <w:pPr>
        <w:spacing w:after="120"/>
        <w:rPr>
          <w:lang w:val="ru-RU"/>
        </w:rPr>
      </w:pPr>
      <w:r w:rsidRPr="00FF38F7">
        <w:rPr>
          <w:lang w:val="ru-RU"/>
        </w:rPr>
        <w:t xml:space="preserve">Органи општине Житиште су: Скупштина општине, Председник општине, Општинско веће и Општинска управа. Скупштина општине  Житиште има </w:t>
      </w:r>
      <w:r w:rsidRPr="00BD30F8">
        <w:rPr>
          <w:lang w:val="ru-RU"/>
        </w:rPr>
        <w:t>31 одборника.</w:t>
      </w:r>
    </w:p>
    <w:p w:rsidR="00FF38F7" w:rsidRPr="00FF38F7" w:rsidRDefault="00FF38F7" w:rsidP="00424FFD">
      <w:pPr>
        <w:spacing w:after="120"/>
        <w:rPr>
          <w:lang w:val="ru-RU"/>
        </w:rPr>
      </w:pPr>
      <w:r w:rsidRPr="00BD30F8">
        <w:rPr>
          <w:lang w:val="ru-RU"/>
        </w:rPr>
        <w:t xml:space="preserve">Извршни органи Општине су: Председник општине и Општинско веће. Председник Општине има заменика и помоћнике. Извршни органи Општине су: Председник општине и Општинско веће. Општинско веће броји </w:t>
      </w:r>
      <w:r w:rsidR="00BD30F8" w:rsidRPr="00BD30F8">
        <w:rPr>
          <w:lang w:val="ru-RU"/>
        </w:rPr>
        <w:t>9</w:t>
      </w:r>
      <w:r w:rsidRPr="00BD30F8">
        <w:rPr>
          <w:lang w:val="ru-RU"/>
        </w:rPr>
        <w:t xml:space="preserve"> чланова који су задужени за поједине области</w:t>
      </w:r>
      <w:r w:rsidR="00BD30F8" w:rsidRPr="00BD30F8">
        <w:rPr>
          <w:lang w:val="ru-RU"/>
        </w:rPr>
        <w:t>, укључујући Председника Општине и његовог заменика који су чланови Општинског већа по функцији.</w:t>
      </w:r>
    </w:p>
    <w:p w:rsidR="00FF38F7" w:rsidRPr="00FF38F7" w:rsidRDefault="00FF38F7" w:rsidP="00FF38F7">
      <w:pPr>
        <w:spacing w:after="60"/>
        <w:rPr>
          <w:lang w:val="ru-RU"/>
        </w:rPr>
      </w:pPr>
      <w:r w:rsidRPr="00FF38F7">
        <w:rPr>
          <w:lang w:val="ru-RU"/>
        </w:rPr>
        <w:t>Општинска управа Житиште</w:t>
      </w:r>
      <w:r>
        <w:rPr>
          <w:lang w:val="ru-RU"/>
        </w:rPr>
        <w:t xml:space="preserve"> има свог начелника и </w:t>
      </w:r>
      <w:r w:rsidRPr="00FF38F7">
        <w:rPr>
          <w:lang w:val="ru-RU"/>
        </w:rPr>
        <w:t xml:space="preserve">образована </w:t>
      </w:r>
      <w:r>
        <w:rPr>
          <w:lang w:val="ru-RU"/>
        </w:rPr>
        <w:t xml:space="preserve">је </w:t>
      </w:r>
      <w:r w:rsidRPr="00FF38F7">
        <w:rPr>
          <w:lang w:val="ru-RU"/>
        </w:rPr>
        <w:t xml:space="preserve">као јединствен орган у оквиру које је образовано 4 одељења, </w:t>
      </w:r>
      <w:r>
        <w:rPr>
          <w:lang w:val="ru-RU"/>
        </w:rPr>
        <w:t xml:space="preserve"> и то: </w:t>
      </w:r>
    </w:p>
    <w:p w:rsidR="00FF38F7" w:rsidRPr="00FF38F7" w:rsidRDefault="00FF38F7" w:rsidP="000402A9">
      <w:pPr>
        <w:pStyle w:val="ListParagraph"/>
        <w:numPr>
          <w:ilvl w:val="0"/>
          <w:numId w:val="13"/>
        </w:numPr>
        <w:spacing w:after="60"/>
        <w:ind w:left="851" w:hanging="491"/>
        <w:rPr>
          <w:lang w:val="ru-RU"/>
        </w:rPr>
      </w:pPr>
      <w:r w:rsidRPr="00FF38F7">
        <w:rPr>
          <w:lang w:val="ru-RU"/>
        </w:rPr>
        <w:t>Одељење за општу управу, људске ресурсе и заједничке послове,</w:t>
      </w:r>
    </w:p>
    <w:p w:rsidR="00FF38F7" w:rsidRPr="00FF38F7" w:rsidRDefault="00FF38F7" w:rsidP="000402A9">
      <w:pPr>
        <w:pStyle w:val="ListParagraph"/>
        <w:numPr>
          <w:ilvl w:val="0"/>
          <w:numId w:val="13"/>
        </w:numPr>
        <w:spacing w:after="60"/>
        <w:ind w:left="851" w:hanging="491"/>
        <w:rPr>
          <w:lang w:val="ru-RU"/>
        </w:rPr>
      </w:pPr>
      <w:r w:rsidRPr="00FF38F7">
        <w:rPr>
          <w:lang w:val="ru-RU"/>
        </w:rPr>
        <w:t>Одељење за привреду, урбанизам, путну привреду, стамбене и комуналне послове и заштиту животне средине,</w:t>
      </w:r>
    </w:p>
    <w:p w:rsidR="00FF38F7" w:rsidRDefault="00FF38F7" w:rsidP="000402A9">
      <w:pPr>
        <w:pStyle w:val="ListParagraph"/>
        <w:numPr>
          <w:ilvl w:val="0"/>
          <w:numId w:val="13"/>
        </w:numPr>
        <w:ind w:left="851" w:hanging="491"/>
        <w:rPr>
          <w:lang w:val="ru-RU"/>
        </w:rPr>
      </w:pPr>
      <w:r w:rsidRPr="00FF38F7">
        <w:rPr>
          <w:lang w:val="ru-RU"/>
        </w:rPr>
        <w:t>Одељење за буџет, финансије и трезор, и</w:t>
      </w:r>
    </w:p>
    <w:p w:rsidR="00FF38F7" w:rsidRPr="00FF38F7" w:rsidRDefault="00FF38F7" w:rsidP="000402A9">
      <w:pPr>
        <w:pStyle w:val="ListParagraph"/>
        <w:numPr>
          <w:ilvl w:val="0"/>
          <w:numId w:val="13"/>
        </w:numPr>
        <w:ind w:left="851" w:hanging="491"/>
        <w:rPr>
          <w:lang w:val="ru-RU"/>
        </w:rPr>
      </w:pPr>
      <w:r w:rsidRPr="00FF38F7">
        <w:rPr>
          <w:lang w:val="ru-RU"/>
        </w:rPr>
        <w:t xml:space="preserve">Одељење </w:t>
      </w:r>
      <w:r w:rsidR="00D708D8">
        <w:rPr>
          <w:lang w:val="ru-RU"/>
        </w:rPr>
        <w:t>за друштвене делатности.</w:t>
      </w:r>
    </w:p>
    <w:p w:rsidR="00BD30F8" w:rsidRDefault="00BD30F8" w:rsidP="00FF38F7">
      <w:pPr>
        <w:rPr>
          <w:lang w:val="ru-RU"/>
        </w:rPr>
      </w:pPr>
      <w:r w:rsidRPr="00BD30F8">
        <w:rPr>
          <w:lang w:val="ru-RU"/>
        </w:rPr>
        <w:lastRenderedPageBreak/>
        <w:t>У органима Општине Житиште у радном односу у 2021. год.  се налази укупно 50 лица, од тога 25 са ВСС, 5 са ВС и  20 са ССС КВ.</w:t>
      </w:r>
    </w:p>
    <w:p w:rsidR="00FF38F7" w:rsidRPr="00257679" w:rsidRDefault="00FF38F7" w:rsidP="00FF38F7">
      <w:pPr>
        <w:rPr>
          <w:shd w:val="clear" w:color="auto" w:fill="00FF00"/>
          <w:lang w:val="sr-Cyrl-CS" w:eastAsia="ar-SA"/>
        </w:rPr>
      </w:pPr>
      <w:r w:rsidRPr="00257679">
        <w:rPr>
          <w:b/>
          <w:lang w:val="sl-SI" w:eastAsia="ar-SA"/>
        </w:rPr>
        <w:t>Буџет</w:t>
      </w:r>
      <w:r w:rsidRPr="00257679">
        <w:rPr>
          <w:lang w:val="sl-SI" w:eastAsia="ar-SA"/>
        </w:rPr>
        <w:t xml:space="preserve">  општине </w:t>
      </w:r>
      <w:r w:rsidR="0057291B" w:rsidRPr="0057291B">
        <w:rPr>
          <w:lang w:val="ru-RU" w:eastAsia="ar-SA"/>
        </w:rPr>
        <w:t xml:space="preserve">Житиште </w:t>
      </w:r>
      <w:r w:rsidRPr="00257679">
        <w:rPr>
          <w:lang w:val="ru-RU" w:eastAsia="ar-SA"/>
        </w:rPr>
        <w:t xml:space="preserve">се </w:t>
      </w:r>
      <w:r w:rsidRPr="00257679">
        <w:rPr>
          <w:lang w:val="sl-SI" w:eastAsia="ar-SA"/>
        </w:rPr>
        <w:t>у п</w:t>
      </w:r>
      <w:r w:rsidRPr="00257679">
        <w:rPr>
          <w:lang w:val="ru-RU" w:eastAsia="ar-SA"/>
        </w:rPr>
        <w:t xml:space="preserve">ротеклом периоду кретао на начин </w:t>
      </w:r>
      <w:r w:rsidRPr="00257679">
        <w:rPr>
          <w:lang w:val="sr-Cyrl-CS" w:eastAsia="ar-SA"/>
        </w:rPr>
        <w:t>приказан у следећој табели.</w:t>
      </w:r>
    </w:p>
    <w:p w:rsidR="00FF38F7" w:rsidRPr="00CE500B" w:rsidRDefault="00FF38F7" w:rsidP="00CE500B">
      <w:pPr>
        <w:suppressAutoHyphens/>
        <w:spacing w:before="240" w:after="120" w:line="240" w:lineRule="auto"/>
        <w:jc w:val="left"/>
        <w:outlineLvl w:val="7"/>
        <w:rPr>
          <w:rFonts w:asciiTheme="majorHAnsi" w:eastAsia="Times New Roman" w:hAnsiTheme="majorHAnsi" w:cs="Calibri"/>
          <w:i/>
          <w:iCs/>
          <w:color w:val="0070C0"/>
          <w:sz w:val="22"/>
          <w:shd w:val="clear" w:color="auto" w:fill="00FF00"/>
          <w:lang w:val="ru-RU" w:eastAsia="ar-SA"/>
        </w:rPr>
      </w:pPr>
      <w:r w:rsidRPr="00CE500B">
        <w:rPr>
          <w:rFonts w:asciiTheme="majorHAnsi" w:eastAsia="Times New Roman" w:hAnsiTheme="majorHAnsi" w:cs="Calibri"/>
          <w:b/>
          <w:i/>
          <w:iCs/>
          <w:color w:val="0070C0"/>
          <w:sz w:val="22"/>
          <w:lang w:val="ru-RU" w:eastAsia="ar-SA"/>
        </w:rPr>
        <w:t>Табела 2.2:</w:t>
      </w:r>
      <w:r w:rsidRPr="00CE500B">
        <w:rPr>
          <w:rFonts w:asciiTheme="majorHAnsi" w:eastAsia="Times New Roman" w:hAnsiTheme="majorHAnsi" w:cs="Calibri"/>
          <w:i/>
          <w:iCs/>
          <w:color w:val="0070C0"/>
          <w:sz w:val="22"/>
          <w:lang w:val="ru-RU" w:eastAsia="ar-SA"/>
        </w:rPr>
        <w:t xml:space="preserve"> Кретање буџета Општине у периоду 2015. до 2021. год.</w:t>
      </w:r>
    </w:p>
    <w:tbl>
      <w:tblPr>
        <w:tblW w:w="9667"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43"/>
        <w:gridCol w:w="1806"/>
        <w:gridCol w:w="1806"/>
        <w:gridCol w:w="1806"/>
        <w:gridCol w:w="1806"/>
      </w:tblGrid>
      <w:tr w:rsidR="00FF38F7" w:rsidRPr="00011550" w:rsidTr="00FF38F7">
        <w:trPr>
          <w:trHeight w:val="377"/>
        </w:trPr>
        <w:tc>
          <w:tcPr>
            <w:tcW w:w="2443"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FF38F7" w:rsidRPr="00D65FAF" w:rsidRDefault="00FF38F7" w:rsidP="00FF38F7">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r w:rsidRPr="00D65FAF">
              <w:rPr>
                <w:rFonts w:asciiTheme="majorHAnsi" w:eastAsia="Lucida Sans Unicode" w:hAnsiTheme="majorHAnsi" w:cs="Calibri"/>
                <w:b/>
                <w:iCs/>
                <w:color w:val="FFFFFF"/>
                <w:sz w:val="22"/>
                <w:lang w:val="sr-Cyrl-RS" w:eastAsia="ar-SA"/>
              </w:rPr>
              <w:t>Година</w:t>
            </w:r>
          </w:p>
        </w:tc>
        <w:tc>
          <w:tcPr>
            <w:tcW w:w="1806"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FF38F7" w:rsidRPr="00257679" w:rsidRDefault="00FF38F7" w:rsidP="00FF38F7">
            <w:pPr>
              <w:suppressAutoHyphens/>
              <w:snapToGrid w:val="0"/>
              <w:spacing w:before="40" w:after="40" w:line="240" w:lineRule="auto"/>
              <w:jc w:val="center"/>
              <w:rPr>
                <w:rFonts w:asciiTheme="majorHAnsi" w:eastAsia="Calibri" w:hAnsiTheme="majorHAnsi" w:cs="Calibri"/>
                <w:b/>
                <w:color w:val="FFFFFF" w:themeColor="background1"/>
                <w:sz w:val="22"/>
                <w:lang w:val="sl-SI" w:eastAsia="ar-SA"/>
              </w:rPr>
            </w:pPr>
            <w:r w:rsidRPr="00D65FAF">
              <w:rPr>
                <w:rFonts w:asciiTheme="majorHAnsi" w:eastAsia="Calibri" w:hAnsiTheme="majorHAnsi" w:cs="Calibri"/>
                <w:b/>
                <w:color w:val="FFFFFF" w:themeColor="background1"/>
                <w:sz w:val="22"/>
                <w:lang w:val="sr-Cyrl-RS" w:eastAsia="ar-SA"/>
              </w:rPr>
              <w:t>Планирани б</w:t>
            </w:r>
            <w:r w:rsidRPr="00257679">
              <w:rPr>
                <w:rFonts w:asciiTheme="majorHAnsi" w:eastAsia="Calibri" w:hAnsiTheme="majorHAnsi" w:cs="Calibri"/>
                <w:b/>
                <w:color w:val="FFFFFF" w:themeColor="background1"/>
                <w:sz w:val="22"/>
                <w:lang w:val="en-GB" w:eastAsia="ar-SA"/>
              </w:rPr>
              <w:t xml:space="preserve">уџет </w:t>
            </w:r>
            <w:r w:rsidRPr="00257679">
              <w:rPr>
                <w:rFonts w:asciiTheme="majorHAnsi" w:eastAsia="Calibri" w:hAnsiTheme="majorHAnsi" w:cs="Calibri"/>
                <w:b/>
                <w:color w:val="FFFFFF" w:themeColor="background1"/>
                <w:sz w:val="22"/>
                <w:lang w:val="sl-SI" w:eastAsia="ar-SA"/>
              </w:rPr>
              <w:t xml:space="preserve"> </w:t>
            </w:r>
          </w:p>
          <w:p w:rsidR="00FF38F7" w:rsidRPr="00257679" w:rsidRDefault="00FF38F7" w:rsidP="00FF38F7">
            <w:pPr>
              <w:suppressAutoHyphens/>
              <w:spacing w:before="40" w:after="40" w:line="240" w:lineRule="auto"/>
              <w:jc w:val="center"/>
              <w:rPr>
                <w:rFonts w:asciiTheme="majorHAnsi" w:eastAsia="Calibri" w:hAnsiTheme="majorHAnsi" w:cs="Calibri"/>
                <w:b/>
                <w:color w:val="FFFFFF" w:themeColor="background1"/>
                <w:sz w:val="22"/>
                <w:lang w:val="sr-Cyrl-CS" w:eastAsia="ar-SA"/>
              </w:rPr>
            </w:pPr>
            <w:r w:rsidRPr="00257679">
              <w:rPr>
                <w:rFonts w:asciiTheme="majorHAnsi" w:eastAsia="Calibri" w:hAnsiTheme="majorHAnsi" w:cs="Calibri"/>
                <w:b/>
                <w:color w:val="FFFFFF" w:themeColor="background1"/>
                <w:sz w:val="22"/>
                <w:lang w:val="sr-Cyrl-CS" w:eastAsia="ar-SA"/>
              </w:rPr>
              <w:t>(10</w:t>
            </w:r>
            <w:r w:rsidRPr="00257679">
              <w:rPr>
                <w:rFonts w:asciiTheme="majorHAnsi" w:eastAsia="Calibri" w:hAnsiTheme="majorHAnsi" w:cs="Calibri"/>
                <w:b/>
                <w:color w:val="FFFFFF" w:themeColor="background1"/>
                <w:sz w:val="22"/>
                <w:vertAlign w:val="superscript"/>
                <w:lang w:val="sr-Cyrl-CS" w:eastAsia="ar-SA"/>
              </w:rPr>
              <w:t>6</w:t>
            </w:r>
            <w:r w:rsidRPr="00257679">
              <w:rPr>
                <w:rFonts w:asciiTheme="majorHAnsi" w:eastAsia="Calibri" w:hAnsiTheme="majorHAnsi" w:cs="Calibri"/>
                <w:b/>
                <w:color w:val="FFFFFF" w:themeColor="background1"/>
                <w:sz w:val="22"/>
                <w:lang w:val="sr-Cyrl-CS" w:eastAsia="ar-SA"/>
              </w:rPr>
              <w:t xml:space="preserve"> РСД)</w:t>
            </w:r>
          </w:p>
        </w:tc>
        <w:tc>
          <w:tcPr>
            <w:tcW w:w="1806"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FF38F7" w:rsidRPr="00257679" w:rsidRDefault="00FF38F7" w:rsidP="00FF38F7">
            <w:pPr>
              <w:suppressAutoHyphens/>
              <w:snapToGrid w:val="0"/>
              <w:spacing w:before="40" w:after="40" w:line="240" w:lineRule="auto"/>
              <w:jc w:val="center"/>
              <w:rPr>
                <w:rFonts w:asciiTheme="majorHAnsi" w:eastAsia="Calibri" w:hAnsiTheme="majorHAnsi" w:cs="Calibri"/>
                <w:b/>
                <w:color w:val="FFFFFF" w:themeColor="background1"/>
                <w:sz w:val="22"/>
                <w:lang w:val="sl-SI" w:eastAsia="ar-SA"/>
              </w:rPr>
            </w:pPr>
            <w:r w:rsidRPr="00D65FAF">
              <w:rPr>
                <w:rFonts w:asciiTheme="majorHAnsi" w:eastAsia="Calibri" w:hAnsiTheme="majorHAnsi" w:cs="Calibri"/>
                <w:b/>
                <w:color w:val="FFFFFF" w:themeColor="background1"/>
                <w:sz w:val="22"/>
                <w:lang w:val="sr-Cyrl-RS" w:eastAsia="ar-SA"/>
              </w:rPr>
              <w:t>Реализовани б</w:t>
            </w:r>
            <w:r w:rsidRPr="00257679">
              <w:rPr>
                <w:rFonts w:asciiTheme="majorHAnsi" w:eastAsia="Calibri" w:hAnsiTheme="majorHAnsi" w:cs="Calibri"/>
                <w:b/>
                <w:color w:val="FFFFFF" w:themeColor="background1"/>
                <w:sz w:val="22"/>
                <w:lang w:val="en-GB" w:eastAsia="ar-SA"/>
              </w:rPr>
              <w:t xml:space="preserve">уџет </w:t>
            </w:r>
            <w:r w:rsidRPr="00257679">
              <w:rPr>
                <w:rFonts w:asciiTheme="majorHAnsi" w:eastAsia="Calibri" w:hAnsiTheme="majorHAnsi" w:cs="Calibri"/>
                <w:b/>
                <w:color w:val="FFFFFF" w:themeColor="background1"/>
                <w:sz w:val="22"/>
                <w:lang w:val="sl-SI" w:eastAsia="ar-SA"/>
              </w:rPr>
              <w:t xml:space="preserve"> </w:t>
            </w:r>
          </w:p>
          <w:p w:rsidR="00FF38F7" w:rsidRPr="00257679" w:rsidRDefault="00FF38F7" w:rsidP="00FF38F7">
            <w:pPr>
              <w:suppressAutoHyphens/>
              <w:spacing w:before="40" w:after="40" w:line="240" w:lineRule="auto"/>
              <w:jc w:val="center"/>
              <w:rPr>
                <w:rFonts w:asciiTheme="majorHAnsi" w:eastAsia="Calibri" w:hAnsiTheme="majorHAnsi" w:cs="Calibri"/>
                <w:b/>
                <w:color w:val="FFFFFF" w:themeColor="background1"/>
                <w:sz w:val="22"/>
                <w:lang w:val="sr-Cyrl-CS" w:eastAsia="ar-SA"/>
              </w:rPr>
            </w:pPr>
            <w:r w:rsidRPr="00257679">
              <w:rPr>
                <w:rFonts w:asciiTheme="majorHAnsi" w:eastAsia="Calibri" w:hAnsiTheme="majorHAnsi" w:cs="Calibri"/>
                <w:b/>
                <w:color w:val="FFFFFF" w:themeColor="background1"/>
                <w:sz w:val="22"/>
                <w:lang w:val="sr-Cyrl-CS" w:eastAsia="ar-SA"/>
              </w:rPr>
              <w:t>(10</w:t>
            </w:r>
            <w:r w:rsidRPr="00257679">
              <w:rPr>
                <w:rFonts w:asciiTheme="majorHAnsi" w:eastAsia="Calibri" w:hAnsiTheme="majorHAnsi" w:cs="Calibri"/>
                <w:b/>
                <w:color w:val="FFFFFF" w:themeColor="background1"/>
                <w:sz w:val="22"/>
                <w:vertAlign w:val="superscript"/>
                <w:lang w:val="sr-Cyrl-CS" w:eastAsia="ar-SA"/>
              </w:rPr>
              <w:t>6</w:t>
            </w:r>
            <w:r w:rsidRPr="00257679">
              <w:rPr>
                <w:rFonts w:asciiTheme="majorHAnsi" w:eastAsia="Calibri" w:hAnsiTheme="majorHAnsi" w:cs="Calibri"/>
                <w:b/>
                <w:color w:val="FFFFFF" w:themeColor="background1"/>
                <w:sz w:val="22"/>
                <w:lang w:val="sr-Cyrl-CS" w:eastAsia="ar-SA"/>
              </w:rPr>
              <w:t xml:space="preserve"> РСД)</w:t>
            </w:r>
          </w:p>
        </w:tc>
        <w:tc>
          <w:tcPr>
            <w:tcW w:w="1806"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FF38F7" w:rsidRPr="00257679" w:rsidRDefault="00FF38F7" w:rsidP="00FF38F7">
            <w:pPr>
              <w:suppressAutoHyphens/>
              <w:snapToGrid w:val="0"/>
              <w:spacing w:before="40" w:after="40" w:line="240" w:lineRule="auto"/>
              <w:jc w:val="center"/>
              <w:rPr>
                <w:rFonts w:asciiTheme="majorHAnsi" w:eastAsia="Calibri" w:hAnsiTheme="majorHAnsi" w:cs="Calibri"/>
                <w:b/>
                <w:color w:val="FFFFFF" w:themeColor="background1"/>
                <w:sz w:val="22"/>
                <w:lang w:val="sl-SI" w:eastAsia="ar-SA"/>
              </w:rPr>
            </w:pPr>
            <w:r w:rsidRPr="00D65FAF">
              <w:rPr>
                <w:rFonts w:asciiTheme="majorHAnsi" w:eastAsia="Calibri" w:hAnsiTheme="majorHAnsi" w:cs="Calibri"/>
                <w:b/>
                <w:color w:val="FFFFFF" w:themeColor="background1"/>
                <w:sz w:val="22"/>
                <w:lang w:val="sr-Cyrl-RS" w:eastAsia="ar-SA"/>
              </w:rPr>
              <w:t xml:space="preserve">Процењени број </w:t>
            </w:r>
            <w:r w:rsidRPr="00257679">
              <w:rPr>
                <w:rFonts w:asciiTheme="majorHAnsi" w:eastAsia="Calibri" w:hAnsiTheme="majorHAnsi" w:cs="Calibri"/>
                <w:b/>
                <w:color w:val="FFFFFF" w:themeColor="background1"/>
                <w:sz w:val="22"/>
                <w:lang w:val="sl-SI" w:eastAsia="ar-SA"/>
              </w:rPr>
              <w:t xml:space="preserve"> становника</w:t>
            </w:r>
          </w:p>
        </w:tc>
        <w:tc>
          <w:tcPr>
            <w:tcW w:w="1806"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FF38F7" w:rsidRPr="00257679" w:rsidRDefault="00FF38F7" w:rsidP="00FF38F7">
            <w:pPr>
              <w:suppressAutoHyphens/>
              <w:snapToGrid w:val="0"/>
              <w:spacing w:before="40" w:after="40" w:line="240" w:lineRule="auto"/>
              <w:jc w:val="center"/>
              <w:rPr>
                <w:rFonts w:asciiTheme="majorHAnsi" w:eastAsia="Calibri" w:hAnsiTheme="majorHAnsi" w:cs="Calibri"/>
                <w:b/>
                <w:color w:val="FFFFFF" w:themeColor="background1"/>
                <w:sz w:val="22"/>
                <w:lang w:val="ru-RU" w:eastAsia="ar-SA"/>
              </w:rPr>
            </w:pPr>
            <w:r w:rsidRPr="00D65FAF">
              <w:rPr>
                <w:rFonts w:asciiTheme="majorHAnsi" w:eastAsia="Calibri" w:hAnsiTheme="majorHAnsi" w:cs="Calibri"/>
                <w:b/>
                <w:color w:val="FFFFFF" w:themeColor="background1"/>
                <w:sz w:val="22"/>
                <w:lang w:val="sr-Cyrl-RS" w:eastAsia="ar-SA"/>
              </w:rPr>
              <w:t>Реализовани б</w:t>
            </w:r>
            <w:r w:rsidRPr="00257679">
              <w:rPr>
                <w:rFonts w:asciiTheme="majorHAnsi" w:eastAsia="Calibri" w:hAnsiTheme="majorHAnsi" w:cs="Calibri"/>
                <w:b/>
                <w:color w:val="FFFFFF" w:themeColor="background1"/>
                <w:sz w:val="22"/>
                <w:lang w:val="ru-RU" w:eastAsia="ar-SA"/>
              </w:rPr>
              <w:t xml:space="preserve">уџет </w:t>
            </w:r>
            <w:r w:rsidRPr="00257679">
              <w:rPr>
                <w:rFonts w:asciiTheme="majorHAnsi" w:eastAsia="Calibri" w:hAnsiTheme="majorHAnsi" w:cs="Calibri"/>
                <w:b/>
                <w:i/>
                <w:color w:val="FFFFFF" w:themeColor="background1"/>
                <w:sz w:val="22"/>
                <w:lang w:val="en-GB" w:eastAsia="ar-SA"/>
              </w:rPr>
              <w:t>per</w:t>
            </w:r>
            <w:r w:rsidRPr="00257679">
              <w:rPr>
                <w:rFonts w:asciiTheme="majorHAnsi" w:eastAsia="Calibri" w:hAnsiTheme="majorHAnsi" w:cs="Calibri"/>
                <w:b/>
                <w:i/>
                <w:color w:val="FFFFFF" w:themeColor="background1"/>
                <w:sz w:val="22"/>
                <w:lang w:val="ru-RU" w:eastAsia="ar-SA"/>
              </w:rPr>
              <w:t xml:space="preserve"> </w:t>
            </w:r>
            <w:r w:rsidRPr="00257679">
              <w:rPr>
                <w:rFonts w:asciiTheme="majorHAnsi" w:eastAsia="Calibri" w:hAnsiTheme="majorHAnsi" w:cs="Calibri"/>
                <w:b/>
                <w:i/>
                <w:color w:val="FFFFFF" w:themeColor="background1"/>
                <w:sz w:val="22"/>
                <w:lang w:val="en-GB" w:eastAsia="ar-SA"/>
              </w:rPr>
              <w:t>capita</w:t>
            </w:r>
          </w:p>
          <w:p w:rsidR="00FF38F7" w:rsidRPr="00257679" w:rsidRDefault="00FF38F7" w:rsidP="00FF38F7">
            <w:pPr>
              <w:suppressAutoHyphens/>
              <w:spacing w:before="40" w:after="40" w:line="240" w:lineRule="auto"/>
              <w:jc w:val="center"/>
              <w:rPr>
                <w:rFonts w:asciiTheme="majorHAnsi" w:eastAsia="Calibri" w:hAnsiTheme="majorHAnsi" w:cs="Calibri"/>
                <w:b/>
                <w:color w:val="FFFFFF" w:themeColor="background1"/>
                <w:sz w:val="22"/>
                <w:lang w:val="ru-RU" w:eastAsia="ar-SA"/>
              </w:rPr>
            </w:pPr>
            <w:r w:rsidRPr="00257679">
              <w:rPr>
                <w:rFonts w:asciiTheme="majorHAnsi" w:eastAsia="Calibri" w:hAnsiTheme="majorHAnsi" w:cs="Calibri"/>
                <w:b/>
                <w:color w:val="FFFFFF" w:themeColor="background1"/>
                <w:sz w:val="22"/>
                <w:lang w:val="ru-RU" w:eastAsia="ar-SA"/>
              </w:rPr>
              <w:t>(РСД)</w:t>
            </w:r>
          </w:p>
        </w:tc>
      </w:tr>
      <w:tr w:rsidR="00BD30F8" w:rsidRPr="00D65FAF" w:rsidTr="00FF38F7">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D65FAF" w:rsidRDefault="00BD30F8" w:rsidP="00FF38F7">
            <w:pPr>
              <w:suppressAutoHyphens/>
              <w:spacing w:after="0" w:line="240" w:lineRule="auto"/>
              <w:jc w:val="center"/>
              <w:rPr>
                <w:rFonts w:asciiTheme="majorHAnsi" w:eastAsia="Calibri" w:hAnsiTheme="majorHAnsi" w:cs="Calibri"/>
                <w:b/>
                <w:sz w:val="22"/>
                <w:lang w:val="ru-RU" w:eastAsia="ar-SA"/>
              </w:rPr>
            </w:pPr>
            <w:r w:rsidRPr="00D65FAF">
              <w:rPr>
                <w:rFonts w:asciiTheme="majorHAnsi" w:eastAsia="Calibri" w:hAnsiTheme="majorHAnsi" w:cs="Calibri"/>
                <w:b/>
                <w:sz w:val="22"/>
                <w:lang w:val="ru-RU" w:eastAsia="ar-SA"/>
              </w:rPr>
              <w:t>2015.</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B27C9B" w:rsidRDefault="00BD30F8" w:rsidP="00BD30F8">
            <w:pPr>
              <w:suppressAutoHyphens/>
              <w:spacing w:after="0" w:line="240" w:lineRule="auto"/>
              <w:jc w:val="center"/>
              <w:rPr>
                <w:rFonts w:asciiTheme="majorHAnsi" w:eastAsia="Calibri" w:hAnsiTheme="majorHAnsi" w:cs="Calibri"/>
                <w:color w:val="000000"/>
                <w:sz w:val="20"/>
                <w:szCs w:val="20"/>
                <w:lang w:eastAsia="ar-SA"/>
              </w:rPr>
            </w:pPr>
            <w:r w:rsidRPr="008B4B93">
              <w:rPr>
                <w:rFonts w:asciiTheme="majorHAnsi" w:eastAsia="Calibri" w:hAnsiTheme="majorHAnsi" w:cs="Calibri"/>
                <w:color w:val="000000"/>
                <w:sz w:val="20"/>
                <w:szCs w:val="20"/>
                <w:lang w:val="ru-RU" w:eastAsia="ar-SA"/>
              </w:rPr>
              <w:t>924,2</w:t>
            </w:r>
            <w:r w:rsidR="00B27C9B">
              <w:rPr>
                <w:rFonts w:asciiTheme="majorHAnsi" w:eastAsia="Calibri" w:hAnsiTheme="majorHAnsi" w:cs="Calibri"/>
                <w:color w:val="000000"/>
                <w:sz w:val="20"/>
                <w:szCs w:val="20"/>
                <w:lang w:eastAsia="ar-SA"/>
              </w:rPr>
              <w:t>0</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764,90</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right"/>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15.814</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center"/>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48.368,85</w:t>
            </w:r>
          </w:p>
        </w:tc>
      </w:tr>
      <w:tr w:rsidR="00BD30F8" w:rsidRPr="00D65FAF" w:rsidTr="00FF38F7">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D65FAF" w:rsidRDefault="00BD30F8" w:rsidP="00FF38F7">
            <w:pPr>
              <w:suppressAutoHyphens/>
              <w:spacing w:after="0" w:line="240" w:lineRule="auto"/>
              <w:jc w:val="center"/>
              <w:rPr>
                <w:rFonts w:asciiTheme="majorHAnsi" w:eastAsia="Calibri" w:hAnsiTheme="majorHAnsi" w:cs="Calibri"/>
                <w:b/>
                <w:sz w:val="22"/>
                <w:lang w:val="ru-RU" w:eastAsia="ar-SA"/>
              </w:rPr>
            </w:pPr>
            <w:r w:rsidRPr="00D65FAF">
              <w:rPr>
                <w:rFonts w:asciiTheme="majorHAnsi" w:eastAsia="Calibri" w:hAnsiTheme="majorHAnsi" w:cs="Calibri"/>
                <w:b/>
                <w:sz w:val="22"/>
                <w:lang w:val="ru-RU" w:eastAsia="ar-SA"/>
              </w:rPr>
              <w:t>2016.</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914,10</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769,23</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right"/>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15.573</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center"/>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49.395,23</w:t>
            </w:r>
          </w:p>
        </w:tc>
      </w:tr>
      <w:tr w:rsidR="00BD30F8" w:rsidRPr="00D65FAF" w:rsidTr="00FF38F7">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BD30F8" w:rsidRPr="00257679" w:rsidRDefault="00BD30F8" w:rsidP="00FF38F7">
            <w:pPr>
              <w:suppressAutoHyphens/>
              <w:snapToGrid w:val="0"/>
              <w:spacing w:before="40" w:after="40" w:line="240" w:lineRule="auto"/>
              <w:jc w:val="center"/>
              <w:rPr>
                <w:rFonts w:asciiTheme="majorHAnsi" w:eastAsia="Calibri" w:hAnsiTheme="majorHAnsi" w:cs="Calibri"/>
                <w:b/>
                <w:sz w:val="22"/>
                <w:lang w:val="sl-SI" w:eastAsia="ar-SA"/>
              </w:rPr>
            </w:pPr>
            <w:r w:rsidRPr="00257679">
              <w:rPr>
                <w:rFonts w:asciiTheme="majorHAnsi" w:eastAsia="Calibri" w:hAnsiTheme="majorHAnsi" w:cs="Calibri"/>
                <w:b/>
                <w:sz w:val="22"/>
                <w:lang w:val="sl-SI" w:eastAsia="ar-SA"/>
              </w:rPr>
              <w:t>20</w:t>
            </w:r>
            <w:r w:rsidRPr="00D65FAF">
              <w:rPr>
                <w:rFonts w:asciiTheme="majorHAnsi" w:eastAsia="Calibri" w:hAnsiTheme="majorHAnsi" w:cs="Calibri"/>
                <w:b/>
                <w:sz w:val="22"/>
                <w:lang w:val="sr-Cyrl-RS" w:eastAsia="ar-SA"/>
              </w:rPr>
              <w:t>17</w:t>
            </w:r>
            <w:r w:rsidRPr="00257679">
              <w:rPr>
                <w:rFonts w:asciiTheme="majorHAnsi" w:eastAsia="Calibri" w:hAnsiTheme="majorHAnsi" w:cs="Calibri"/>
                <w:b/>
                <w:sz w:val="22"/>
                <w:lang w:val="sl-SI" w:eastAsia="ar-SA"/>
              </w:rPr>
              <w:t>.</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981,61</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683,46</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right"/>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15.369</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44.470,18</w:t>
            </w:r>
          </w:p>
        </w:tc>
      </w:tr>
      <w:tr w:rsidR="00BD30F8" w:rsidRPr="00D65FAF" w:rsidTr="00FF38F7">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BD30F8" w:rsidRPr="00257679" w:rsidRDefault="00BD30F8" w:rsidP="00FF38F7">
            <w:pPr>
              <w:suppressAutoHyphens/>
              <w:snapToGrid w:val="0"/>
              <w:spacing w:before="40" w:after="40" w:line="240" w:lineRule="auto"/>
              <w:jc w:val="center"/>
              <w:rPr>
                <w:rFonts w:asciiTheme="majorHAnsi" w:eastAsia="Calibri" w:hAnsiTheme="majorHAnsi" w:cs="Calibri"/>
                <w:b/>
                <w:sz w:val="22"/>
                <w:lang w:val="sl-SI" w:eastAsia="ar-SA"/>
              </w:rPr>
            </w:pPr>
            <w:r w:rsidRPr="00257679">
              <w:rPr>
                <w:rFonts w:asciiTheme="majorHAnsi" w:eastAsia="Calibri" w:hAnsiTheme="majorHAnsi" w:cs="Calibri"/>
                <w:b/>
                <w:sz w:val="22"/>
                <w:lang w:val="sl-SI" w:eastAsia="ar-SA"/>
              </w:rPr>
              <w:t>201</w:t>
            </w:r>
            <w:r w:rsidRPr="00D65FAF">
              <w:rPr>
                <w:rFonts w:asciiTheme="majorHAnsi" w:eastAsia="Calibri" w:hAnsiTheme="majorHAnsi" w:cs="Calibri"/>
                <w:b/>
                <w:sz w:val="22"/>
                <w:lang w:val="sr-Cyrl-RS" w:eastAsia="ar-SA"/>
              </w:rPr>
              <w:t>8</w:t>
            </w:r>
            <w:r w:rsidRPr="00257679">
              <w:rPr>
                <w:rFonts w:asciiTheme="majorHAnsi" w:eastAsia="Calibri" w:hAnsiTheme="majorHAnsi" w:cs="Calibri"/>
                <w:b/>
                <w:sz w:val="22"/>
                <w:lang w:val="sl-SI" w:eastAsia="ar-SA"/>
              </w:rPr>
              <w:t>.</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1.004,32</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917,06</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right"/>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15.173</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60.440,53</w:t>
            </w:r>
          </w:p>
        </w:tc>
      </w:tr>
      <w:tr w:rsidR="00BD30F8" w:rsidRPr="00D65FAF" w:rsidTr="00FF38F7">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BD30F8" w:rsidRPr="00257679" w:rsidRDefault="00BD30F8" w:rsidP="00FF38F7">
            <w:pPr>
              <w:suppressAutoHyphens/>
              <w:snapToGrid w:val="0"/>
              <w:spacing w:before="40" w:after="40" w:line="240" w:lineRule="auto"/>
              <w:jc w:val="center"/>
              <w:rPr>
                <w:rFonts w:asciiTheme="majorHAnsi" w:eastAsia="Calibri" w:hAnsiTheme="majorHAnsi" w:cs="Calibri"/>
                <w:b/>
                <w:sz w:val="22"/>
                <w:lang w:val="sl-SI" w:eastAsia="ar-SA"/>
              </w:rPr>
            </w:pPr>
            <w:r w:rsidRPr="00257679">
              <w:rPr>
                <w:rFonts w:asciiTheme="majorHAnsi" w:eastAsia="Calibri" w:hAnsiTheme="majorHAnsi" w:cs="Calibri"/>
                <w:b/>
                <w:sz w:val="22"/>
                <w:lang w:val="sl-SI" w:eastAsia="ar-SA"/>
              </w:rPr>
              <w:t>201</w:t>
            </w:r>
            <w:r w:rsidRPr="00D65FAF">
              <w:rPr>
                <w:rFonts w:asciiTheme="majorHAnsi" w:eastAsia="Calibri" w:hAnsiTheme="majorHAnsi" w:cs="Calibri"/>
                <w:b/>
                <w:sz w:val="22"/>
                <w:lang w:val="sr-Cyrl-RS" w:eastAsia="ar-SA"/>
              </w:rPr>
              <w:t>9</w:t>
            </w:r>
            <w:r w:rsidRPr="00257679">
              <w:rPr>
                <w:rFonts w:asciiTheme="majorHAnsi" w:eastAsia="Calibri" w:hAnsiTheme="majorHAnsi" w:cs="Calibri"/>
                <w:b/>
                <w:sz w:val="22"/>
                <w:lang w:val="sl-SI" w:eastAsia="ar-SA"/>
              </w:rPr>
              <w:t>.</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998,56</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832,37</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right"/>
              <w:rPr>
                <w:rFonts w:asciiTheme="majorHAnsi" w:eastAsia="Calibri" w:hAnsiTheme="majorHAnsi" w:cs="Calibri"/>
                <w:color w:val="000000"/>
                <w:sz w:val="20"/>
                <w:szCs w:val="20"/>
                <w:lang w:val="ru-RU" w:eastAsia="ar-SA"/>
              </w:rPr>
            </w:pPr>
            <w:r w:rsidRPr="008B4B93">
              <w:rPr>
                <w:rFonts w:asciiTheme="majorHAnsi" w:eastAsia="Calibri" w:hAnsiTheme="majorHAnsi" w:cs="Calibri"/>
                <w:color w:val="000000"/>
                <w:sz w:val="20"/>
                <w:szCs w:val="20"/>
                <w:lang w:val="ru-RU" w:eastAsia="ar-SA"/>
              </w:rPr>
              <w:t>14.926</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C70FE1">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55.766,67</w:t>
            </w:r>
          </w:p>
        </w:tc>
      </w:tr>
      <w:tr w:rsidR="00BD30F8" w:rsidRPr="00D65FAF" w:rsidTr="00FF38F7">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BD30F8" w:rsidRPr="00257679" w:rsidRDefault="00BD30F8" w:rsidP="00FF38F7">
            <w:pPr>
              <w:suppressAutoHyphens/>
              <w:snapToGrid w:val="0"/>
              <w:spacing w:before="40" w:after="40" w:line="240" w:lineRule="auto"/>
              <w:jc w:val="center"/>
              <w:rPr>
                <w:rFonts w:asciiTheme="majorHAnsi" w:eastAsia="Calibri" w:hAnsiTheme="majorHAnsi" w:cs="Calibri"/>
                <w:b/>
                <w:sz w:val="22"/>
                <w:lang w:val="sl-SI" w:eastAsia="ar-SA"/>
              </w:rPr>
            </w:pPr>
            <w:r w:rsidRPr="00257679">
              <w:rPr>
                <w:rFonts w:asciiTheme="majorHAnsi" w:eastAsia="Calibri" w:hAnsiTheme="majorHAnsi" w:cs="Calibri"/>
                <w:b/>
                <w:sz w:val="22"/>
                <w:lang w:val="sl-SI" w:eastAsia="ar-SA"/>
              </w:rPr>
              <w:t>202</w:t>
            </w:r>
            <w:r w:rsidRPr="00D65FAF">
              <w:rPr>
                <w:rFonts w:asciiTheme="majorHAnsi" w:eastAsia="Calibri" w:hAnsiTheme="majorHAnsi" w:cs="Calibri"/>
                <w:b/>
                <w:sz w:val="22"/>
                <w:lang w:val="sr-Cyrl-RS" w:eastAsia="ar-SA"/>
              </w:rPr>
              <w:t>0</w:t>
            </w:r>
            <w:r w:rsidRPr="00257679">
              <w:rPr>
                <w:rFonts w:asciiTheme="majorHAnsi" w:eastAsia="Calibri" w:hAnsiTheme="majorHAnsi" w:cs="Calibri"/>
                <w:b/>
                <w:sz w:val="22"/>
                <w:lang w:val="sl-SI" w:eastAsia="ar-SA"/>
              </w:rPr>
              <w:t>.</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875,49</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napToGrid w:val="0"/>
              <w:spacing w:before="40" w:after="4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715,61</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E56FE8" w:rsidRDefault="007222EF" w:rsidP="007222EF">
            <w:pPr>
              <w:suppressAutoHyphens/>
              <w:snapToGrid w:val="0"/>
              <w:spacing w:before="40" w:after="40" w:line="240" w:lineRule="auto"/>
              <w:jc w:val="right"/>
              <w:rPr>
                <w:rFonts w:asciiTheme="majorHAnsi" w:eastAsia="Calibri" w:hAnsiTheme="majorHAnsi" w:cs="Calibri"/>
                <w:color w:val="000000"/>
                <w:sz w:val="20"/>
                <w:szCs w:val="20"/>
                <w:lang w:val="sr-Cyrl-RS" w:eastAsia="ar-SA"/>
              </w:rPr>
            </w:pPr>
            <w:r w:rsidRPr="00E56FE8">
              <w:rPr>
                <w:rFonts w:asciiTheme="majorHAnsi" w:eastAsia="Calibri" w:hAnsiTheme="majorHAnsi" w:cs="Calibri"/>
                <w:color w:val="000000"/>
                <w:sz w:val="20"/>
                <w:szCs w:val="20"/>
                <w:lang w:val="sr-Cyrl-RS" w:eastAsia="ar-SA"/>
              </w:rPr>
              <w:t>14.693</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E56FE8" w:rsidRDefault="007222EF" w:rsidP="008B4B93">
            <w:pPr>
              <w:suppressAutoHyphens/>
              <w:snapToGrid w:val="0"/>
              <w:spacing w:before="40" w:after="40" w:line="240" w:lineRule="auto"/>
              <w:jc w:val="center"/>
              <w:rPr>
                <w:rFonts w:asciiTheme="majorHAnsi" w:eastAsia="Calibri" w:hAnsiTheme="majorHAnsi" w:cs="Calibri"/>
                <w:color w:val="000000"/>
                <w:sz w:val="20"/>
                <w:szCs w:val="20"/>
                <w:lang w:val="sr-Cyrl-RS" w:eastAsia="ar-SA"/>
              </w:rPr>
            </w:pPr>
            <w:r w:rsidRPr="00E56FE8">
              <w:rPr>
                <w:rFonts w:asciiTheme="majorHAnsi" w:eastAsia="Calibri" w:hAnsiTheme="majorHAnsi" w:cs="Calibri"/>
                <w:color w:val="000000"/>
                <w:sz w:val="20"/>
                <w:szCs w:val="20"/>
                <w:lang w:val="sr-Cyrl-RS" w:eastAsia="ar-SA"/>
              </w:rPr>
              <w:t>48.703,97</w:t>
            </w:r>
          </w:p>
        </w:tc>
      </w:tr>
      <w:tr w:rsidR="00BD30F8" w:rsidRPr="00D65FAF" w:rsidTr="00FF38F7">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BD30F8" w:rsidRPr="00257679" w:rsidRDefault="00BD30F8" w:rsidP="00FF38F7">
            <w:pPr>
              <w:suppressAutoHyphens/>
              <w:snapToGrid w:val="0"/>
              <w:spacing w:before="40" w:after="40" w:line="240" w:lineRule="auto"/>
              <w:jc w:val="center"/>
              <w:rPr>
                <w:rFonts w:asciiTheme="majorHAnsi" w:eastAsia="Calibri" w:hAnsiTheme="majorHAnsi" w:cs="Calibri"/>
                <w:b/>
                <w:sz w:val="22"/>
                <w:lang w:val="sr-Cyrl-CS" w:eastAsia="ar-SA"/>
              </w:rPr>
            </w:pPr>
            <w:r w:rsidRPr="00257679">
              <w:rPr>
                <w:rFonts w:asciiTheme="majorHAnsi" w:eastAsia="Calibri" w:hAnsiTheme="majorHAnsi" w:cs="Calibri"/>
                <w:b/>
                <w:sz w:val="22"/>
                <w:lang w:val="sr-Cyrl-CS" w:eastAsia="ar-SA"/>
              </w:rPr>
              <w:t>20</w:t>
            </w:r>
            <w:r w:rsidRPr="00D65FAF">
              <w:rPr>
                <w:rFonts w:asciiTheme="majorHAnsi" w:eastAsia="Calibri" w:hAnsiTheme="majorHAnsi" w:cs="Calibri"/>
                <w:b/>
                <w:sz w:val="22"/>
                <w:lang w:val="sr-Cyrl-CS" w:eastAsia="ar-SA"/>
              </w:rPr>
              <w:t>21</w:t>
            </w:r>
            <w:r w:rsidRPr="00257679">
              <w:rPr>
                <w:rFonts w:asciiTheme="majorHAnsi" w:eastAsia="Calibri" w:hAnsiTheme="majorHAnsi" w:cs="Calibri"/>
                <w:b/>
                <w:sz w:val="22"/>
                <w:lang w:val="sr-Cyrl-CS" w:eastAsia="ar-SA"/>
              </w:rPr>
              <w:t>.</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pacing w:after="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1.013,96</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BD30F8">
            <w:pPr>
              <w:suppressAutoHyphens/>
              <w:snapToGrid w:val="0"/>
              <w:spacing w:before="40" w:after="4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731,93</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8B4B93">
            <w:pPr>
              <w:suppressAutoHyphens/>
              <w:snapToGrid w:val="0"/>
              <w:spacing w:before="40" w:after="4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Н.д.</w:t>
            </w:r>
          </w:p>
        </w:tc>
        <w:tc>
          <w:tcPr>
            <w:tcW w:w="180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D30F8" w:rsidRPr="008B4B93" w:rsidRDefault="00BD30F8" w:rsidP="008B4B93">
            <w:pPr>
              <w:suppressAutoHyphens/>
              <w:snapToGrid w:val="0"/>
              <w:spacing w:before="40" w:after="40" w:line="240" w:lineRule="auto"/>
              <w:jc w:val="center"/>
              <w:rPr>
                <w:rFonts w:asciiTheme="majorHAnsi" w:eastAsia="Calibri" w:hAnsiTheme="majorHAnsi" w:cs="Calibri"/>
                <w:color w:val="000000"/>
                <w:sz w:val="20"/>
                <w:szCs w:val="20"/>
                <w:lang w:val="sr-Cyrl-RS" w:eastAsia="ar-SA"/>
              </w:rPr>
            </w:pPr>
            <w:r w:rsidRPr="008B4B93">
              <w:rPr>
                <w:rFonts w:asciiTheme="majorHAnsi" w:eastAsia="Calibri" w:hAnsiTheme="majorHAnsi" w:cs="Calibri"/>
                <w:color w:val="000000"/>
                <w:sz w:val="20"/>
                <w:szCs w:val="20"/>
                <w:lang w:val="sr-Cyrl-RS" w:eastAsia="ar-SA"/>
              </w:rPr>
              <w:t>Н.д.</w:t>
            </w:r>
          </w:p>
        </w:tc>
      </w:tr>
    </w:tbl>
    <w:p w:rsidR="00FF38F7" w:rsidRPr="00CE500B" w:rsidRDefault="00FF38F7" w:rsidP="00FF38F7">
      <w:pPr>
        <w:spacing w:before="60"/>
        <w:jc w:val="left"/>
        <w:rPr>
          <w:rFonts w:asciiTheme="majorHAnsi" w:hAnsiTheme="majorHAnsi"/>
          <w:lang w:val="sr-Cyrl-CS"/>
        </w:rPr>
      </w:pPr>
      <w:r w:rsidRPr="00CE500B">
        <w:rPr>
          <w:rFonts w:asciiTheme="majorHAnsi" w:eastAsia="Calibri" w:hAnsiTheme="majorHAnsi" w:cs="Calibri"/>
          <w:i/>
          <w:color w:val="0070C0"/>
          <w:sz w:val="20"/>
          <w:szCs w:val="20"/>
          <w:u w:val="single"/>
          <w:lang w:val="sr-Cyrl-CS" w:eastAsia="ar-SA"/>
        </w:rPr>
        <w:t>Извор</w:t>
      </w:r>
      <w:r w:rsidRPr="00CE500B">
        <w:rPr>
          <w:rFonts w:asciiTheme="majorHAnsi" w:eastAsia="Calibri" w:hAnsiTheme="majorHAnsi" w:cs="Calibri"/>
          <w:i/>
          <w:color w:val="0070C0"/>
          <w:sz w:val="20"/>
          <w:szCs w:val="20"/>
          <w:lang w:val="sr-Cyrl-CS" w:eastAsia="ar-SA"/>
        </w:rPr>
        <w:t xml:space="preserve">: </w:t>
      </w:r>
      <w:r w:rsidR="00D36158" w:rsidRPr="00CE500B">
        <w:rPr>
          <w:rFonts w:asciiTheme="majorHAnsi" w:eastAsia="Calibri" w:hAnsiTheme="majorHAnsi" w:cs="Calibri"/>
          <w:i/>
          <w:color w:val="0070C0"/>
          <w:sz w:val="20"/>
          <w:szCs w:val="20"/>
          <w:lang w:val="sr-Cyrl-CS" w:eastAsia="ar-SA"/>
        </w:rPr>
        <w:t>ОУ</w:t>
      </w:r>
      <w:r w:rsidRPr="00CE500B">
        <w:rPr>
          <w:rFonts w:asciiTheme="majorHAnsi" w:eastAsia="Calibri" w:hAnsiTheme="majorHAnsi" w:cs="Calibri"/>
          <w:i/>
          <w:color w:val="0070C0"/>
          <w:sz w:val="20"/>
          <w:szCs w:val="20"/>
          <w:lang w:val="sr-Cyrl-CS" w:eastAsia="ar-SA"/>
        </w:rPr>
        <w:t xml:space="preserve"> </w:t>
      </w:r>
      <w:r w:rsidR="00D36158" w:rsidRPr="00CE500B">
        <w:rPr>
          <w:rFonts w:asciiTheme="majorHAnsi" w:eastAsia="Calibri" w:hAnsiTheme="majorHAnsi" w:cs="Calibri"/>
          <w:i/>
          <w:color w:val="0070C0"/>
          <w:sz w:val="20"/>
          <w:szCs w:val="20"/>
          <w:lang w:val="sr-Cyrl-CS" w:eastAsia="ar-SA"/>
        </w:rPr>
        <w:t>Житиште</w:t>
      </w:r>
      <w:r w:rsidRPr="00CE500B">
        <w:rPr>
          <w:rFonts w:asciiTheme="majorHAnsi" w:eastAsia="Calibri" w:hAnsiTheme="majorHAnsi" w:cs="Calibri"/>
          <w:i/>
          <w:color w:val="0070C0"/>
          <w:sz w:val="20"/>
          <w:szCs w:val="20"/>
          <w:lang w:val="sr-Cyrl-CS" w:eastAsia="ar-SA"/>
        </w:rPr>
        <w:t xml:space="preserve"> и РЗС</w:t>
      </w:r>
    </w:p>
    <w:p w:rsidR="00FF38F7" w:rsidRDefault="00FF38F7" w:rsidP="00FF38F7">
      <w:pPr>
        <w:jc w:val="left"/>
        <w:rPr>
          <w:lang w:val="ru-RU"/>
        </w:rPr>
      </w:pPr>
    </w:p>
    <w:p w:rsidR="00FF38F7" w:rsidRPr="00CE500B" w:rsidRDefault="00FF38F7" w:rsidP="00CE500B">
      <w:pPr>
        <w:suppressAutoHyphens/>
        <w:spacing w:after="120" w:line="240" w:lineRule="auto"/>
        <w:rPr>
          <w:rFonts w:asciiTheme="majorHAnsi" w:eastAsia="Calibri" w:hAnsiTheme="majorHAnsi" w:cs="Calibri"/>
          <w:i/>
          <w:color w:val="0070C0"/>
          <w:spacing w:val="-2"/>
          <w:sz w:val="22"/>
          <w:lang w:val="ru-RU" w:eastAsia="ar-SA"/>
        </w:rPr>
      </w:pPr>
      <w:r w:rsidRPr="00CE500B">
        <w:rPr>
          <w:rFonts w:asciiTheme="majorHAnsi" w:eastAsia="Calibri" w:hAnsiTheme="majorHAnsi" w:cs="Calibri"/>
          <w:b/>
          <w:i/>
          <w:color w:val="0070C0"/>
          <w:spacing w:val="-2"/>
          <w:sz w:val="22"/>
          <w:lang w:val="ru-RU" w:eastAsia="ar-SA"/>
        </w:rPr>
        <w:t>Табела 2.3:</w:t>
      </w:r>
      <w:r w:rsidRPr="00CE500B">
        <w:rPr>
          <w:rFonts w:asciiTheme="majorHAnsi" w:eastAsia="Calibri" w:hAnsiTheme="majorHAnsi" w:cs="Calibri"/>
          <w:i/>
          <w:color w:val="0070C0"/>
          <w:spacing w:val="-2"/>
          <w:sz w:val="22"/>
          <w:lang w:val="ru-RU" w:eastAsia="ar-SA"/>
        </w:rPr>
        <w:t xml:space="preserve"> Фискални капацитет Општине у периоду 2015-2020. год</w:t>
      </w:r>
    </w:p>
    <w:tbl>
      <w:tblPr>
        <w:tblW w:w="10034"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52"/>
        <w:gridCol w:w="1247"/>
        <w:gridCol w:w="1247"/>
        <w:gridCol w:w="1247"/>
        <w:gridCol w:w="1247"/>
        <w:gridCol w:w="1247"/>
        <w:gridCol w:w="1247"/>
      </w:tblGrid>
      <w:tr w:rsidR="008A241C" w:rsidRPr="00097918" w:rsidTr="008A241C">
        <w:trPr>
          <w:trHeight w:val="377"/>
        </w:trPr>
        <w:tc>
          <w:tcPr>
            <w:tcW w:w="2552"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8A241C" w:rsidRPr="00097918" w:rsidRDefault="008A241C" w:rsidP="00FF38F7">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p>
        </w:tc>
        <w:tc>
          <w:tcPr>
            <w:tcW w:w="124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8A241C" w:rsidRPr="00097918" w:rsidRDefault="008A241C" w:rsidP="00FF38F7">
            <w:pPr>
              <w:suppressAutoHyphens/>
              <w:spacing w:after="0" w:line="240" w:lineRule="auto"/>
              <w:ind w:left="34"/>
              <w:jc w:val="center"/>
              <w:rPr>
                <w:rFonts w:asciiTheme="majorHAnsi" w:eastAsia="Calibri" w:hAnsiTheme="majorHAnsi" w:cs="Calibri"/>
                <w:b/>
                <w:bCs/>
                <w:iCs/>
                <w:color w:val="FFFFFF"/>
                <w:sz w:val="22"/>
                <w:lang w:val="sr-Cyrl-RS" w:eastAsia="ar-SA"/>
              </w:rPr>
            </w:pPr>
            <w:r w:rsidRPr="00097918">
              <w:rPr>
                <w:rFonts w:asciiTheme="majorHAnsi" w:eastAsia="Calibri" w:hAnsiTheme="majorHAnsi" w:cs="Calibri"/>
                <w:b/>
                <w:bCs/>
                <w:iCs/>
                <w:color w:val="FFFFFF"/>
                <w:sz w:val="22"/>
                <w:lang w:val="sr-Cyrl-RS" w:eastAsia="ar-SA"/>
              </w:rPr>
              <w:t>2015.</w:t>
            </w:r>
          </w:p>
        </w:tc>
        <w:tc>
          <w:tcPr>
            <w:tcW w:w="124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8A241C" w:rsidRPr="00097918" w:rsidRDefault="008A241C" w:rsidP="00FF38F7">
            <w:pPr>
              <w:suppressAutoHyphens/>
              <w:spacing w:after="0" w:line="240" w:lineRule="auto"/>
              <w:ind w:left="34"/>
              <w:jc w:val="center"/>
              <w:rPr>
                <w:rFonts w:asciiTheme="majorHAnsi" w:eastAsia="Calibri" w:hAnsiTheme="majorHAnsi" w:cs="Calibri"/>
                <w:b/>
                <w:bCs/>
                <w:iCs/>
                <w:color w:val="FFFFFF"/>
                <w:sz w:val="22"/>
                <w:lang w:val="sr-Cyrl-RS" w:eastAsia="ar-SA"/>
              </w:rPr>
            </w:pPr>
            <w:r w:rsidRPr="00097918">
              <w:rPr>
                <w:rFonts w:asciiTheme="majorHAnsi" w:eastAsia="Calibri" w:hAnsiTheme="majorHAnsi" w:cs="Calibri"/>
                <w:b/>
                <w:bCs/>
                <w:iCs/>
                <w:color w:val="FFFFFF"/>
                <w:sz w:val="22"/>
                <w:lang w:val="sr-Cyrl-RS" w:eastAsia="ar-SA"/>
              </w:rPr>
              <w:t>2016.</w:t>
            </w:r>
          </w:p>
        </w:tc>
        <w:tc>
          <w:tcPr>
            <w:tcW w:w="124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8A241C" w:rsidRPr="00097918" w:rsidRDefault="008A241C" w:rsidP="00FF38F7">
            <w:pPr>
              <w:suppressAutoHyphens/>
              <w:spacing w:after="0" w:line="240" w:lineRule="auto"/>
              <w:ind w:left="34"/>
              <w:jc w:val="center"/>
              <w:rPr>
                <w:rFonts w:asciiTheme="majorHAnsi" w:eastAsia="Calibri" w:hAnsiTheme="majorHAnsi" w:cs="Calibri"/>
                <w:b/>
                <w:bCs/>
                <w:iCs/>
                <w:color w:val="FFFFFF"/>
                <w:sz w:val="22"/>
                <w:lang w:val="sr-Cyrl-RS" w:eastAsia="ar-SA"/>
              </w:rPr>
            </w:pPr>
            <w:r w:rsidRPr="00097918">
              <w:rPr>
                <w:rFonts w:asciiTheme="majorHAnsi" w:eastAsia="Calibri" w:hAnsiTheme="majorHAnsi" w:cs="Calibri"/>
                <w:b/>
                <w:bCs/>
                <w:iCs/>
                <w:color w:val="FFFFFF"/>
                <w:sz w:val="22"/>
                <w:lang w:val="sr-Cyrl-RS" w:eastAsia="ar-SA"/>
              </w:rPr>
              <w:t>2017.</w:t>
            </w:r>
          </w:p>
        </w:tc>
        <w:tc>
          <w:tcPr>
            <w:tcW w:w="124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8A241C" w:rsidRPr="00097918" w:rsidRDefault="008A241C" w:rsidP="00FF38F7">
            <w:pPr>
              <w:suppressAutoHyphens/>
              <w:spacing w:after="0" w:line="240" w:lineRule="auto"/>
              <w:ind w:left="34"/>
              <w:jc w:val="center"/>
              <w:rPr>
                <w:rFonts w:asciiTheme="majorHAnsi" w:eastAsia="Calibri" w:hAnsiTheme="majorHAnsi" w:cs="Calibri"/>
                <w:b/>
                <w:bCs/>
                <w:iCs/>
                <w:color w:val="FFFFFF"/>
                <w:sz w:val="22"/>
                <w:lang w:val="sr-Cyrl-RS" w:eastAsia="ar-SA"/>
              </w:rPr>
            </w:pPr>
            <w:r w:rsidRPr="00097918">
              <w:rPr>
                <w:rFonts w:asciiTheme="majorHAnsi" w:eastAsia="Calibri" w:hAnsiTheme="majorHAnsi" w:cs="Calibri"/>
                <w:b/>
                <w:bCs/>
                <w:iCs/>
                <w:color w:val="FFFFFF"/>
                <w:sz w:val="22"/>
                <w:lang w:val="sr-Cyrl-RS" w:eastAsia="ar-SA"/>
              </w:rPr>
              <w:t>2018.</w:t>
            </w:r>
          </w:p>
        </w:tc>
        <w:tc>
          <w:tcPr>
            <w:tcW w:w="124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8A241C" w:rsidRPr="00097918" w:rsidRDefault="008A241C" w:rsidP="00FF38F7">
            <w:pPr>
              <w:suppressAutoHyphens/>
              <w:spacing w:after="0" w:line="240" w:lineRule="auto"/>
              <w:ind w:left="34"/>
              <w:jc w:val="center"/>
              <w:rPr>
                <w:rFonts w:asciiTheme="majorHAnsi" w:eastAsia="Calibri" w:hAnsiTheme="majorHAnsi" w:cs="Calibri"/>
                <w:b/>
                <w:bCs/>
                <w:iCs/>
                <w:color w:val="FFFFFF"/>
                <w:sz w:val="22"/>
                <w:lang w:val="sr-Cyrl-RS" w:eastAsia="ar-SA"/>
              </w:rPr>
            </w:pPr>
            <w:r w:rsidRPr="00097918">
              <w:rPr>
                <w:rFonts w:asciiTheme="majorHAnsi" w:eastAsia="Calibri" w:hAnsiTheme="majorHAnsi" w:cs="Calibri"/>
                <w:b/>
                <w:bCs/>
                <w:iCs/>
                <w:color w:val="FFFFFF"/>
                <w:sz w:val="22"/>
                <w:lang w:val="sr-Cyrl-RS" w:eastAsia="ar-SA"/>
              </w:rPr>
              <w:t>2019.</w:t>
            </w:r>
          </w:p>
        </w:tc>
        <w:tc>
          <w:tcPr>
            <w:tcW w:w="124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8A241C" w:rsidRPr="00097918" w:rsidRDefault="008A241C" w:rsidP="008A241C">
            <w:pPr>
              <w:suppressAutoHyphens/>
              <w:spacing w:after="0" w:line="240" w:lineRule="auto"/>
              <w:ind w:left="34"/>
              <w:jc w:val="center"/>
              <w:rPr>
                <w:rFonts w:asciiTheme="majorHAnsi" w:eastAsia="Calibri" w:hAnsiTheme="majorHAnsi" w:cs="Calibri"/>
                <w:b/>
                <w:bCs/>
                <w:iCs/>
                <w:color w:val="FFFFFF"/>
                <w:sz w:val="22"/>
                <w:lang w:val="sr-Cyrl-RS" w:eastAsia="ar-SA"/>
              </w:rPr>
            </w:pPr>
            <w:r>
              <w:rPr>
                <w:rFonts w:asciiTheme="majorHAnsi" w:eastAsia="Calibri" w:hAnsiTheme="majorHAnsi" w:cs="Calibri"/>
                <w:b/>
                <w:bCs/>
                <w:iCs/>
                <w:color w:val="FFFFFF"/>
                <w:sz w:val="22"/>
                <w:lang w:val="sr-Cyrl-RS" w:eastAsia="ar-SA"/>
              </w:rPr>
              <w:t>2020.</w:t>
            </w:r>
          </w:p>
        </w:tc>
      </w:tr>
      <w:tr w:rsidR="00D86F41" w:rsidRPr="009A374D" w:rsidTr="008A241C">
        <w:trPr>
          <w:trHeight w:val="383"/>
        </w:trPr>
        <w:tc>
          <w:tcPr>
            <w:tcW w:w="255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28" w:type="dxa"/>
            </w:tcMar>
            <w:vAlign w:val="center"/>
          </w:tcPr>
          <w:p w:rsidR="00D86F41" w:rsidRPr="008A241C" w:rsidRDefault="00D86F41" w:rsidP="008B4B93">
            <w:pPr>
              <w:suppressAutoHyphens/>
              <w:spacing w:after="0" w:line="240" w:lineRule="auto"/>
              <w:jc w:val="left"/>
              <w:rPr>
                <w:rFonts w:asciiTheme="majorHAnsi" w:eastAsia="Calibri" w:hAnsiTheme="majorHAnsi" w:cs="Calibri"/>
                <w:b/>
                <w:sz w:val="20"/>
                <w:szCs w:val="20"/>
                <w:lang w:val="ru-RU" w:eastAsia="ar-SA"/>
              </w:rPr>
            </w:pPr>
            <w:r w:rsidRPr="008A241C">
              <w:rPr>
                <w:rFonts w:asciiTheme="majorHAnsi" w:eastAsia="Calibri" w:hAnsiTheme="majorHAnsi" w:cs="Calibri"/>
                <w:b/>
                <w:sz w:val="20"/>
                <w:szCs w:val="20"/>
                <w:lang w:val="ru-RU" w:eastAsia="ar-SA"/>
              </w:rPr>
              <w:t xml:space="preserve">Укупно остварење фискалних облика изворних прихода у РСД </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8B4B93">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100.415.146,06</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105.677.094,37</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128.414.608,91</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125.288.479,86</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141.218.114,10</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86F41" w:rsidRPr="00D86F41" w:rsidRDefault="00D86F41" w:rsidP="00D86F41">
            <w:pPr>
              <w:suppressAutoHyphens/>
              <w:spacing w:after="0" w:line="240" w:lineRule="auto"/>
              <w:ind w:left="-108"/>
              <w:jc w:val="right"/>
              <w:rPr>
                <w:rFonts w:asciiTheme="majorHAnsi" w:eastAsia="Calibri" w:hAnsiTheme="majorHAnsi" w:cs="Calibri"/>
                <w:color w:val="000000"/>
                <w:sz w:val="16"/>
                <w:szCs w:val="16"/>
                <w:lang w:val="sr-Latn-RS" w:eastAsia="ar-SA"/>
              </w:rPr>
            </w:pPr>
            <w:r w:rsidRPr="00D86F41">
              <w:rPr>
                <w:rFonts w:asciiTheme="majorHAnsi" w:eastAsia="Calibri" w:hAnsiTheme="majorHAnsi" w:cs="Calibri"/>
                <w:color w:val="000000"/>
                <w:sz w:val="16"/>
                <w:szCs w:val="16"/>
                <w:lang w:val="sr-Latn-RS" w:eastAsia="ar-SA"/>
              </w:rPr>
              <w:t>150.537.646,66</w:t>
            </w:r>
          </w:p>
        </w:tc>
      </w:tr>
      <w:tr w:rsidR="00D86F41" w:rsidRPr="00097918" w:rsidTr="008A241C">
        <w:trPr>
          <w:trHeight w:val="383"/>
        </w:trPr>
        <w:tc>
          <w:tcPr>
            <w:tcW w:w="255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28" w:type="dxa"/>
            </w:tcMar>
            <w:vAlign w:val="center"/>
          </w:tcPr>
          <w:p w:rsidR="00D86F41" w:rsidRPr="008A241C" w:rsidRDefault="00D86F41" w:rsidP="00FF38F7">
            <w:pPr>
              <w:suppressAutoHyphens/>
              <w:spacing w:after="0" w:line="240" w:lineRule="auto"/>
              <w:jc w:val="left"/>
              <w:rPr>
                <w:rFonts w:asciiTheme="majorHAnsi" w:eastAsia="Calibri" w:hAnsiTheme="majorHAnsi" w:cs="Calibri"/>
                <w:b/>
                <w:sz w:val="20"/>
                <w:szCs w:val="20"/>
                <w:lang w:val="ru-RU" w:eastAsia="ar-SA"/>
              </w:rPr>
            </w:pPr>
            <w:r w:rsidRPr="008A241C">
              <w:rPr>
                <w:rFonts w:asciiTheme="majorHAnsi" w:eastAsia="Calibri" w:hAnsiTheme="majorHAnsi" w:cs="Calibri"/>
                <w:b/>
                <w:sz w:val="20"/>
                <w:szCs w:val="20"/>
                <w:lang w:val="ru-RU" w:eastAsia="ar-SA"/>
              </w:rPr>
              <w:t>Број становника (процењен)</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15.814</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15.573</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15.369</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15.173</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14.926</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86F41" w:rsidRPr="00D86F41" w:rsidRDefault="00D86F41" w:rsidP="00D86F41">
            <w:pPr>
              <w:suppressAutoHyphens/>
              <w:snapToGrid w:val="0"/>
              <w:spacing w:before="40" w:after="40" w:line="240" w:lineRule="auto"/>
              <w:jc w:val="right"/>
              <w:rPr>
                <w:rFonts w:asciiTheme="majorHAnsi" w:eastAsia="Calibri" w:hAnsiTheme="majorHAnsi" w:cs="Calibri"/>
                <w:color w:val="000000"/>
                <w:sz w:val="16"/>
                <w:szCs w:val="16"/>
                <w:lang w:val="sr-Cyrl-RS" w:eastAsia="ar-SA"/>
              </w:rPr>
            </w:pPr>
            <w:r w:rsidRPr="00D86F41">
              <w:rPr>
                <w:rFonts w:asciiTheme="majorHAnsi" w:eastAsia="Calibri" w:hAnsiTheme="majorHAnsi" w:cs="Calibri"/>
                <w:color w:val="000000"/>
                <w:sz w:val="16"/>
                <w:szCs w:val="16"/>
                <w:lang w:val="sr-Cyrl-RS" w:eastAsia="ar-SA"/>
              </w:rPr>
              <w:t>14.693</w:t>
            </w:r>
          </w:p>
        </w:tc>
      </w:tr>
      <w:tr w:rsidR="00D86F41" w:rsidRPr="009A374D" w:rsidTr="008A241C">
        <w:trPr>
          <w:trHeight w:val="383"/>
        </w:trPr>
        <w:tc>
          <w:tcPr>
            <w:tcW w:w="255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28" w:type="dxa"/>
            </w:tcMar>
            <w:vAlign w:val="center"/>
          </w:tcPr>
          <w:p w:rsidR="00D86F41" w:rsidRPr="008A241C" w:rsidRDefault="00D86F41" w:rsidP="008B4B93">
            <w:pPr>
              <w:suppressAutoHyphens/>
              <w:spacing w:after="0" w:line="240" w:lineRule="auto"/>
              <w:jc w:val="left"/>
              <w:rPr>
                <w:rFonts w:asciiTheme="majorHAnsi" w:eastAsia="Calibri" w:hAnsiTheme="majorHAnsi" w:cs="Calibri"/>
                <w:b/>
                <w:sz w:val="20"/>
                <w:szCs w:val="20"/>
                <w:lang w:val="ru-RU" w:eastAsia="ar-SA"/>
              </w:rPr>
            </w:pPr>
            <w:r w:rsidRPr="008A241C">
              <w:rPr>
                <w:rFonts w:asciiTheme="majorHAnsi" w:eastAsia="Calibri" w:hAnsiTheme="majorHAnsi" w:cs="Calibri"/>
                <w:b/>
                <w:sz w:val="20"/>
                <w:szCs w:val="20"/>
                <w:lang w:val="ru-RU" w:eastAsia="ar-SA"/>
              </w:rPr>
              <w:t xml:space="preserve">Приход  по глави становника у </w:t>
            </w:r>
            <w:r w:rsidRPr="008A241C">
              <w:rPr>
                <w:rFonts w:asciiTheme="majorHAnsi" w:eastAsia="Calibri" w:hAnsiTheme="majorHAnsi" w:cs="Calibri"/>
                <w:b/>
                <w:sz w:val="20"/>
                <w:szCs w:val="20"/>
                <w:lang w:val="sr-Cyrl-RS" w:eastAsia="ar-SA"/>
              </w:rPr>
              <w:t>РСД</w:t>
            </w:r>
            <w:r w:rsidRPr="008A241C">
              <w:rPr>
                <w:rFonts w:asciiTheme="majorHAnsi" w:eastAsia="Calibri" w:hAnsiTheme="majorHAnsi" w:cs="Calibri"/>
                <w:b/>
                <w:sz w:val="20"/>
                <w:szCs w:val="20"/>
                <w:lang w:val="ru-RU" w:eastAsia="ar-SA"/>
              </w:rPr>
              <w:t xml:space="preserve"> </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6.349,76</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6.785,92</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8.355,43</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ru-RU" w:eastAsia="ar-SA"/>
              </w:rPr>
            </w:pPr>
            <w:r w:rsidRPr="008B4B93">
              <w:rPr>
                <w:rFonts w:asciiTheme="majorHAnsi" w:eastAsia="Calibri" w:hAnsiTheme="majorHAnsi" w:cs="Calibri"/>
                <w:color w:val="000000"/>
                <w:sz w:val="16"/>
                <w:szCs w:val="16"/>
                <w:lang w:val="ru-RU" w:eastAsia="ar-SA"/>
              </w:rPr>
              <w:t>8.257,33</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57" w:type="dxa"/>
            </w:tcMar>
            <w:vAlign w:val="center"/>
          </w:tcPr>
          <w:p w:rsidR="00D86F41" w:rsidRPr="008B4B93" w:rsidRDefault="00D86F41" w:rsidP="00C70FE1">
            <w:pPr>
              <w:suppressAutoHyphens/>
              <w:spacing w:after="0" w:line="240" w:lineRule="auto"/>
              <w:jc w:val="right"/>
              <w:rPr>
                <w:rFonts w:asciiTheme="majorHAnsi" w:eastAsia="Calibri" w:hAnsiTheme="majorHAnsi" w:cs="Calibri"/>
                <w:color w:val="000000"/>
                <w:sz w:val="16"/>
                <w:szCs w:val="16"/>
                <w:lang w:val="sr-Cyrl-RS" w:eastAsia="ar-SA"/>
              </w:rPr>
            </w:pPr>
            <w:r w:rsidRPr="008B4B93">
              <w:rPr>
                <w:rFonts w:asciiTheme="majorHAnsi" w:eastAsia="Calibri" w:hAnsiTheme="majorHAnsi" w:cs="Calibri"/>
                <w:color w:val="000000"/>
                <w:sz w:val="16"/>
                <w:szCs w:val="16"/>
                <w:lang w:val="sr-Cyrl-RS" w:eastAsia="ar-SA"/>
              </w:rPr>
              <w:t>9.461,22</w:t>
            </w:r>
          </w:p>
        </w:tc>
        <w:tc>
          <w:tcPr>
            <w:tcW w:w="124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86F41" w:rsidRPr="00D86F41" w:rsidRDefault="00D86F41" w:rsidP="00D86F41">
            <w:pPr>
              <w:suppressAutoHyphens/>
              <w:spacing w:after="0" w:line="240" w:lineRule="auto"/>
              <w:jc w:val="right"/>
              <w:rPr>
                <w:rFonts w:asciiTheme="majorHAnsi" w:eastAsia="Calibri" w:hAnsiTheme="majorHAnsi" w:cs="Calibri"/>
                <w:color w:val="000000"/>
                <w:sz w:val="16"/>
                <w:szCs w:val="16"/>
                <w:lang w:val="sr-Latn-RS" w:eastAsia="ar-SA"/>
              </w:rPr>
            </w:pPr>
            <w:r w:rsidRPr="00D86F41">
              <w:rPr>
                <w:rFonts w:asciiTheme="majorHAnsi" w:eastAsia="Calibri" w:hAnsiTheme="majorHAnsi" w:cs="Calibri"/>
                <w:color w:val="000000"/>
                <w:sz w:val="16"/>
                <w:szCs w:val="16"/>
                <w:lang w:val="sr-Latn-RS" w:eastAsia="ar-SA"/>
              </w:rPr>
              <w:t>10.245,53</w:t>
            </w:r>
          </w:p>
        </w:tc>
      </w:tr>
    </w:tbl>
    <w:p w:rsidR="00FF38F7" w:rsidRPr="00CE500B" w:rsidRDefault="00FF38F7" w:rsidP="00FF38F7">
      <w:pPr>
        <w:suppressAutoHyphens/>
        <w:spacing w:before="60" w:after="0"/>
        <w:rPr>
          <w:rFonts w:asciiTheme="majorHAnsi" w:eastAsia="Calibri" w:hAnsiTheme="majorHAnsi" w:cs="Calibri"/>
          <w:i/>
          <w:color w:val="0070C0"/>
          <w:sz w:val="20"/>
          <w:szCs w:val="20"/>
          <w:lang w:val="ru-RU" w:eastAsia="ar-SA"/>
        </w:rPr>
      </w:pPr>
      <w:r w:rsidRPr="00CE500B">
        <w:rPr>
          <w:rFonts w:asciiTheme="majorHAnsi" w:eastAsia="Calibri" w:hAnsiTheme="majorHAnsi" w:cs="Calibri"/>
          <w:i/>
          <w:color w:val="0070C0"/>
          <w:sz w:val="20"/>
          <w:szCs w:val="20"/>
          <w:u w:val="single"/>
          <w:lang w:val="ru-RU" w:eastAsia="ar-SA"/>
        </w:rPr>
        <w:t>Извор</w:t>
      </w:r>
      <w:r w:rsidRPr="00CE500B">
        <w:rPr>
          <w:rFonts w:asciiTheme="majorHAnsi" w:eastAsia="Calibri" w:hAnsiTheme="majorHAnsi" w:cs="Calibri"/>
          <w:i/>
          <w:color w:val="0070C0"/>
          <w:sz w:val="20"/>
          <w:szCs w:val="20"/>
          <w:lang w:val="ru-RU" w:eastAsia="ar-SA"/>
        </w:rPr>
        <w:t xml:space="preserve">: Одељење за </w:t>
      </w:r>
      <w:r w:rsidR="00D36158" w:rsidRPr="00CE500B">
        <w:rPr>
          <w:rFonts w:asciiTheme="majorHAnsi" w:eastAsia="Calibri" w:hAnsiTheme="majorHAnsi" w:cs="Calibri"/>
          <w:i/>
          <w:color w:val="0070C0"/>
          <w:sz w:val="20"/>
          <w:szCs w:val="20"/>
          <w:lang w:val="ru-RU" w:eastAsia="ar-SA"/>
        </w:rPr>
        <w:t xml:space="preserve">буџет, финансије и трезор, </w:t>
      </w:r>
      <w:r w:rsidRPr="00CE500B">
        <w:rPr>
          <w:rFonts w:asciiTheme="majorHAnsi" w:eastAsia="Calibri" w:hAnsiTheme="majorHAnsi" w:cs="Calibri"/>
          <w:i/>
          <w:color w:val="0070C0"/>
          <w:sz w:val="20"/>
          <w:szCs w:val="20"/>
          <w:lang w:val="ru-RU" w:eastAsia="ar-SA"/>
        </w:rPr>
        <w:t>и РЗС</w:t>
      </w:r>
    </w:p>
    <w:p w:rsidR="00FF38F7" w:rsidRDefault="00FF38F7" w:rsidP="00FF38F7">
      <w:pPr>
        <w:suppressAutoHyphens/>
        <w:autoSpaceDE w:val="0"/>
        <w:autoSpaceDN w:val="0"/>
        <w:adjustRightInd w:val="0"/>
        <w:spacing w:after="120" w:line="240" w:lineRule="auto"/>
        <w:rPr>
          <w:rFonts w:ascii="Calibri" w:eastAsia="Calibri" w:hAnsi="Calibri" w:cs="Calibri"/>
          <w:noProof/>
          <w:sz w:val="20"/>
          <w:szCs w:val="20"/>
          <w:lang w:eastAsia="ar-SA"/>
        </w:rPr>
      </w:pPr>
    </w:p>
    <w:p w:rsidR="00011550" w:rsidRPr="00011550" w:rsidRDefault="00011550" w:rsidP="00FF38F7">
      <w:pPr>
        <w:suppressAutoHyphens/>
        <w:autoSpaceDE w:val="0"/>
        <w:autoSpaceDN w:val="0"/>
        <w:adjustRightInd w:val="0"/>
        <w:spacing w:after="120" w:line="240" w:lineRule="auto"/>
        <w:rPr>
          <w:rFonts w:ascii="Calibri" w:eastAsia="Calibri" w:hAnsi="Calibri" w:cs="Calibri"/>
          <w:noProof/>
          <w:sz w:val="20"/>
          <w:szCs w:val="20"/>
          <w:lang w:eastAsia="ar-SA"/>
        </w:rPr>
      </w:pPr>
    </w:p>
    <w:p w:rsidR="00FF38F7" w:rsidRPr="008B4B93" w:rsidRDefault="00FF38F7" w:rsidP="00FF38F7">
      <w:pPr>
        <w:jc w:val="left"/>
        <w:rPr>
          <w:lang w:val="sr-Cyrl-RS"/>
        </w:rPr>
      </w:pPr>
      <w:r w:rsidRPr="008B4B93">
        <w:rPr>
          <w:lang w:val="sr-Cyrl-RS"/>
        </w:rPr>
        <w:t xml:space="preserve">Општина </w:t>
      </w:r>
      <w:r w:rsidR="00790CA5" w:rsidRPr="008B4B93">
        <w:rPr>
          <w:lang w:val="sr-Cyrl-RS"/>
        </w:rPr>
        <w:t xml:space="preserve">Житиште </w:t>
      </w:r>
      <w:r w:rsidRPr="008B4B93">
        <w:rPr>
          <w:lang w:val="sr-Cyrl-RS"/>
        </w:rPr>
        <w:t>спада у ред општина које су минимално финансијски задужене.</w:t>
      </w:r>
    </w:p>
    <w:p w:rsidR="00E727BB" w:rsidRPr="00FF38F7" w:rsidRDefault="00790CA5" w:rsidP="00E727BB">
      <w:pPr>
        <w:jc w:val="left"/>
        <w:rPr>
          <w:highlight w:val="green"/>
          <w:lang w:val="ru-RU"/>
        </w:rPr>
      </w:pPr>
      <w:r w:rsidRPr="008B4B93">
        <w:rPr>
          <w:lang w:val="sr-Cyrl-RS"/>
        </w:rPr>
        <w:t xml:space="preserve">Званична Интернет презентација Општине је на адреси: </w:t>
      </w:r>
      <w:hyperlink r:id="rId12" w:history="1">
        <w:r w:rsidRPr="008B4B93">
          <w:rPr>
            <w:rStyle w:val="Hyperlink"/>
            <w:lang w:val="sr-Cyrl-RS"/>
          </w:rPr>
          <w:t>www.zitiste.org</w:t>
        </w:r>
      </w:hyperlink>
      <w:r>
        <w:rPr>
          <w:lang w:val="sr-Cyrl-RS"/>
        </w:rPr>
        <w:t xml:space="preserve"> </w:t>
      </w:r>
      <w:r w:rsidR="00E727BB" w:rsidRPr="00FF38F7">
        <w:rPr>
          <w:highlight w:val="green"/>
          <w:lang w:val="ru-RU"/>
        </w:rPr>
        <w:br w:type="page"/>
      </w:r>
    </w:p>
    <w:p w:rsidR="00125513" w:rsidRPr="00125513" w:rsidRDefault="00125513" w:rsidP="000402A9">
      <w:pPr>
        <w:pStyle w:val="Heading1"/>
        <w:numPr>
          <w:ilvl w:val="0"/>
          <w:numId w:val="3"/>
        </w:numPr>
        <w:rPr>
          <w:lang w:val="ru-RU"/>
        </w:rPr>
      </w:pPr>
      <w:r w:rsidRPr="00125513">
        <w:rPr>
          <w:lang w:val="ru-RU"/>
        </w:rPr>
        <w:lastRenderedPageBreak/>
        <w:t>ПРЕГЛЕД И АНАЛИЗА ПОСТОЈЕЋЕГ СТАЊА</w:t>
      </w:r>
    </w:p>
    <w:p w:rsidR="00C03ADD" w:rsidRPr="00C03ADD" w:rsidRDefault="00C03ADD" w:rsidP="00C03ADD">
      <w:pPr>
        <w:pStyle w:val="Heading2"/>
        <w:rPr>
          <w:lang w:val="sr-Latn-RS"/>
        </w:rPr>
      </w:pPr>
      <w:r w:rsidRPr="00C03ADD">
        <w:rPr>
          <w:lang w:val="sr-Latn-RS"/>
        </w:rPr>
        <w:t xml:space="preserve">3.1. </w:t>
      </w:r>
      <w:r w:rsidRPr="00C03ADD">
        <w:t>Економски</w:t>
      </w:r>
      <w:r w:rsidRPr="00C03ADD">
        <w:rPr>
          <w:lang w:val="sr-Latn-RS"/>
        </w:rPr>
        <w:t xml:space="preserve"> </w:t>
      </w:r>
      <w:r w:rsidRPr="00C03ADD">
        <w:t>развој</w:t>
      </w:r>
    </w:p>
    <w:p w:rsidR="00C34DEC" w:rsidRDefault="00C34DEC" w:rsidP="00C34DEC">
      <w:pPr>
        <w:pStyle w:val="Heading3"/>
        <w:rPr>
          <w:lang w:val="sr-Cyrl-RS"/>
        </w:rPr>
      </w:pPr>
      <w:r w:rsidRPr="00030AA9">
        <w:rPr>
          <w:lang w:val="sr-Cyrl-RS"/>
        </w:rPr>
        <w:t>3.1.</w:t>
      </w:r>
      <w:r>
        <w:rPr>
          <w:lang w:val="sr-Cyrl-RS"/>
        </w:rPr>
        <w:t>1.</w:t>
      </w:r>
      <w:r w:rsidRPr="00030AA9">
        <w:rPr>
          <w:lang w:val="sr-Cyrl-RS"/>
        </w:rPr>
        <w:t xml:space="preserve"> Опис тренутне ситуације</w:t>
      </w:r>
    </w:p>
    <w:p w:rsidR="00C34DEC" w:rsidRDefault="00C34DEC" w:rsidP="00C34DEC">
      <w:pPr>
        <w:spacing w:after="0"/>
        <w:rPr>
          <w:highlight w:val="yellow"/>
          <w:lang w:val="sr-Cyrl-RS"/>
        </w:rPr>
      </w:pPr>
    </w:p>
    <w:p w:rsidR="00D110B2" w:rsidRDefault="00AC00B6" w:rsidP="00D110B2">
      <w:pPr>
        <w:rPr>
          <w:lang w:val="sr-Cyrl-RS"/>
        </w:rPr>
      </w:pPr>
      <w:r>
        <w:rPr>
          <w:lang w:val="sr-Cyrl-RS"/>
        </w:rPr>
        <w:t>Више година уназад</w:t>
      </w:r>
      <w:r w:rsidR="00D110B2">
        <w:rPr>
          <w:lang w:val="sr-Cyrl-RS"/>
        </w:rPr>
        <w:t xml:space="preserve"> </w:t>
      </w:r>
      <w:r w:rsidR="00D110B2" w:rsidRPr="00413E1E">
        <w:rPr>
          <w:lang w:val="sr-Cyrl-RS"/>
        </w:rPr>
        <w:t xml:space="preserve">општина </w:t>
      </w:r>
      <w:r w:rsidR="00D110B2">
        <w:rPr>
          <w:lang w:val="sr-Cyrl-RS"/>
        </w:rPr>
        <w:t>Житиште</w:t>
      </w:r>
      <w:r w:rsidR="00D110B2" w:rsidRPr="00413E1E">
        <w:rPr>
          <w:lang w:val="sr-Cyrl-RS"/>
        </w:rPr>
        <w:t xml:space="preserve"> </w:t>
      </w:r>
      <w:r w:rsidR="00D110B2">
        <w:rPr>
          <w:lang w:val="sr-Cyrl-RS"/>
        </w:rPr>
        <w:t xml:space="preserve">се налази међу </w:t>
      </w:r>
      <w:r w:rsidR="00D110B2" w:rsidRPr="00413E1E">
        <w:rPr>
          <w:lang w:val="sr-Cyrl-RS"/>
        </w:rPr>
        <w:t>јединица</w:t>
      </w:r>
      <w:r w:rsidR="00D110B2">
        <w:rPr>
          <w:lang w:val="sr-Cyrl-RS"/>
        </w:rPr>
        <w:t>ма</w:t>
      </w:r>
      <w:r w:rsidR="00D110B2" w:rsidRPr="00413E1E">
        <w:rPr>
          <w:lang w:val="sr-Cyrl-RS"/>
        </w:rPr>
        <w:t xml:space="preserve"> локалн</w:t>
      </w:r>
      <w:r w:rsidR="00D110B2">
        <w:rPr>
          <w:lang w:val="sr-Cyrl-RS"/>
        </w:rPr>
        <w:t>их</w:t>
      </w:r>
      <w:r w:rsidR="00D110B2" w:rsidRPr="00413E1E">
        <w:rPr>
          <w:lang w:val="sr-Cyrl-RS"/>
        </w:rPr>
        <w:t xml:space="preserve"> самоуправ</w:t>
      </w:r>
      <w:r w:rsidR="00D110B2">
        <w:rPr>
          <w:lang w:val="sr-Cyrl-RS"/>
        </w:rPr>
        <w:t>а</w:t>
      </w:r>
      <w:r w:rsidR="00D110B2" w:rsidRPr="00413E1E">
        <w:rPr>
          <w:lang w:val="sr-Cyrl-RS"/>
        </w:rPr>
        <w:t xml:space="preserve"> </w:t>
      </w:r>
      <w:r w:rsidR="00D110B2">
        <w:rPr>
          <w:lang w:val="sr-Cyrl-RS"/>
        </w:rPr>
        <w:t xml:space="preserve">које спадају </w:t>
      </w:r>
      <w:r w:rsidR="00D110B2" w:rsidRPr="00413E1E">
        <w:rPr>
          <w:lang w:val="sr-Cyrl-RS"/>
        </w:rPr>
        <w:t>у трећу групу</w:t>
      </w:r>
      <w:r w:rsidR="00D110B2">
        <w:rPr>
          <w:lang w:val="sr-Cyrl-RS"/>
        </w:rPr>
        <w:t xml:space="preserve"> развијености, што значи да се на њеној </w:t>
      </w:r>
      <w:r w:rsidR="00D110B2" w:rsidRPr="00413E1E">
        <w:rPr>
          <w:lang w:val="sr-Cyrl-RS"/>
        </w:rPr>
        <w:t xml:space="preserve">територији остварује БДП у распону 60-80% </w:t>
      </w:r>
      <w:r w:rsidR="00D110B2">
        <w:rPr>
          <w:lang w:val="sr-Cyrl-RS"/>
        </w:rPr>
        <w:t xml:space="preserve">од </w:t>
      </w:r>
      <w:r w:rsidR="00D110B2" w:rsidRPr="00413E1E">
        <w:rPr>
          <w:lang w:val="sr-Cyrl-RS"/>
        </w:rPr>
        <w:t>републичког просека.</w:t>
      </w:r>
      <w:r w:rsidR="004C2F55">
        <w:rPr>
          <w:lang w:val="sr-Cyrl-RS"/>
        </w:rPr>
        <w:t xml:space="preserve"> </w:t>
      </w:r>
    </w:p>
    <w:p w:rsidR="00D110B2" w:rsidRPr="00B20254" w:rsidRDefault="000F696A" w:rsidP="00D110B2">
      <w:pPr>
        <w:rPr>
          <w:lang w:val="sr-Cyrl-RS"/>
        </w:rPr>
      </w:pPr>
      <w:r w:rsidRPr="000F696A">
        <w:rPr>
          <w:lang w:val="sr-Cyrl-RS"/>
        </w:rPr>
        <w:t xml:space="preserve">На економски развој општине Житиште утичу доминанте привредне гране -  пољопривреда и прерађивачка индустрија </w:t>
      </w:r>
      <w:r w:rsidRPr="00CE500B">
        <w:rPr>
          <w:lang w:val="sr-Cyrl-RS"/>
        </w:rPr>
        <w:t xml:space="preserve">које формирају највећи део дохотка. </w:t>
      </w:r>
      <w:r w:rsidR="00D110B2" w:rsidRPr="00CE500B">
        <w:rPr>
          <w:lang w:val="sr-Cyrl-RS"/>
        </w:rPr>
        <w:t xml:space="preserve">Становништво </w:t>
      </w:r>
      <w:r w:rsidRPr="00CE500B">
        <w:rPr>
          <w:lang w:val="sr-Cyrl-RS"/>
        </w:rPr>
        <w:t>О</w:t>
      </w:r>
      <w:r w:rsidR="00D110B2" w:rsidRPr="00CE500B">
        <w:rPr>
          <w:lang w:val="sr-Cyrl-RS"/>
        </w:rPr>
        <w:t xml:space="preserve">пштине се према подацима из </w:t>
      </w:r>
      <w:r w:rsidR="00D41502" w:rsidRPr="00CE500B">
        <w:rPr>
          <w:lang w:val="sr-Cyrl-RS"/>
        </w:rPr>
        <w:t>2020</w:t>
      </w:r>
      <w:r w:rsidR="00D110B2" w:rsidRPr="00CE500B">
        <w:rPr>
          <w:lang w:val="sr-Cyrl-RS"/>
        </w:rPr>
        <w:t>. год. претежно бави пољопривредном делатношћу, као основном (</w:t>
      </w:r>
      <w:r w:rsidR="00CB1B78" w:rsidRPr="00CE500B">
        <w:rPr>
          <w:lang w:val="sr-Cyrl-RS"/>
        </w:rPr>
        <w:t>29</w:t>
      </w:r>
      <w:r w:rsidR="004C2F55" w:rsidRPr="00CE500B">
        <w:rPr>
          <w:lang w:val="sr-Cyrl-RS"/>
        </w:rPr>
        <w:t>,</w:t>
      </w:r>
      <w:r w:rsidR="00CB1B78" w:rsidRPr="00CE500B">
        <w:rPr>
          <w:lang w:val="sr-Cyrl-RS"/>
        </w:rPr>
        <w:t>5</w:t>
      </w:r>
      <w:r w:rsidR="00D110B2" w:rsidRPr="00CE500B">
        <w:rPr>
          <w:lang w:val="sr-Cyrl-RS"/>
        </w:rPr>
        <w:t>%)</w:t>
      </w:r>
      <w:r w:rsidR="00F873C5" w:rsidRPr="00CE500B">
        <w:rPr>
          <w:lang w:val="sr-Cyrl-RS"/>
        </w:rPr>
        <w:t>,</w:t>
      </w:r>
      <w:r w:rsidR="00D110B2" w:rsidRPr="00CE500B">
        <w:rPr>
          <w:lang w:val="sr-Cyrl-RS"/>
        </w:rPr>
        <w:t xml:space="preserve"> </w:t>
      </w:r>
      <w:r w:rsidR="00F873C5" w:rsidRPr="00CE500B">
        <w:rPr>
          <w:lang w:val="sr-Cyrl-RS"/>
        </w:rPr>
        <w:t>чему треба додате и оне којима је пољопривреда додатна делатност.</w:t>
      </w:r>
      <w:r w:rsidR="00D110B2" w:rsidRPr="00CE500B">
        <w:rPr>
          <w:lang w:val="sr-Cyrl-RS"/>
        </w:rPr>
        <w:t xml:space="preserve"> Према заступљености других привредних делатности значајан удео имају прерађивачка индустрија (</w:t>
      </w:r>
      <w:r w:rsidR="00F873C5" w:rsidRPr="00CE500B">
        <w:rPr>
          <w:lang w:val="sr-Cyrl-RS"/>
        </w:rPr>
        <w:t>22</w:t>
      </w:r>
      <w:r w:rsidR="00D110B2" w:rsidRPr="00CE500B">
        <w:rPr>
          <w:lang w:val="sr-Cyrl-RS"/>
        </w:rPr>
        <w:t>,</w:t>
      </w:r>
      <w:r w:rsidR="00CB1B78" w:rsidRPr="00CE500B">
        <w:rPr>
          <w:lang w:val="sr-Cyrl-RS"/>
        </w:rPr>
        <w:t>7</w:t>
      </w:r>
      <w:r w:rsidR="00D110B2" w:rsidRPr="00CE500B">
        <w:rPr>
          <w:lang w:val="sr-Cyrl-RS"/>
        </w:rPr>
        <w:t>%), трговина на велико и мало и поправка моторних возила (1</w:t>
      </w:r>
      <w:r w:rsidR="00CB1B78" w:rsidRPr="00CE500B">
        <w:rPr>
          <w:lang w:val="sr-Cyrl-RS"/>
        </w:rPr>
        <w:t>5</w:t>
      </w:r>
      <w:r w:rsidR="00D110B2" w:rsidRPr="00CE500B">
        <w:rPr>
          <w:lang w:val="sr-Cyrl-RS"/>
        </w:rPr>
        <w:t>,</w:t>
      </w:r>
      <w:r w:rsidR="00CB1B78" w:rsidRPr="00CE500B">
        <w:rPr>
          <w:lang w:val="sr-Cyrl-RS"/>
        </w:rPr>
        <w:t>7</w:t>
      </w:r>
      <w:r w:rsidR="00D110B2" w:rsidRPr="00CE500B">
        <w:rPr>
          <w:lang w:val="sr-Cyrl-RS"/>
        </w:rPr>
        <w:t>%), образовање (</w:t>
      </w:r>
      <w:r w:rsidR="00F873C5" w:rsidRPr="00CE500B">
        <w:rPr>
          <w:lang w:val="sr-Cyrl-RS"/>
        </w:rPr>
        <w:t>7</w:t>
      </w:r>
      <w:r w:rsidR="00D110B2" w:rsidRPr="00CE500B">
        <w:rPr>
          <w:lang w:val="sr-Cyrl-RS"/>
        </w:rPr>
        <w:t>,</w:t>
      </w:r>
      <w:r w:rsidR="00CB1B78" w:rsidRPr="00CE500B">
        <w:rPr>
          <w:lang w:val="sr-Cyrl-RS"/>
        </w:rPr>
        <w:t>6</w:t>
      </w:r>
      <w:r w:rsidR="00D110B2" w:rsidRPr="00CE500B">
        <w:rPr>
          <w:lang w:val="sr-Cyrl-RS"/>
        </w:rPr>
        <w:t xml:space="preserve">%), </w:t>
      </w:r>
      <w:r w:rsidR="00CB1B78" w:rsidRPr="00CE500B">
        <w:rPr>
          <w:lang w:val="sr-Cyrl-RS"/>
        </w:rPr>
        <w:t xml:space="preserve">саобраћај и складиштење (5,5%), </w:t>
      </w:r>
      <w:r w:rsidR="00D110B2" w:rsidRPr="00CE500B">
        <w:rPr>
          <w:lang w:val="sr-Cyrl-RS"/>
        </w:rPr>
        <w:t>државна управа и обавезно социјално осигурање (</w:t>
      </w:r>
      <w:r w:rsidR="00F873C5" w:rsidRPr="00CE500B">
        <w:rPr>
          <w:lang w:val="sr-Cyrl-RS"/>
        </w:rPr>
        <w:t>4</w:t>
      </w:r>
      <w:r w:rsidR="00CB1B78" w:rsidRPr="00CE500B">
        <w:rPr>
          <w:lang w:val="sr-Cyrl-RS"/>
        </w:rPr>
        <w:t>,6</w:t>
      </w:r>
      <w:r w:rsidR="00D110B2" w:rsidRPr="00CE500B">
        <w:rPr>
          <w:lang w:val="sr-Cyrl-RS"/>
        </w:rPr>
        <w:t xml:space="preserve">%), </w:t>
      </w:r>
      <w:r w:rsidR="00CB1B78" w:rsidRPr="00CE500B">
        <w:rPr>
          <w:lang w:val="sr-Cyrl-RS"/>
        </w:rPr>
        <w:t>као и</w:t>
      </w:r>
      <w:r w:rsidR="00D110B2" w:rsidRPr="00CE500B">
        <w:rPr>
          <w:lang w:val="sr-Cyrl-RS"/>
        </w:rPr>
        <w:t xml:space="preserve"> </w:t>
      </w:r>
      <w:r w:rsidR="00F873C5" w:rsidRPr="00CE500B">
        <w:rPr>
          <w:lang w:val="sr-Cyrl-RS"/>
        </w:rPr>
        <w:t>здравст</w:t>
      </w:r>
      <w:r w:rsidR="00CB1B78" w:rsidRPr="00CE500B">
        <w:rPr>
          <w:lang w:val="sr-Cyrl-RS"/>
        </w:rPr>
        <w:t>вена и социјална заштита (3,8%)</w:t>
      </w:r>
      <w:r w:rsidR="00D110B2" w:rsidRPr="00CE500B">
        <w:rPr>
          <w:lang w:val="sr-Cyrl-RS"/>
        </w:rPr>
        <w:t>. Остале делатности су заступљене са појединачним уделом испод 3%.</w:t>
      </w:r>
      <w:r w:rsidR="00D110B2" w:rsidRPr="00B20254">
        <w:rPr>
          <w:lang w:val="sr-Cyrl-RS"/>
        </w:rPr>
        <w:t xml:space="preserve"> </w:t>
      </w:r>
    </w:p>
    <w:p w:rsidR="00D110B2" w:rsidRPr="00CE500B" w:rsidRDefault="00D110B2" w:rsidP="00D110B2">
      <w:pPr>
        <w:suppressAutoHyphens/>
        <w:spacing w:before="360" w:after="120" w:line="240" w:lineRule="auto"/>
        <w:ind w:left="992" w:hanging="992"/>
        <w:jc w:val="left"/>
        <w:outlineLvl w:val="7"/>
        <w:rPr>
          <w:rFonts w:asciiTheme="majorHAnsi" w:eastAsia="Times New Roman" w:hAnsiTheme="majorHAnsi" w:cs="Calibri"/>
          <w:i/>
          <w:iCs/>
          <w:color w:val="0070C0"/>
          <w:sz w:val="22"/>
          <w:szCs w:val="24"/>
          <w:lang w:val="ru-RU" w:eastAsia="ar-SA"/>
        </w:rPr>
      </w:pPr>
      <w:r w:rsidRPr="00CE500B">
        <w:rPr>
          <w:rFonts w:asciiTheme="majorHAnsi" w:eastAsia="Times New Roman" w:hAnsiTheme="majorHAnsi" w:cs="Calibri"/>
          <w:b/>
          <w:i/>
          <w:iCs/>
          <w:color w:val="0070C0"/>
          <w:sz w:val="22"/>
          <w:szCs w:val="24"/>
          <w:lang w:val="ru-RU" w:eastAsia="ar-SA"/>
        </w:rPr>
        <w:t>Табела 3.1:</w:t>
      </w:r>
      <w:r w:rsidRPr="00CE500B">
        <w:rPr>
          <w:rFonts w:asciiTheme="majorHAnsi" w:eastAsia="Times New Roman" w:hAnsiTheme="majorHAnsi" w:cs="Calibri"/>
          <w:i/>
          <w:iCs/>
          <w:color w:val="0070C0"/>
          <w:sz w:val="22"/>
          <w:szCs w:val="24"/>
          <w:lang w:val="ru-RU" w:eastAsia="ar-SA"/>
        </w:rPr>
        <w:t xml:space="preserve"> Упосленост и кретање нето примања </w:t>
      </w:r>
    </w:p>
    <w:tbl>
      <w:tblPr>
        <w:tblW w:w="9177"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63"/>
        <w:gridCol w:w="1262"/>
        <w:gridCol w:w="1263"/>
        <w:gridCol w:w="1263"/>
        <w:gridCol w:w="1263"/>
        <w:gridCol w:w="1263"/>
      </w:tblGrid>
      <w:tr w:rsidR="00D110B2" w:rsidRPr="00097918" w:rsidTr="004C2F55">
        <w:trPr>
          <w:trHeight w:val="377"/>
        </w:trPr>
        <w:tc>
          <w:tcPr>
            <w:tcW w:w="2863"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110B2" w:rsidRPr="00097918" w:rsidRDefault="00D110B2" w:rsidP="004C2F55">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p>
        </w:tc>
        <w:tc>
          <w:tcPr>
            <w:tcW w:w="1262"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110B2" w:rsidRPr="00097918" w:rsidRDefault="00D110B2" w:rsidP="004C2F55">
            <w:pPr>
              <w:suppressAutoHyphens/>
              <w:spacing w:after="0" w:line="240" w:lineRule="auto"/>
              <w:ind w:left="34"/>
              <w:jc w:val="center"/>
              <w:rPr>
                <w:rFonts w:asciiTheme="majorHAnsi" w:eastAsia="Calibri" w:hAnsiTheme="majorHAnsi" w:cs="Calibri"/>
                <w:b/>
                <w:bCs/>
                <w:iCs/>
                <w:color w:val="FFFFFF"/>
                <w:sz w:val="22"/>
                <w:lang w:val="sr-Cyrl-RS" w:eastAsia="ar-SA"/>
              </w:rPr>
            </w:pPr>
            <w:r w:rsidRPr="00097918">
              <w:rPr>
                <w:rFonts w:asciiTheme="majorHAnsi" w:eastAsia="Calibri" w:hAnsiTheme="majorHAnsi" w:cs="Calibri"/>
                <w:b/>
                <w:bCs/>
                <w:iCs/>
                <w:color w:val="FFFFFF"/>
                <w:sz w:val="22"/>
                <w:lang w:val="sr-Cyrl-RS" w:eastAsia="ar-SA"/>
              </w:rPr>
              <w:t>2016.</w:t>
            </w:r>
          </w:p>
        </w:tc>
        <w:tc>
          <w:tcPr>
            <w:tcW w:w="1263"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110B2" w:rsidRPr="00097918" w:rsidRDefault="00D110B2" w:rsidP="004C2F55">
            <w:pPr>
              <w:suppressAutoHyphens/>
              <w:spacing w:after="0" w:line="240" w:lineRule="auto"/>
              <w:ind w:left="34"/>
              <w:jc w:val="center"/>
              <w:rPr>
                <w:rFonts w:asciiTheme="majorHAnsi" w:eastAsia="Calibri" w:hAnsiTheme="majorHAnsi" w:cs="Calibri"/>
                <w:b/>
                <w:bCs/>
                <w:iCs/>
                <w:color w:val="FFFFFF"/>
                <w:sz w:val="22"/>
                <w:lang w:val="sr-Cyrl-RS" w:eastAsia="ar-SA"/>
              </w:rPr>
            </w:pPr>
            <w:r w:rsidRPr="00097918">
              <w:rPr>
                <w:rFonts w:asciiTheme="majorHAnsi" w:eastAsia="Calibri" w:hAnsiTheme="majorHAnsi" w:cs="Calibri"/>
                <w:b/>
                <w:bCs/>
                <w:iCs/>
                <w:color w:val="FFFFFF"/>
                <w:sz w:val="22"/>
                <w:lang w:val="sr-Cyrl-RS" w:eastAsia="ar-SA"/>
              </w:rPr>
              <w:t>2017.</w:t>
            </w:r>
          </w:p>
        </w:tc>
        <w:tc>
          <w:tcPr>
            <w:tcW w:w="1263"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110B2" w:rsidRPr="00097918" w:rsidRDefault="00D110B2" w:rsidP="004C2F55">
            <w:pPr>
              <w:suppressAutoHyphens/>
              <w:spacing w:after="0" w:line="240" w:lineRule="auto"/>
              <w:ind w:left="34"/>
              <w:jc w:val="center"/>
              <w:rPr>
                <w:rFonts w:asciiTheme="majorHAnsi" w:eastAsia="Calibri" w:hAnsiTheme="majorHAnsi" w:cs="Calibri"/>
                <w:b/>
                <w:bCs/>
                <w:iCs/>
                <w:color w:val="FFFFFF"/>
                <w:sz w:val="22"/>
                <w:lang w:val="sr-Cyrl-RS" w:eastAsia="ar-SA"/>
              </w:rPr>
            </w:pPr>
            <w:r w:rsidRPr="00097918">
              <w:rPr>
                <w:rFonts w:asciiTheme="majorHAnsi" w:eastAsia="Calibri" w:hAnsiTheme="majorHAnsi" w:cs="Calibri"/>
                <w:b/>
                <w:bCs/>
                <w:iCs/>
                <w:color w:val="FFFFFF"/>
                <w:sz w:val="22"/>
                <w:lang w:val="sr-Cyrl-RS" w:eastAsia="ar-SA"/>
              </w:rPr>
              <w:t>2018.</w:t>
            </w:r>
          </w:p>
        </w:tc>
        <w:tc>
          <w:tcPr>
            <w:tcW w:w="1263"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110B2" w:rsidRPr="00097918" w:rsidRDefault="00D110B2" w:rsidP="004C2F55">
            <w:pPr>
              <w:suppressAutoHyphens/>
              <w:spacing w:after="0" w:line="240" w:lineRule="auto"/>
              <w:ind w:left="34"/>
              <w:jc w:val="center"/>
              <w:rPr>
                <w:rFonts w:asciiTheme="majorHAnsi" w:eastAsia="Calibri" w:hAnsiTheme="majorHAnsi" w:cs="Calibri"/>
                <w:b/>
                <w:bCs/>
                <w:iCs/>
                <w:color w:val="FFFFFF"/>
                <w:sz w:val="22"/>
                <w:lang w:val="sr-Cyrl-RS" w:eastAsia="ar-SA"/>
              </w:rPr>
            </w:pPr>
            <w:r w:rsidRPr="00097918">
              <w:rPr>
                <w:rFonts w:asciiTheme="majorHAnsi" w:eastAsia="Calibri" w:hAnsiTheme="majorHAnsi" w:cs="Calibri"/>
                <w:b/>
                <w:bCs/>
                <w:iCs/>
                <w:color w:val="FFFFFF"/>
                <w:sz w:val="22"/>
                <w:lang w:val="sr-Cyrl-RS" w:eastAsia="ar-SA"/>
              </w:rPr>
              <w:t>2019.</w:t>
            </w:r>
          </w:p>
        </w:tc>
        <w:tc>
          <w:tcPr>
            <w:tcW w:w="1263"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110B2" w:rsidRPr="00097918" w:rsidRDefault="00D110B2" w:rsidP="004C2F55">
            <w:pPr>
              <w:suppressAutoHyphens/>
              <w:spacing w:after="0" w:line="240" w:lineRule="auto"/>
              <w:ind w:left="34"/>
              <w:jc w:val="center"/>
              <w:rPr>
                <w:rFonts w:asciiTheme="majorHAnsi" w:eastAsia="Calibri" w:hAnsiTheme="majorHAnsi" w:cs="Calibri"/>
                <w:b/>
                <w:bCs/>
                <w:iCs/>
                <w:color w:val="FFFFFF"/>
                <w:sz w:val="22"/>
                <w:lang w:val="sr-Cyrl-RS" w:eastAsia="ar-SA"/>
              </w:rPr>
            </w:pPr>
            <w:r>
              <w:rPr>
                <w:rFonts w:asciiTheme="majorHAnsi" w:eastAsia="Calibri" w:hAnsiTheme="majorHAnsi" w:cs="Calibri"/>
                <w:b/>
                <w:bCs/>
                <w:iCs/>
                <w:color w:val="FFFFFF"/>
                <w:sz w:val="22"/>
                <w:lang w:val="sr-Cyrl-RS" w:eastAsia="ar-SA"/>
              </w:rPr>
              <w:t>2020.</w:t>
            </w:r>
          </w:p>
        </w:tc>
      </w:tr>
      <w:tr w:rsidR="00D110B2" w:rsidRPr="00097918" w:rsidTr="004C2F55">
        <w:trPr>
          <w:trHeight w:val="383"/>
        </w:trPr>
        <w:tc>
          <w:tcPr>
            <w:tcW w:w="28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D110B2" w:rsidRPr="00097918" w:rsidRDefault="00D110B2" w:rsidP="004C2F55">
            <w:pPr>
              <w:suppressAutoHyphens/>
              <w:spacing w:before="60" w:after="60" w:line="240" w:lineRule="auto"/>
              <w:jc w:val="left"/>
              <w:rPr>
                <w:rFonts w:asciiTheme="majorHAnsi" w:eastAsia="Calibri" w:hAnsiTheme="majorHAnsi" w:cs="Calibri"/>
                <w:b/>
                <w:sz w:val="22"/>
                <w:lang w:val="sr-Cyrl-CS" w:eastAsia="ar-SA"/>
              </w:rPr>
            </w:pPr>
            <w:r w:rsidRPr="00097918">
              <w:rPr>
                <w:rFonts w:asciiTheme="majorHAnsi" w:eastAsia="Calibri" w:hAnsiTheme="majorHAnsi" w:cs="Calibri"/>
                <w:b/>
                <w:sz w:val="22"/>
                <w:lang w:val="sr-Cyrl-CS" w:eastAsia="ar-SA"/>
              </w:rPr>
              <w:t>Број запослених</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FE7273" w:rsidRDefault="00FE7273" w:rsidP="004C2F55">
            <w:pPr>
              <w:suppressAutoHyphens/>
              <w:spacing w:after="0" w:line="240" w:lineRule="auto"/>
              <w:jc w:val="right"/>
              <w:rPr>
                <w:rFonts w:asciiTheme="majorHAnsi" w:eastAsia="Calibri" w:hAnsiTheme="majorHAnsi" w:cs="Helvetica"/>
                <w:color w:val="333333"/>
                <w:sz w:val="22"/>
                <w:lang w:val="en-GB" w:eastAsia="ar-SA"/>
              </w:rPr>
            </w:pPr>
            <w:r w:rsidRPr="00FE7273">
              <w:rPr>
                <w:rFonts w:asciiTheme="majorHAnsi" w:hAnsiTheme="majorHAnsi" w:cs="Tahoma"/>
                <w:sz w:val="22"/>
              </w:rPr>
              <w:t>3</w:t>
            </w:r>
            <w:r>
              <w:rPr>
                <w:rFonts w:asciiTheme="majorHAnsi" w:hAnsiTheme="majorHAnsi" w:cs="Tahoma"/>
                <w:sz w:val="22"/>
                <w:lang w:val="sr-Cyrl-RS"/>
              </w:rPr>
              <w:t>.</w:t>
            </w:r>
            <w:r w:rsidRPr="00FE7273">
              <w:rPr>
                <w:rFonts w:asciiTheme="majorHAnsi" w:hAnsiTheme="majorHAnsi" w:cs="Tahoma"/>
                <w:sz w:val="22"/>
              </w:rPr>
              <w:t>158</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D2410D" w:rsidRDefault="00FE7273" w:rsidP="004C2F55">
            <w:pPr>
              <w:suppressAutoHyphens/>
              <w:spacing w:after="0" w:line="240" w:lineRule="auto"/>
              <w:jc w:val="right"/>
              <w:rPr>
                <w:rFonts w:asciiTheme="majorHAnsi" w:eastAsia="Calibri" w:hAnsiTheme="majorHAnsi" w:cs="Helvetica"/>
                <w:color w:val="333333"/>
                <w:sz w:val="22"/>
                <w:lang w:val="en-GB" w:eastAsia="ar-SA"/>
              </w:rPr>
            </w:pPr>
            <w:r w:rsidRPr="00D2410D">
              <w:rPr>
                <w:rFonts w:asciiTheme="majorHAnsi" w:hAnsiTheme="majorHAnsi" w:cs="Tahoma"/>
                <w:sz w:val="22"/>
              </w:rPr>
              <w:t>2</w:t>
            </w:r>
            <w:r w:rsidRPr="00D2410D">
              <w:rPr>
                <w:rFonts w:asciiTheme="majorHAnsi" w:hAnsiTheme="majorHAnsi" w:cs="Tahoma"/>
                <w:sz w:val="22"/>
                <w:lang w:val="sr-Cyrl-RS"/>
              </w:rPr>
              <w:t>.</w:t>
            </w:r>
            <w:r w:rsidRPr="00D2410D">
              <w:rPr>
                <w:rFonts w:asciiTheme="majorHAnsi" w:hAnsiTheme="majorHAnsi" w:cs="Tahoma"/>
                <w:sz w:val="22"/>
              </w:rPr>
              <w:t>904</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FE7273" w:rsidRDefault="00B6542E" w:rsidP="004C2F55">
            <w:pPr>
              <w:suppressAutoHyphens/>
              <w:spacing w:after="0" w:line="240" w:lineRule="auto"/>
              <w:jc w:val="right"/>
              <w:rPr>
                <w:rFonts w:asciiTheme="majorHAnsi" w:eastAsia="Calibri" w:hAnsiTheme="majorHAnsi" w:cs="Helvetica"/>
                <w:color w:val="333333"/>
                <w:sz w:val="22"/>
                <w:lang w:val="sr-Cyrl-RS" w:eastAsia="ar-SA"/>
              </w:rPr>
            </w:pPr>
            <w:r w:rsidRPr="00FE7273">
              <w:rPr>
                <w:rFonts w:asciiTheme="majorHAnsi" w:eastAsia="Calibri" w:hAnsiTheme="majorHAnsi" w:cs="Helvetica"/>
                <w:color w:val="333333"/>
                <w:sz w:val="22"/>
                <w:lang w:val="sr-Cyrl-RS" w:eastAsia="ar-SA"/>
              </w:rPr>
              <w:t>3.911</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FE7273" w:rsidRDefault="00B6542E" w:rsidP="004C2F55">
            <w:pPr>
              <w:suppressAutoHyphens/>
              <w:spacing w:after="0" w:line="240" w:lineRule="auto"/>
              <w:jc w:val="right"/>
              <w:rPr>
                <w:rFonts w:asciiTheme="majorHAnsi" w:eastAsia="Calibri" w:hAnsiTheme="majorHAnsi" w:cs="Helvetica"/>
                <w:color w:val="333333"/>
                <w:sz w:val="22"/>
                <w:lang w:val="sr-Cyrl-RS" w:eastAsia="ar-SA"/>
              </w:rPr>
            </w:pPr>
            <w:r w:rsidRPr="00FE7273">
              <w:rPr>
                <w:rFonts w:asciiTheme="majorHAnsi" w:eastAsia="Calibri" w:hAnsiTheme="majorHAnsi" w:cs="Helvetica"/>
                <w:color w:val="333333"/>
                <w:sz w:val="22"/>
                <w:lang w:val="sr-Cyrl-RS" w:eastAsia="ar-SA"/>
              </w:rPr>
              <w:t>3.954</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FE7273" w:rsidRDefault="00B6542E" w:rsidP="004C2F55">
            <w:pPr>
              <w:suppressAutoHyphens/>
              <w:spacing w:after="0" w:line="240" w:lineRule="auto"/>
              <w:jc w:val="right"/>
              <w:rPr>
                <w:rFonts w:asciiTheme="majorHAnsi" w:eastAsia="Times New Roman" w:hAnsiTheme="majorHAnsi" w:cs="Calibri"/>
                <w:color w:val="000000"/>
                <w:sz w:val="22"/>
                <w:lang w:val="sr-Cyrl-RS"/>
              </w:rPr>
            </w:pPr>
            <w:r w:rsidRPr="00FE7273">
              <w:rPr>
                <w:rFonts w:asciiTheme="majorHAnsi" w:eastAsia="Times New Roman" w:hAnsiTheme="majorHAnsi" w:cs="Calibri"/>
                <w:color w:val="000000"/>
                <w:sz w:val="22"/>
                <w:lang w:val="sr-Cyrl-RS"/>
              </w:rPr>
              <w:t>3.900</w:t>
            </w:r>
          </w:p>
        </w:tc>
      </w:tr>
      <w:tr w:rsidR="00D110B2" w:rsidRPr="00097918" w:rsidTr="004C2F55">
        <w:trPr>
          <w:trHeight w:val="383"/>
        </w:trPr>
        <w:tc>
          <w:tcPr>
            <w:tcW w:w="28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D110B2" w:rsidRPr="00097918" w:rsidRDefault="00D110B2" w:rsidP="004C2F55">
            <w:pPr>
              <w:suppressAutoHyphens/>
              <w:spacing w:before="60" w:after="60" w:line="240" w:lineRule="auto"/>
              <w:jc w:val="left"/>
              <w:rPr>
                <w:rFonts w:asciiTheme="majorHAnsi" w:eastAsia="Calibri" w:hAnsiTheme="majorHAnsi" w:cs="Calibri"/>
                <w:b/>
                <w:sz w:val="22"/>
                <w:lang w:val="en-GB" w:eastAsia="ar-SA"/>
              </w:rPr>
            </w:pPr>
            <w:r w:rsidRPr="00097918">
              <w:rPr>
                <w:rFonts w:asciiTheme="majorHAnsi" w:eastAsia="Calibri" w:hAnsiTheme="majorHAnsi" w:cs="Calibri"/>
                <w:b/>
                <w:sz w:val="22"/>
                <w:lang w:val="en-GB" w:eastAsia="ar-SA"/>
              </w:rPr>
              <w:t>Број незапослених</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FE7273" w:rsidRDefault="00FE7273" w:rsidP="004C2F55">
            <w:pPr>
              <w:spacing w:after="0" w:line="240" w:lineRule="auto"/>
              <w:jc w:val="right"/>
              <w:rPr>
                <w:rFonts w:asciiTheme="majorHAnsi" w:eastAsia="Times New Roman" w:hAnsiTheme="majorHAnsi" w:cs="Calibri"/>
                <w:color w:val="000000"/>
                <w:sz w:val="22"/>
                <w:lang w:val="sr-Cyrl-RS"/>
              </w:rPr>
            </w:pPr>
            <w:r w:rsidRPr="00FE7273">
              <w:rPr>
                <w:rFonts w:asciiTheme="majorHAnsi" w:hAnsiTheme="majorHAnsi" w:cs="Tahoma"/>
                <w:sz w:val="22"/>
              </w:rPr>
              <w:t>2</w:t>
            </w:r>
            <w:r>
              <w:rPr>
                <w:rFonts w:asciiTheme="majorHAnsi" w:hAnsiTheme="majorHAnsi" w:cs="Tahoma"/>
                <w:sz w:val="22"/>
                <w:lang w:val="sr-Cyrl-RS"/>
              </w:rPr>
              <w:t>.</w:t>
            </w:r>
            <w:r w:rsidRPr="00FE7273">
              <w:rPr>
                <w:rFonts w:asciiTheme="majorHAnsi" w:hAnsiTheme="majorHAnsi" w:cs="Tahoma"/>
                <w:sz w:val="22"/>
              </w:rPr>
              <w:t>375</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FE7273" w:rsidRDefault="00FE7273" w:rsidP="004C2F55">
            <w:pPr>
              <w:spacing w:after="0" w:line="240" w:lineRule="auto"/>
              <w:jc w:val="right"/>
              <w:rPr>
                <w:rFonts w:asciiTheme="majorHAnsi" w:eastAsia="Times New Roman" w:hAnsiTheme="majorHAnsi" w:cs="Calibri"/>
                <w:color w:val="000000"/>
                <w:sz w:val="22"/>
              </w:rPr>
            </w:pPr>
            <w:r w:rsidRPr="00FE7273">
              <w:rPr>
                <w:rFonts w:asciiTheme="majorHAnsi" w:hAnsiTheme="majorHAnsi" w:cs="Tahoma"/>
                <w:sz w:val="22"/>
              </w:rPr>
              <w:t>1</w:t>
            </w:r>
            <w:r>
              <w:rPr>
                <w:rFonts w:asciiTheme="majorHAnsi" w:hAnsiTheme="majorHAnsi" w:cs="Tahoma"/>
                <w:sz w:val="22"/>
                <w:lang w:val="sr-Cyrl-RS"/>
              </w:rPr>
              <w:t>.</w:t>
            </w:r>
            <w:r w:rsidRPr="00FE7273">
              <w:rPr>
                <w:rFonts w:asciiTheme="majorHAnsi" w:hAnsiTheme="majorHAnsi" w:cs="Tahoma"/>
                <w:sz w:val="22"/>
              </w:rPr>
              <w:t>742</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FE7273" w:rsidRDefault="00B6542E" w:rsidP="004C2F55">
            <w:pPr>
              <w:spacing w:after="0" w:line="240" w:lineRule="auto"/>
              <w:jc w:val="right"/>
              <w:rPr>
                <w:rFonts w:asciiTheme="majorHAnsi" w:eastAsia="Times New Roman" w:hAnsiTheme="majorHAnsi" w:cs="Calibri"/>
                <w:color w:val="000000"/>
                <w:sz w:val="22"/>
                <w:lang w:val="sr-Cyrl-RS"/>
              </w:rPr>
            </w:pPr>
            <w:r w:rsidRPr="00FE7273">
              <w:rPr>
                <w:rFonts w:asciiTheme="majorHAnsi" w:eastAsia="Times New Roman" w:hAnsiTheme="majorHAnsi" w:cs="Calibri"/>
                <w:color w:val="000000"/>
                <w:sz w:val="22"/>
                <w:lang w:val="sr-Cyrl-RS"/>
              </w:rPr>
              <w:t>1.478</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FE7273" w:rsidRDefault="00B6542E" w:rsidP="004C2F55">
            <w:pPr>
              <w:suppressAutoHyphens/>
              <w:spacing w:after="0" w:line="240" w:lineRule="auto"/>
              <w:jc w:val="right"/>
              <w:rPr>
                <w:rFonts w:asciiTheme="majorHAnsi" w:eastAsia="Calibri" w:hAnsiTheme="majorHAnsi" w:cs="Helvetica"/>
                <w:color w:val="333333"/>
                <w:sz w:val="22"/>
                <w:lang w:val="sr-Cyrl-RS" w:eastAsia="ar-SA"/>
              </w:rPr>
            </w:pPr>
            <w:r w:rsidRPr="00FE7273">
              <w:rPr>
                <w:rFonts w:asciiTheme="majorHAnsi" w:eastAsia="Calibri" w:hAnsiTheme="majorHAnsi" w:cs="Helvetica"/>
                <w:color w:val="333333"/>
                <w:sz w:val="22"/>
                <w:lang w:val="sr-Cyrl-RS" w:eastAsia="ar-SA"/>
              </w:rPr>
              <w:t>1.370</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110B2" w:rsidRPr="00FE7273" w:rsidRDefault="00B6542E" w:rsidP="004C2F55">
            <w:pPr>
              <w:suppressAutoHyphens/>
              <w:spacing w:after="0" w:line="240" w:lineRule="auto"/>
              <w:jc w:val="right"/>
              <w:rPr>
                <w:rFonts w:asciiTheme="majorHAnsi" w:eastAsia="Calibri" w:hAnsiTheme="majorHAnsi" w:cs="Helvetica"/>
                <w:color w:val="333333"/>
                <w:sz w:val="22"/>
                <w:lang w:val="sr-Cyrl-RS" w:eastAsia="ar-SA"/>
              </w:rPr>
            </w:pPr>
            <w:r w:rsidRPr="00FE7273">
              <w:rPr>
                <w:rFonts w:asciiTheme="majorHAnsi" w:eastAsia="Calibri" w:hAnsiTheme="majorHAnsi" w:cs="Helvetica"/>
                <w:color w:val="333333"/>
                <w:sz w:val="22"/>
                <w:lang w:val="sr-Cyrl-RS" w:eastAsia="ar-SA"/>
              </w:rPr>
              <w:t>1.456</w:t>
            </w:r>
          </w:p>
        </w:tc>
      </w:tr>
      <w:tr w:rsidR="00165866" w:rsidRPr="00097918" w:rsidTr="00165866">
        <w:trPr>
          <w:trHeight w:val="383"/>
        </w:trPr>
        <w:tc>
          <w:tcPr>
            <w:tcW w:w="28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165866" w:rsidRPr="00097918" w:rsidRDefault="00165866" w:rsidP="004C2F55">
            <w:pPr>
              <w:suppressAutoHyphens/>
              <w:spacing w:before="60" w:after="60" w:line="240" w:lineRule="auto"/>
              <w:jc w:val="left"/>
              <w:rPr>
                <w:rFonts w:asciiTheme="majorHAnsi" w:eastAsia="Calibri" w:hAnsiTheme="majorHAnsi" w:cs="Calibri"/>
                <w:b/>
                <w:sz w:val="22"/>
                <w:lang w:val="ru-RU" w:eastAsia="ar-SA"/>
              </w:rPr>
            </w:pPr>
            <w:r w:rsidRPr="00097918">
              <w:rPr>
                <w:rFonts w:asciiTheme="majorHAnsi" w:eastAsia="Calibri" w:hAnsiTheme="majorHAnsi" w:cs="Calibri"/>
                <w:b/>
                <w:sz w:val="22"/>
                <w:lang w:val="ru-RU" w:eastAsia="ar-SA"/>
              </w:rPr>
              <w:t xml:space="preserve">Просечна нето зарада </w:t>
            </w:r>
          </w:p>
          <w:p w:rsidR="00165866" w:rsidRPr="00097918" w:rsidRDefault="00165866" w:rsidP="004C2F55">
            <w:pPr>
              <w:suppressAutoHyphens/>
              <w:spacing w:before="60" w:after="60" w:line="240" w:lineRule="auto"/>
              <w:jc w:val="left"/>
              <w:rPr>
                <w:rFonts w:asciiTheme="majorHAnsi" w:eastAsia="Calibri" w:hAnsiTheme="majorHAnsi" w:cs="Calibri"/>
                <w:b/>
                <w:sz w:val="22"/>
                <w:lang w:val="ru-RU" w:eastAsia="ar-SA"/>
              </w:rPr>
            </w:pPr>
            <w:r w:rsidRPr="00097918">
              <w:rPr>
                <w:rFonts w:asciiTheme="majorHAnsi" w:eastAsia="Calibri" w:hAnsiTheme="majorHAnsi" w:cs="Calibri"/>
                <w:b/>
                <w:sz w:val="22"/>
                <w:lang w:val="ru-RU" w:eastAsia="ar-SA"/>
              </w:rPr>
              <w:t>(у РСД)</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36,638</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39,863</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uppressAutoHyphens/>
              <w:spacing w:after="0" w:line="240" w:lineRule="auto"/>
              <w:jc w:val="right"/>
              <w:rPr>
                <w:rFonts w:asciiTheme="majorHAnsi" w:eastAsia="Calibri" w:hAnsiTheme="majorHAnsi" w:cs="Helvetica"/>
                <w:color w:val="333333"/>
                <w:sz w:val="18"/>
                <w:szCs w:val="18"/>
                <w:lang w:val="sr-Cyrl-RS" w:eastAsia="ar-SA"/>
              </w:rPr>
            </w:pPr>
            <w:r w:rsidRPr="00165866">
              <w:rPr>
                <w:rFonts w:asciiTheme="majorHAnsi" w:eastAsia="Calibri" w:hAnsiTheme="majorHAnsi" w:cs="Helvetica"/>
                <w:color w:val="333333"/>
                <w:sz w:val="18"/>
                <w:szCs w:val="18"/>
                <w:lang w:val="sr-Cyrl-RS" w:eastAsia="ar-SA"/>
              </w:rPr>
              <w:t>43.415</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uppressAutoHyphens/>
              <w:spacing w:after="0" w:line="240" w:lineRule="auto"/>
              <w:jc w:val="right"/>
              <w:rPr>
                <w:rFonts w:asciiTheme="majorHAnsi" w:eastAsia="Calibri" w:hAnsiTheme="majorHAnsi" w:cs="Helvetica"/>
                <w:color w:val="333333"/>
                <w:sz w:val="18"/>
                <w:szCs w:val="18"/>
                <w:lang w:val="sr-Cyrl-RS" w:eastAsia="ar-SA"/>
              </w:rPr>
            </w:pPr>
            <w:r w:rsidRPr="00165866">
              <w:rPr>
                <w:rFonts w:asciiTheme="majorHAnsi" w:eastAsia="Calibri" w:hAnsiTheme="majorHAnsi" w:cs="Helvetica"/>
                <w:color w:val="333333"/>
                <w:sz w:val="18"/>
                <w:szCs w:val="18"/>
                <w:lang w:val="sr-Cyrl-RS" w:eastAsia="ar-SA"/>
              </w:rPr>
              <w:t>46.632</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uppressAutoHyphens/>
              <w:spacing w:after="0" w:line="240" w:lineRule="auto"/>
              <w:jc w:val="right"/>
              <w:rPr>
                <w:rFonts w:asciiTheme="majorHAnsi" w:eastAsia="Calibri" w:hAnsiTheme="majorHAnsi" w:cs="Helvetica"/>
                <w:color w:val="333333"/>
                <w:sz w:val="18"/>
                <w:szCs w:val="18"/>
                <w:lang w:val="sr-Cyrl-RS" w:eastAsia="ar-SA"/>
              </w:rPr>
            </w:pPr>
            <w:r w:rsidRPr="00165866">
              <w:rPr>
                <w:rFonts w:asciiTheme="majorHAnsi" w:eastAsia="Calibri" w:hAnsiTheme="majorHAnsi" w:cs="Helvetica"/>
                <w:color w:val="333333"/>
                <w:sz w:val="18"/>
                <w:szCs w:val="18"/>
                <w:lang w:val="sr-Cyrl-RS" w:eastAsia="ar-SA"/>
              </w:rPr>
              <w:t>50.431</w:t>
            </w:r>
          </w:p>
        </w:tc>
      </w:tr>
      <w:tr w:rsidR="00165866" w:rsidRPr="00097918" w:rsidTr="00165866">
        <w:trPr>
          <w:trHeight w:val="383"/>
        </w:trPr>
        <w:tc>
          <w:tcPr>
            <w:tcW w:w="28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165866" w:rsidRPr="00097918" w:rsidRDefault="00165866" w:rsidP="00861A9E">
            <w:pPr>
              <w:suppressAutoHyphens/>
              <w:spacing w:before="60" w:after="60" w:line="240" w:lineRule="auto"/>
              <w:jc w:val="left"/>
              <w:rPr>
                <w:rFonts w:asciiTheme="majorHAnsi" w:eastAsia="Calibri" w:hAnsiTheme="majorHAnsi" w:cs="Calibri"/>
                <w:b/>
                <w:i/>
                <w:sz w:val="18"/>
                <w:szCs w:val="18"/>
                <w:lang w:val="ru-RU" w:eastAsia="ar-SA"/>
              </w:rPr>
            </w:pPr>
            <w:r w:rsidRPr="00097918">
              <w:rPr>
                <w:rFonts w:asciiTheme="majorHAnsi" w:eastAsia="Calibri" w:hAnsiTheme="majorHAnsi" w:cs="Calibri"/>
                <w:b/>
                <w:i/>
                <w:sz w:val="18"/>
                <w:szCs w:val="18"/>
                <w:lang w:val="ru-RU" w:eastAsia="ar-SA"/>
              </w:rPr>
              <w:t xml:space="preserve">Разлика </w:t>
            </w:r>
            <w:r>
              <w:rPr>
                <w:rFonts w:asciiTheme="majorHAnsi" w:eastAsia="Calibri" w:hAnsiTheme="majorHAnsi" w:cs="Calibri"/>
                <w:b/>
                <w:i/>
                <w:sz w:val="18"/>
                <w:szCs w:val="18"/>
                <w:lang w:val="ru-RU" w:eastAsia="ar-SA"/>
              </w:rPr>
              <w:t>нето</w:t>
            </w:r>
            <w:r w:rsidRPr="00097918">
              <w:rPr>
                <w:rFonts w:asciiTheme="majorHAnsi" w:eastAsia="Calibri" w:hAnsiTheme="majorHAnsi" w:cs="Calibri"/>
                <w:b/>
                <w:i/>
                <w:sz w:val="18"/>
                <w:szCs w:val="18"/>
                <w:lang w:val="ru-RU" w:eastAsia="ar-SA"/>
              </w:rPr>
              <w:t xml:space="preserve"> зараде у Општини и РС (у РСД)</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-9,459</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-8,030</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-6,235</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-8,287</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-9,642</w:t>
            </w:r>
          </w:p>
        </w:tc>
      </w:tr>
      <w:tr w:rsidR="00165866" w:rsidRPr="00097918" w:rsidTr="00165866">
        <w:trPr>
          <w:trHeight w:val="383"/>
        </w:trPr>
        <w:tc>
          <w:tcPr>
            <w:tcW w:w="28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165866" w:rsidRPr="00097918" w:rsidRDefault="00165866" w:rsidP="004C2F55">
            <w:pPr>
              <w:suppressAutoHyphens/>
              <w:spacing w:before="60" w:after="60" w:line="240" w:lineRule="auto"/>
              <w:jc w:val="left"/>
              <w:rPr>
                <w:rFonts w:asciiTheme="majorHAnsi" w:eastAsia="Calibri" w:hAnsiTheme="majorHAnsi" w:cs="Calibri"/>
                <w:b/>
                <w:i/>
                <w:sz w:val="18"/>
                <w:szCs w:val="18"/>
                <w:lang w:val="ru-RU" w:eastAsia="ar-SA"/>
              </w:rPr>
            </w:pPr>
            <w:r w:rsidRPr="00097918">
              <w:rPr>
                <w:rFonts w:asciiTheme="majorHAnsi" w:eastAsia="Calibri" w:hAnsiTheme="majorHAnsi" w:cs="Calibri"/>
                <w:b/>
                <w:i/>
                <w:sz w:val="18"/>
                <w:szCs w:val="18"/>
                <w:lang w:val="ru-RU" w:eastAsia="ar-SA"/>
              </w:rPr>
              <w:t xml:space="preserve">Разлика </w:t>
            </w:r>
            <w:r>
              <w:rPr>
                <w:rFonts w:asciiTheme="majorHAnsi" w:eastAsia="Calibri" w:hAnsiTheme="majorHAnsi" w:cs="Calibri"/>
                <w:b/>
                <w:i/>
                <w:sz w:val="18"/>
                <w:szCs w:val="18"/>
                <w:lang w:val="ru-RU" w:eastAsia="ar-SA"/>
              </w:rPr>
              <w:t>нето</w:t>
            </w:r>
            <w:r w:rsidRPr="00097918">
              <w:rPr>
                <w:rFonts w:asciiTheme="majorHAnsi" w:eastAsia="Calibri" w:hAnsiTheme="majorHAnsi" w:cs="Calibri"/>
                <w:b/>
                <w:i/>
                <w:sz w:val="18"/>
                <w:szCs w:val="18"/>
                <w:lang w:val="ru-RU" w:eastAsia="ar-SA"/>
              </w:rPr>
              <w:t xml:space="preserve"> зараде у Општини и АПВ (у РСД)</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-8,008</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-6,352</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-3,680</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-5,333</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-6,755</w:t>
            </w:r>
          </w:p>
        </w:tc>
      </w:tr>
      <w:tr w:rsidR="00165866" w:rsidRPr="00097918" w:rsidTr="00165866">
        <w:trPr>
          <w:trHeight w:val="383"/>
        </w:trPr>
        <w:tc>
          <w:tcPr>
            <w:tcW w:w="28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165866" w:rsidRPr="00097918" w:rsidRDefault="00165866" w:rsidP="00165866">
            <w:pPr>
              <w:suppressAutoHyphens/>
              <w:spacing w:before="60" w:after="0" w:line="240" w:lineRule="auto"/>
              <w:jc w:val="left"/>
              <w:rPr>
                <w:rFonts w:asciiTheme="majorHAnsi" w:eastAsia="Calibri" w:hAnsiTheme="majorHAnsi" w:cs="Calibri"/>
                <w:b/>
                <w:i/>
                <w:sz w:val="18"/>
                <w:szCs w:val="18"/>
                <w:lang w:val="ru-RU" w:eastAsia="ar-SA"/>
              </w:rPr>
            </w:pPr>
            <w:r w:rsidRPr="00097918">
              <w:rPr>
                <w:rFonts w:asciiTheme="majorHAnsi" w:eastAsia="Calibri" w:hAnsiTheme="majorHAnsi" w:cs="Calibri"/>
                <w:b/>
                <w:i/>
                <w:sz w:val="18"/>
                <w:szCs w:val="18"/>
                <w:lang w:val="ru-RU" w:eastAsia="ar-SA"/>
              </w:rPr>
              <w:t xml:space="preserve">Разлика </w:t>
            </w:r>
            <w:r>
              <w:rPr>
                <w:rFonts w:asciiTheme="majorHAnsi" w:eastAsia="Calibri" w:hAnsiTheme="majorHAnsi" w:cs="Calibri"/>
                <w:b/>
                <w:i/>
                <w:sz w:val="18"/>
                <w:szCs w:val="18"/>
                <w:lang w:val="ru-RU" w:eastAsia="ar-SA"/>
              </w:rPr>
              <w:t>нето</w:t>
            </w:r>
            <w:r w:rsidRPr="00097918">
              <w:rPr>
                <w:rFonts w:asciiTheme="majorHAnsi" w:eastAsia="Calibri" w:hAnsiTheme="majorHAnsi" w:cs="Calibri"/>
                <w:b/>
                <w:i/>
                <w:sz w:val="18"/>
                <w:szCs w:val="18"/>
                <w:lang w:val="ru-RU" w:eastAsia="ar-SA"/>
              </w:rPr>
              <w:t xml:space="preserve"> зараде у </w:t>
            </w:r>
          </w:p>
          <w:p w:rsidR="00165866" w:rsidRPr="00097918" w:rsidRDefault="00165866" w:rsidP="00165866">
            <w:pPr>
              <w:suppressAutoHyphens/>
              <w:spacing w:before="60" w:after="60" w:line="240" w:lineRule="auto"/>
              <w:jc w:val="left"/>
              <w:rPr>
                <w:rFonts w:asciiTheme="majorHAnsi" w:eastAsia="Calibri" w:hAnsiTheme="majorHAnsi" w:cs="Calibri"/>
                <w:b/>
                <w:i/>
                <w:sz w:val="18"/>
                <w:szCs w:val="18"/>
                <w:lang w:val="ru-RU" w:eastAsia="ar-SA"/>
              </w:rPr>
            </w:pPr>
            <w:r w:rsidRPr="00097918">
              <w:rPr>
                <w:rFonts w:asciiTheme="majorHAnsi" w:eastAsia="Calibri" w:hAnsiTheme="majorHAnsi" w:cs="Calibri"/>
                <w:b/>
                <w:i/>
                <w:sz w:val="18"/>
                <w:szCs w:val="18"/>
                <w:lang w:val="ru-RU" w:eastAsia="ar-SA"/>
              </w:rPr>
              <w:t>Општини и средњобанатској  области (у РСД)</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-4,207</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-3,236</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-3,338</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-4,247</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65866" w:rsidRPr="00165866" w:rsidRDefault="00165866" w:rsidP="00165866">
            <w:pPr>
              <w:spacing w:after="0" w:line="240" w:lineRule="auto"/>
              <w:jc w:val="right"/>
              <w:rPr>
                <w:rFonts w:asciiTheme="majorHAnsi" w:hAnsiTheme="majorHAnsi" w:cs="Calibri"/>
                <w:color w:val="000000"/>
                <w:sz w:val="18"/>
                <w:szCs w:val="18"/>
              </w:rPr>
            </w:pPr>
            <w:r w:rsidRPr="00165866">
              <w:rPr>
                <w:rFonts w:asciiTheme="majorHAnsi" w:hAnsiTheme="majorHAnsi" w:cs="Calibri"/>
                <w:color w:val="000000"/>
                <w:sz w:val="18"/>
                <w:szCs w:val="18"/>
              </w:rPr>
              <w:t>-4,832</w:t>
            </w:r>
          </w:p>
        </w:tc>
      </w:tr>
    </w:tbl>
    <w:p w:rsidR="00D110B2" w:rsidRPr="00CE500B" w:rsidRDefault="00D110B2" w:rsidP="00D110B2">
      <w:pPr>
        <w:suppressAutoHyphens/>
        <w:autoSpaceDE w:val="0"/>
        <w:spacing w:before="60" w:after="120" w:line="240" w:lineRule="auto"/>
        <w:rPr>
          <w:rFonts w:asciiTheme="majorHAnsi" w:eastAsia="Calibri" w:hAnsiTheme="majorHAnsi" w:cs="Calibri"/>
          <w:i/>
          <w:color w:val="0070C0"/>
          <w:sz w:val="20"/>
          <w:szCs w:val="20"/>
          <w:shd w:val="clear" w:color="auto" w:fill="00FF00"/>
          <w:lang w:val="sr-Cyrl-CS" w:eastAsia="ar-SA"/>
        </w:rPr>
      </w:pPr>
      <w:r w:rsidRPr="00CE500B">
        <w:rPr>
          <w:rFonts w:asciiTheme="majorHAnsi" w:eastAsia="Calibri" w:hAnsiTheme="majorHAnsi" w:cs="Calibri"/>
          <w:i/>
          <w:color w:val="0070C0"/>
          <w:sz w:val="20"/>
          <w:szCs w:val="20"/>
          <w:u w:val="single"/>
          <w:lang w:val="sr-Cyrl-CS" w:eastAsia="ar-SA"/>
        </w:rPr>
        <w:t>Извор</w:t>
      </w:r>
      <w:r w:rsidRPr="00CE500B">
        <w:rPr>
          <w:rFonts w:asciiTheme="majorHAnsi" w:eastAsia="Calibri" w:hAnsiTheme="majorHAnsi" w:cs="Calibri"/>
          <w:i/>
          <w:color w:val="0070C0"/>
          <w:sz w:val="20"/>
          <w:szCs w:val="20"/>
          <w:lang w:val="sr-Cyrl-CS" w:eastAsia="ar-SA"/>
        </w:rPr>
        <w:t>: Агенција за привредне регистре и РЗС</w:t>
      </w:r>
    </w:p>
    <w:p w:rsidR="00D110B2" w:rsidRDefault="00D110B2" w:rsidP="00D110B2">
      <w:pPr>
        <w:rPr>
          <w:lang w:val="ru-RU"/>
        </w:rPr>
      </w:pPr>
    </w:p>
    <w:p w:rsidR="00D110B2" w:rsidRDefault="00D110B2" w:rsidP="00D110B2">
      <w:pPr>
        <w:rPr>
          <w:lang w:val="sr-Cyrl-CS"/>
        </w:rPr>
      </w:pPr>
      <w:r>
        <w:rPr>
          <w:lang w:val="ru-RU"/>
        </w:rPr>
        <w:t>Када се посматра к</w:t>
      </w:r>
      <w:r w:rsidRPr="00A8726D">
        <w:rPr>
          <w:lang w:val="ru-RU"/>
        </w:rPr>
        <w:t>ретањ</w:t>
      </w:r>
      <w:r>
        <w:rPr>
          <w:lang w:val="ru-RU"/>
        </w:rPr>
        <w:t>е</w:t>
      </w:r>
      <w:r w:rsidRPr="00A8726D">
        <w:rPr>
          <w:lang w:val="ru-RU"/>
        </w:rPr>
        <w:t xml:space="preserve"> броја привредних друштава </w:t>
      </w:r>
      <w:r>
        <w:rPr>
          <w:lang w:val="ru-RU"/>
        </w:rPr>
        <w:t xml:space="preserve">и предузетника </w:t>
      </w:r>
      <w:r w:rsidRPr="00A8726D">
        <w:rPr>
          <w:lang w:val="ru-RU"/>
        </w:rPr>
        <w:t>у периоду 201</w:t>
      </w:r>
      <w:r w:rsidR="005D5CB0">
        <w:rPr>
          <w:lang w:val="ru-RU"/>
        </w:rPr>
        <w:t>8</w:t>
      </w:r>
      <w:r w:rsidRPr="00A8726D">
        <w:rPr>
          <w:lang w:val="ru-RU"/>
        </w:rPr>
        <w:t>-20</w:t>
      </w:r>
      <w:r>
        <w:rPr>
          <w:lang w:val="ru-RU"/>
        </w:rPr>
        <w:t>2</w:t>
      </w:r>
      <w:r w:rsidR="005D5CB0">
        <w:rPr>
          <w:lang w:val="ru-RU"/>
        </w:rPr>
        <w:t>1</w:t>
      </w:r>
      <w:r w:rsidRPr="00A8726D">
        <w:rPr>
          <w:lang w:val="ru-RU"/>
        </w:rPr>
        <w:t xml:space="preserve">. год. Општина је </w:t>
      </w:r>
      <w:r w:rsidR="005D5CB0">
        <w:rPr>
          <w:lang w:val="ru-RU"/>
        </w:rPr>
        <w:t>забележила</w:t>
      </w:r>
      <w:r w:rsidRPr="00A8726D">
        <w:rPr>
          <w:lang w:val="ru-RU"/>
        </w:rPr>
        <w:t xml:space="preserve"> пад</w:t>
      </w:r>
      <w:r w:rsidR="005D5CB0">
        <w:rPr>
          <w:lang w:val="ru-RU"/>
        </w:rPr>
        <w:t xml:space="preserve"> броја привредних друштава, док је код предузетника стање променљиво</w:t>
      </w:r>
      <w:r>
        <w:rPr>
          <w:lang w:val="ru-RU"/>
        </w:rPr>
        <w:t xml:space="preserve">. </w:t>
      </w:r>
      <w:r>
        <w:rPr>
          <w:lang w:val="sr-Cyrl-CS"/>
        </w:rPr>
        <w:t xml:space="preserve">Релативни </w:t>
      </w:r>
      <w:r w:rsidRPr="00A8726D">
        <w:rPr>
          <w:lang w:val="sr-Cyrl-CS"/>
        </w:rPr>
        <w:t xml:space="preserve">баланс у нето броју нових </w:t>
      </w:r>
      <w:r w:rsidR="005D5CB0">
        <w:rPr>
          <w:lang w:val="sr-Cyrl-CS"/>
        </w:rPr>
        <w:t>привредних друштава</w:t>
      </w:r>
      <w:r w:rsidRPr="00A8726D">
        <w:rPr>
          <w:lang w:val="sr-Cyrl-CS"/>
        </w:rPr>
        <w:t xml:space="preserve"> може да укаже на опадање</w:t>
      </w:r>
      <w:r>
        <w:rPr>
          <w:lang w:val="sr-Cyrl-CS"/>
        </w:rPr>
        <w:t xml:space="preserve"> е</w:t>
      </w:r>
      <w:r w:rsidRPr="00A8726D">
        <w:rPr>
          <w:lang w:val="sr-Cyrl-CS"/>
        </w:rPr>
        <w:t xml:space="preserve">кономског развоја </w:t>
      </w:r>
      <w:r>
        <w:rPr>
          <w:lang w:val="sr-Cyrl-CS"/>
        </w:rPr>
        <w:t xml:space="preserve">Општине, што се у дубљим анализама може повезати и са релативно </w:t>
      </w:r>
      <w:r w:rsidRPr="00A8726D">
        <w:rPr>
          <w:lang w:val="sr-Cyrl-CS"/>
        </w:rPr>
        <w:t>ригидн</w:t>
      </w:r>
      <w:r>
        <w:rPr>
          <w:lang w:val="sr-Cyrl-CS"/>
        </w:rPr>
        <w:t>им</w:t>
      </w:r>
      <w:r w:rsidRPr="00A8726D">
        <w:rPr>
          <w:lang w:val="sr-Cyrl-CS"/>
        </w:rPr>
        <w:t xml:space="preserve"> пословн</w:t>
      </w:r>
      <w:r>
        <w:rPr>
          <w:lang w:val="sr-Cyrl-CS"/>
        </w:rPr>
        <w:t>им</w:t>
      </w:r>
      <w:r w:rsidRPr="00A8726D">
        <w:rPr>
          <w:lang w:val="sr-Cyrl-CS"/>
        </w:rPr>
        <w:t xml:space="preserve"> окружење</w:t>
      </w:r>
      <w:r>
        <w:rPr>
          <w:lang w:val="sr-Cyrl-CS"/>
        </w:rPr>
        <w:t xml:space="preserve">м. </w:t>
      </w:r>
    </w:p>
    <w:p w:rsidR="00D110B2" w:rsidRDefault="00D110B2" w:rsidP="00D110B2">
      <w:pPr>
        <w:rPr>
          <w:highlight w:val="yellow"/>
          <w:lang w:val="ru-RU"/>
        </w:rPr>
      </w:pPr>
      <w:r w:rsidRPr="006A49B5">
        <w:rPr>
          <w:lang w:val="ru-RU"/>
        </w:rPr>
        <w:lastRenderedPageBreak/>
        <w:t xml:space="preserve">Кретање броја привредних субјеката у општини </w:t>
      </w:r>
      <w:r w:rsidR="005D5CB0" w:rsidRPr="005D5CB0">
        <w:rPr>
          <w:lang w:val="ru-RU"/>
        </w:rPr>
        <w:t xml:space="preserve">Житиште </w:t>
      </w:r>
      <w:r w:rsidRPr="006A49B5">
        <w:rPr>
          <w:lang w:val="ru-RU"/>
        </w:rPr>
        <w:t>може се представити посредством следеће табеле.</w:t>
      </w:r>
    </w:p>
    <w:p w:rsidR="00D110B2" w:rsidRPr="00CE500B" w:rsidRDefault="00D110B2" w:rsidP="00D110B2">
      <w:pPr>
        <w:suppressAutoHyphens/>
        <w:spacing w:before="360" w:after="120" w:line="240" w:lineRule="auto"/>
        <w:ind w:left="992" w:hanging="992"/>
        <w:jc w:val="left"/>
        <w:outlineLvl w:val="7"/>
        <w:rPr>
          <w:rFonts w:asciiTheme="majorHAnsi" w:eastAsia="Times New Roman" w:hAnsiTheme="majorHAnsi" w:cstheme="minorHAnsi"/>
          <w:i/>
          <w:iCs/>
          <w:color w:val="0070C0"/>
          <w:sz w:val="22"/>
          <w:szCs w:val="24"/>
          <w:lang w:val="ru-RU" w:eastAsia="ar-SA"/>
        </w:rPr>
      </w:pPr>
      <w:r w:rsidRPr="00CE500B">
        <w:rPr>
          <w:rFonts w:asciiTheme="majorHAnsi" w:eastAsia="Times New Roman" w:hAnsiTheme="majorHAnsi" w:cstheme="minorHAnsi"/>
          <w:b/>
          <w:i/>
          <w:iCs/>
          <w:color w:val="0070C0"/>
          <w:sz w:val="22"/>
          <w:szCs w:val="24"/>
          <w:lang w:val="ru-RU" w:eastAsia="ar-SA"/>
        </w:rPr>
        <w:t>Табела 3.2:</w:t>
      </w:r>
      <w:r w:rsidRPr="00CE500B">
        <w:rPr>
          <w:rFonts w:asciiTheme="majorHAnsi" w:eastAsia="Times New Roman" w:hAnsiTheme="majorHAnsi" w:cstheme="minorHAnsi"/>
          <w:i/>
          <w:iCs/>
          <w:color w:val="0070C0"/>
          <w:sz w:val="22"/>
          <w:szCs w:val="24"/>
          <w:lang w:val="ru-RU" w:eastAsia="ar-SA"/>
        </w:rPr>
        <w:t xml:space="preserve"> Кретање броја привредних друштава и предузетника у Општини</w:t>
      </w:r>
    </w:p>
    <w:tbl>
      <w:tblPr>
        <w:tblpPr w:leftFromText="180" w:rightFromText="180" w:vertAnchor="text" w:horzAnchor="margin" w:tblpY="2"/>
        <w:tblW w:w="99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85"/>
        <w:gridCol w:w="1262"/>
        <w:gridCol w:w="1431"/>
        <w:gridCol w:w="1263"/>
        <w:gridCol w:w="1263"/>
        <w:gridCol w:w="1443"/>
        <w:gridCol w:w="1263"/>
      </w:tblGrid>
      <w:tr w:rsidR="00D110B2" w:rsidRPr="00097918" w:rsidTr="004C2F55">
        <w:trPr>
          <w:trHeight w:val="377"/>
        </w:trPr>
        <w:tc>
          <w:tcPr>
            <w:tcW w:w="1985"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110B2" w:rsidRPr="00097918" w:rsidRDefault="00D110B2" w:rsidP="004C2F55">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r>
              <w:rPr>
                <w:rFonts w:asciiTheme="majorHAnsi" w:eastAsia="Lucida Sans Unicode" w:hAnsiTheme="majorHAnsi" w:cs="Calibri"/>
                <w:b/>
                <w:iCs/>
                <w:color w:val="FFFFFF"/>
                <w:sz w:val="22"/>
                <w:lang w:val="sr-Cyrl-RS" w:eastAsia="ar-SA"/>
              </w:rPr>
              <w:t>Врста</w:t>
            </w:r>
          </w:p>
        </w:tc>
        <w:tc>
          <w:tcPr>
            <w:tcW w:w="3956" w:type="dxa"/>
            <w:gridSpan w:val="3"/>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110B2" w:rsidRPr="00097918" w:rsidRDefault="00D110B2" w:rsidP="004C2F55">
            <w:pPr>
              <w:suppressAutoHyphens/>
              <w:spacing w:after="0" w:line="240" w:lineRule="auto"/>
              <w:ind w:left="34"/>
              <w:jc w:val="center"/>
              <w:rPr>
                <w:rFonts w:asciiTheme="majorHAnsi" w:eastAsia="Calibri" w:hAnsiTheme="majorHAnsi" w:cs="Calibri"/>
                <w:b/>
                <w:bCs/>
                <w:iCs/>
                <w:color w:val="FFFFFF"/>
                <w:sz w:val="22"/>
                <w:lang w:val="sr-Cyrl-RS" w:eastAsia="ar-SA"/>
              </w:rPr>
            </w:pPr>
            <w:r>
              <w:rPr>
                <w:rFonts w:asciiTheme="majorHAnsi" w:eastAsia="Calibri" w:hAnsiTheme="majorHAnsi" w:cs="Calibri"/>
                <w:b/>
                <w:bCs/>
                <w:iCs/>
                <w:color w:val="FFFFFF"/>
                <w:sz w:val="22"/>
                <w:lang w:val="sr-Cyrl-RS" w:eastAsia="ar-SA"/>
              </w:rPr>
              <w:t>Привредна друштва</w:t>
            </w:r>
          </w:p>
        </w:tc>
        <w:tc>
          <w:tcPr>
            <w:tcW w:w="3969" w:type="dxa"/>
            <w:gridSpan w:val="3"/>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110B2" w:rsidRDefault="00D110B2" w:rsidP="004C2F55">
            <w:pPr>
              <w:suppressAutoHyphens/>
              <w:spacing w:after="0" w:line="240" w:lineRule="auto"/>
              <w:ind w:left="34"/>
              <w:jc w:val="center"/>
              <w:rPr>
                <w:rFonts w:asciiTheme="majorHAnsi" w:eastAsia="Calibri" w:hAnsiTheme="majorHAnsi" w:cs="Calibri"/>
                <w:b/>
                <w:bCs/>
                <w:iCs/>
                <w:color w:val="FFFFFF"/>
                <w:sz w:val="22"/>
                <w:lang w:val="sr-Cyrl-RS" w:eastAsia="ar-SA"/>
              </w:rPr>
            </w:pPr>
            <w:r>
              <w:rPr>
                <w:rFonts w:asciiTheme="majorHAnsi" w:eastAsia="Calibri" w:hAnsiTheme="majorHAnsi" w:cs="Calibri"/>
                <w:b/>
                <w:bCs/>
                <w:iCs/>
                <w:color w:val="FFFFFF"/>
                <w:sz w:val="22"/>
                <w:lang w:val="sr-Cyrl-RS" w:eastAsia="ar-SA"/>
              </w:rPr>
              <w:t>Предузетници</w:t>
            </w:r>
          </w:p>
        </w:tc>
      </w:tr>
      <w:tr w:rsidR="00D110B2" w:rsidRPr="00097918" w:rsidTr="004C2F55">
        <w:trPr>
          <w:trHeight w:val="377"/>
        </w:trPr>
        <w:tc>
          <w:tcPr>
            <w:tcW w:w="1985" w:type="dxa"/>
            <w:tcBorders>
              <w:top w:val="single" w:sz="8" w:space="0" w:color="FFFFFF"/>
              <w:left w:val="single" w:sz="8" w:space="0" w:color="FFFFFF"/>
              <w:bottom w:val="single" w:sz="8" w:space="0" w:color="FFFFFF"/>
              <w:right w:val="single" w:sz="8" w:space="0" w:color="FFFFFF"/>
            </w:tcBorders>
            <w:shd w:val="clear" w:color="auto" w:fill="8DB3E2" w:themeFill="text2" w:themeFillTint="66"/>
            <w:vAlign w:val="center"/>
          </w:tcPr>
          <w:p w:rsidR="00D110B2" w:rsidRPr="00097918" w:rsidRDefault="00D110B2" w:rsidP="004C2F55">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r>
              <w:rPr>
                <w:rFonts w:asciiTheme="majorHAnsi" w:eastAsia="Lucida Sans Unicode" w:hAnsiTheme="majorHAnsi" w:cs="Calibri"/>
                <w:b/>
                <w:iCs/>
                <w:color w:val="FFFFFF"/>
                <w:sz w:val="22"/>
                <w:lang w:val="sr-Cyrl-RS" w:eastAsia="ar-SA"/>
              </w:rPr>
              <w:t>Година/Статус</w:t>
            </w:r>
          </w:p>
        </w:tc>
        <w:tc>
          <w:tcPr>
            <w:tcW w:w="1262" w:type="dxa"/>
            <w:tcBorders>
              <w:top w:val="single" w:sz="8" w:space="0" w:color="FFFFFF"/>
              <w:left w:val="single" w:sz="8" w:space="0" w:color="FFFFFF"/>
              <w:bottom w:val="single" w:sz="8" w:space="0" w:color="FFFFFF"/>
              <w:right w:val="single" w:sz="8" w:space="0" w:color="FFFFFF"/>
            </w:tcBorders>
            <w:shd w:val="clear" w:color="auto" w:fill="8DB3E2" w:themeFill="text2" w:themeFillTint="66"/>
            <w:vAlign w:val="center"/>
          </w:tcPr>
          <w:p w:rsidR="00D110B2" w:rsidRPr="009025C8" w:rsidRDefault="00D110B2" w:rsidP="004C2F55">
            <w:pPr>
              <w:suppressAutoHyphens/>
              <w:spacing w:before="60" w:after="60" w:line="240" w:lineRule="auto"/>
              <w:jc w:val="center"/>
              <w:rPr>
                <w:rFonts w:asciiTheme="majorHAnsi" w:eastAsia="Calibri" w:hAnsiTheme="majorHAnsi" w:cs="Calibri"/>
                <w:b/>
                <w:sz w:val="18"/>
                <w:szCs w:val="18"/>
                <w:lang w:val="en-GB" w:eastAsia="ar-SA"/>
              </w:rPr>
            </w:pPr>
            <w:r w:rsidRPr="009025C8">
              <w:rPr>
                <w:rFonts w:asciiTheme="majorHAnsi" w:eastAsia="Calibri" w:hAnsiTheme="majorHAnsi" w:cs="Calibri"/>
                <w:sz w:val="18"/>
                <w:szCs w:val="18"/>
                <w:lang w:val="sr-Cyrl-CS" w:eastAsia="ar-SA"/>
              </w:rPr>
              <w:t>Активни</w:t>
            </w:r>
          </w:p>
        </w:tc>
        <w:tc>
          <w:tcPr>
            <w:tcW w:w="1431" w:type="dxa"/>
            <w:tcBorders>
              <w:top w:val="single" w:sz="8" w:space="0" w:color="FFFFFF"/>
              <w:left w:val="single" w:sz="8" w:space="0" w:color="FFFFFF"/>
              <w:bottom w:val="single" w:sz="8" w:space="0" w:color="FFFFFF"/>
              <w:right w:val="single" w:sz="8" w:space="0" w:color="FFFFFF"/>
            </w:tcBorders>
            <w:shd w:val="clear" w:color="auto" w:fill="8DB3E2" w:themeFill="text2" w:themeFillTint="66"/>
            <w:vAlign w:val="center"/>
          </w:tcPr>
          <w:p w:rsidR="00D110B2" w:rsidRPr="009025C8" w:rsidRDefault="00D110B2" w:rsidP="004C2F55">
            <w:pPr>
              <w:suppressAutoHyphens/>
              <w:spacing w:before="60" w:after="60" w:line="240" w:lineRule="auto"/>
              <w:jc w:val="center"/>
              <w:rPr>
                <w:rFonts w:asciiTheme="majorHAnsi" w:eastAsia="Calibri" w:hAnsiTheme="majorHAnsi" w:cs="Calibri"/>
                <w:b/>
                <w:sz w:val="18"/>
                <w:szCs w:val="18"/>
                <w:lang w:val="en-GB" w:eastAsia="ar-SA"/>
              </w:rPr>
            </w:pPr>
            <w:r w:rsidRPr="009025C8">
              <w:rPr>
                <w:rFonts w:asciiTheme="majorHAnsi" w:eastAsia="Calibri" w:hAnsiTheme="majorHAnsi" w:cs="Calibri"/>
                <w:sz w:val="18"/>
                <w:szCs w:val="18"/>
                <w:lang w:val="en-GB" w:eastAsia="ar-SA"/>
              </w:rPr>
              <w:t>Новоосновани</w:t>
            </w:r>
          </w:p>
        </w:tc>
        <w:tc>
          <w:tcPr>
            <w:tcW w:w="1263" w:type="dxa"/>
            <w:tcBorders>
              <w:top w:val="single" w:sz="8" w:space="0" w:color="FFFFFF"/>
              <w:left w:val="single" w:sz="8" w:space="0" w:color="FFFFFF"/>
              <w:bottom w:val="single" w:sz="8" w:space="0" w:color="FFFFFF"/>
              <w:right w:val="single" w:sz="8" w:space="0" w:color="FFFFFF"/>
            </w:tcBorders>
            <w:shd w:val="clear" w:color="auto" w:fill="8DB3E2" w:themeFill="text2" w:themeFillTint="66"/>
            <w:vAlign w:val="center"/>
          </w:tcPr>
          <w:p w:rsidR="00D110B2" w:rsidRPr="009025C8" w:rsidRDefault="00D110B2" w:rsidP="004C2F55">
            <w:pPr>
              <w:suppressAutoHyphens/>
              <w:spacing w:before="60" w:after="60" w:line="240" w:lineRule="auto"/>
              <w:jc w:val="center"/>
              <w:rPr>
                <w:rFonts w:asciiTheme="majorHAnsi" w:eastAsia="Calibri" w:hAnsiTheme="majorHAnsi" w:cs="Calibri"/>
                <w:sz w:val="18"/>
                <w:szCs w:val="18"/>
                <w:lang w:val="sr-Cyrl-RS" w:eastAsia="ar-SA"/>
              </w:rPr>
            </w:pPr>
            <w:r w:rsidRPr="009025C8">
              <w:rPr>
                <w:rFonts w:asciiTheme="majorHAnsi" w:eastAsia="Calibri" w:hAnsiTheme="majorHAnsi" w:cs="Calibri"/>
                <w:sz w:val="18"/>
                <w:szCs w:val="18"/>
                <w:lang w:val="en-GB" w:eastAsia="ar-SA"/>
              </w:rPr>
              <w:t>Брисани</w:t>
            </w:r>
          </w:p>
        </w:tc>
        <w:tc>
          <w:tcPr>
            <w:tcW w:w="1263" w:type="dxa"/>
            <w:tcBorders>
              <w:top w:val="single" w:sz="8" w:space="0" w:color="FFFFFF"/>
              <w:left w:val="single" w:sz="8" w:space="0" w:color="FFFFFF"/>
              <w:bottom w:val="single" w:sz="8" w:space="0" w:color="FFFFFF"/>
              <w:right w:val="single" w:sz="8" w:space="0" w:color="FFFFFF"/>
            </w:tcBorders>
            <w:shd w:val="clear" w:color="auto" w:fill="8DB3E2" w:themeFill="text2" w:themeFillTint="66"/>
            <w:vAlign w:val="center"/>
          </w:tcPr>
          <w:p w:rsidR="00D110B2" w:rsidRPr="009025C8" w:rsidRDefault="00D110B2" w:rsidP="004C2F55">
            <w:pPr>
              <w:suppressAutoHyphens/>
              <w:spacing w:before="60" w:after="60" w:line="240" w:lineRule="auto"/>
              <w:jc w:val="center"/>
              <w:rPr>
                <w:rFonts w:asciiTheme="majorHAnsi" w:eastAsia="Calibri" w:hAnsiTheme="majorHAnsi" w:cs="Calibri"/>
                <w:b/>
                <w:sz w:val="18"/>
                <w:szCs w:val="18"/>
                <w:lang w:val="en-GB" w:eastAsia="ar-SA"/>
              </w:rPr>
            </w:pPr>
            <w:r w:rsidRPr="009025C8">
              <w:rPr>
                <w:rFonts w:asciiTheme="majorHAnsi" w:eastAsia="Calibri" w:hAnsiTheme="majorHAnsi" w:cs="Calibri"/>
                <w:sz w:val="18"/>
                <w:szCs w:val="18"/>
                <w:lang w:val="sr-Cyrl-CS" w:eastAsia="ar-SA"/>
              </w:rPr>
              <w:t>Активни</w:t>
            </w:r>
          </w:p>
        </w:tc>
        <w:tc>
          <w:tcPr>
            <w:tcW w:w="1443" w:type="dxa"/>
            <w:tcBorders>
              <w:top w:val="single" w:sz="8" w:space="0" w:color="FFFFFF"/>
              <w:left w:val="single" w:sz="8" w:space="0" w:color="FFFFFF"/>
              <w:bottom w:val="single" w:sz="8" w:space="0" w:color="FFFFFF"/>
              <w:right w:val="single" w:sz="8" w:space="0" w:color="FFFFFF"/>
            </w:tcBorders>
            <w:shd w:val="clear" w:color="auto" w:fill="8DB3E2" w:themeFill="text2" w:themeFillTint="66"/>
            <w:vAlign w:val="center"/>
          </w:tcPr>
          <w:p w:rsidR="00D110B2" w:rsidRPr="009025C8" w:rsidRDefault="00D110B2" w:rsidP="004C2F55">
            <w:pPr>
              <w:suppressAutoHyphens/>
              <w:spacing w:before="60" w:after="60" w:line="240" w:lineRule="auto"/>
              <w:jc w:val="center"/>
              <w:rPr>
                <w:rFonts w:asciiTheme="majorHAnsi" w:eastAsia="Calibri" w:hAnsiTheme="majorHAnsi" w:cs="Calibri"/>
                <w:b/>
                <w:sz w:val="18"/>
                <w:szCs w:val="18"/>
                <w:lang w:val="en-GB" w:eastAsia="ar-SA"/>
              </w:rPr>
            </w:pPr>
            <w:r w:rsidRPr="009025C8">
              <w:rPr>
                <w:rFonts w:asciiTheme="majorHAnsi" w:eastAsia="Calibri" w:hAnsiTheme="majorHAnsi" w:cs="Calibri"/>
                <w:sz w:val="18"/>
                <w:szCs w:val="18"/>
                <w:lang w:val="en-GB" w:eastAsia="ar-SA"/>
              </w:rPr>
              <w:t>Новоосновани</w:t>
            </w:r>
          </w:p>
        </w:tc>
        <w:tc>
          <w:tcPr>
            <w:tcW w:w="1263" w:type="dxa"/>
            <w:tcBorders>
              <w:top w:val="single" w:sz="8" w:space="0" w:color="FFFFFF"/>
              <w:left w:val="single" w:sz="8" w:space="0" w:color="FFFFFF"/>
              <w:bottom w:val="single" w:sz="8" w:space="0" w:color="FFFFFF"/>
              <w:right w:val="single" w:sz="8" w:space="0" w:color="FFFFFF"/>
            </w:tcBorders>
            <w:shd w:val="clear" w:color="auto" w:fill="8DB3E2" w:themeFill="text2" w:themeFillTint="66"/>
            <w:vAlign w:val="center"/>
          </w:tcPr>
          <w:p w:rsidR="00D110B2" w:rsidRPr="009025C8" w:rsidRDefault="00D110B2" w:rsidP="004C2F55">
            <w:pPr>
              <w:suppressAutoHyphens/>
              <w:spacing w:before="60" w:after="60" w:line="240" w:lineRule="auto"/>
              <w:jc w:val="center"/>
              <w:rPr>
                <w:rFonts w:asciiTheme="majorHAnsi" w:eastAsia="Calibri" w:hAnsiTheme="majorHAnsi" w:cs="Calibri"/>
                <w:sz w:val="18"/>
                <w:szCs w:val="18"/>
                <w:lang w:val="sr-Cyrl-RS" w:eastAsia="ar-SA"/>
              </w:rPr>
            </w:pPr>
            <w:r w:rsidRPr="009025C8">
              <w:rPr>
                <w:rFonts w:asciiTheme="majorHAnsi" w:eastAsia="Calibri" w:hAnsiTheme="majorHAnsi" w:cs="Calibri"/>
                <w:sz w:val="18"/>
                <w:szCs w:val="18"/>
                <w:lang w:val="en-GB" w:eastAsia="ar-SA"/>
              </w:rPr>
              <w:t>Брисани</w:t>
            </w:r>
          </w:p>
        </w:tc>
      </w:tr>
      <w:tr w:rsidR="005D5CB0" w:rsidRPr="00097918" w:rsidTr="004C2F55">
        <w:trPr>
          <w:trHeight w:val="383"/>
        </w:trPr>
        <w:tc>
          <w:tcPr>
            <w:tcW w:w="198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vAlign w:val="center"/>
          </w:tcPr>
          <w:p w:rsidR="005D5CB0" w:rsidRPr="00BC1990" w:rsidRDefault="005D5CB0" w:rsidP="005D5CB0">
            <w:pPr>
              <w:suppressAutoHyphens/>
              <w:spacing w:after="0" w:line="240" w:lineRule="auto"/>
              <w:ind w:left="34"/>
              <w:jc w:val="center"/>
              <w:rPr>
                <w:rFonts w:asciiTheme="majorHAnsi" w:eastAsia="Calibri" w:hAnsiTheme="majorHAnsi" w:cs="Calibri"/>
                <w:b/>
                <w:bCs/>
                <w:iCs/>
                <w:sz w:val="22"/>
                <w:lang w:val="sr-Cyrl-RS" w:eastAsia="ar-SA"/>
              </w:rPr>
            </w:pPr>
            <w:r w:rsidRPr="00BC1990">
              <w:rPr>
                <w:rFonts w:asciiTheme="majorHAnsi" w:eastAsia="Calibri" w:hAnsiTheme="majorHAnsi" w:cs="Calibri"/>
                <w:b/>
                <w:bCs/>
                <w:iCs/>
                <w:sz w:val="22"/>
                <w:lang w:val="sr-Cyrl-RS" w:eastAsia="ar-SA"/>
              </w:rPr>
              <w:t>2018.</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eastAsia="Times New Roman" w:hAnsiTheme="majorHAnsi" w:cs="Calibri"/>
                <w:color w:val="000000"/>
                <w:sz w:val="20"/>
                <w:szCs w:val="20"/>
                <w:lang w:val="sr-Cyrl-RS"/>
              </w:rPr>
            </w:pPr>
            <w:r>
              <w:rPr>
                <w:rFonts w:asciiTheme="majorHAnsi" w:eastAsia="Times New Roman" w:hAnsiTheme="majorHAnsi" w:cs="Calibri"/>
                <w:color w:val="000000"/>
                <w:sz w:val="20"/>
                <w:szCs w:val="20"/>
                <w:lang w:val="sr-Cyrl-RS"/>
              </w:rPr>
              <w:t>133</w:t>
            </w:r>
          </w:p>
        </w:tc>
        <w:tc>
          <w:tcPr>
            <w:tcW w:w="14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4</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3</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253</w:t>
            </w:r>
          </w:p>
        </w:tc>
        <w:tc>
          <w:tcPr>
            <w:tcW w:w="1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37</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26</w:t>
            </w:r>
          </w:p>
        </w:tc>
      </w:tr>
      <w:tr w:rsidR="005D5CB0" w:rsidRPr="00097918" w:rsidTr="004C2F55">
        <w:trPr>
          <w:trHeight w:val="383"/>
        </w:trPr>
        <w:tc>
          <w:tcPr>
            <w:tcW w:w="198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vAlign w:val="center"/>
          </w:tcPr>
          <w:p w:rsidR="005D5CB0" w:rsidRPr="00BC1990" w:rsidRDefault="005D5CB0" w:rsidP="005D5CB0">
            <w:pPr>
              <w:suppressAutoHyphens/>
              <w:spacing w:after="0" w:line="240" w:lineRule="auto"/>
              <w:ind w:left="34"/>
              <w:jc w:val="center"/>
              <w:rPr>
                <w:rFonts w:asciiTheme="majorHAnsi" w:eastAsia="Calibri" w:hAnsiTheme="majorHAnsi" w:cs="Calibri"/>
                <w:b/>
                <w:bCs/>
                <w:iCs/>
                <w:sz w:val="22"/>
                <w:lang w:val="sr-Cyrl-RS" w:eastAsia="ar-SA"/>
              </w:rPr>
            </w:pPr>
            <w:r w:rsidRPr="00BC1990">
              <w:rPr>
                <w:rFonts w:asciiTheme="majorHAnsi" w:eastAsia="Calibri" w:hAnsiTheme="majorHAnsi" w:cs="Calibri"/>
                <w:b/>
                <w:bCs/>
                <w:iCs/>
                <w:sz w:val="22"/>
                <w:lang w:val="sr-Cyrl-RS" w:eastAsia="ar-SA"/>
              </w:rPr>
              <w:t>2019.</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eastAsia="Times New Roman" w:hAnsiTheme="majorHAnsi" w:cs="Calibri"/>
                <w:color w:val="000000"/>
                <w:sz w:val="20"/>
                <w:szCs w:val="20"/>
                <w:lang w:val="sr-Cyrl-RS"/>
              </w:rPr>
            </w:pPr>
            <w:r>
              <w:rPr>
                <w:rFonts w:asciiTheme="majorHAnsi" w:eastAsia="Times New Roman" w:hAnsiTheme="majorHAnsi" w:cs="Calibri"/>
                <w:color w:val="000000"/>
                <w:sz w:val="20"/>
                <w:szCs w:val="20"/>
                <w:lang w:val="sr-Cyrl-RS"/>
              </w:rPr>
              <w:t>125</w:t>
            </w:r>
          </w:p>
        </w:tc>
        <w:tc>
          <w:tcPr>
            <w:tcW w:w="14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5</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13</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240</w:t>
            </w:r>
          </w:p>
        </w:tc>
        <w:tc>
          <w:tcPr>
            <w:tcW w:w="1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28</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36</w:t>
            </w:r>
          </w:p>
        </w:tc>
      </w:tr>
      <w:tr w:rsidR="005D5CB0" w:rsidRPr="00097918" w:rsidTr="004C2F55">
        <w:trPr>
          <w:trHeight w:val="383"/>
        </w:trPr>
        <w:tc>
          <w:tcPr>
            <w:tcW w:w="198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5D5CB0" w:rsidRPr="00BC1990" w:rsidRDefault="005D5CB0" w:rsidP="005D5CB0">
            <w:pPr>
              <w:suppressAutoHyphens/>
              <w:spacing w:before="60" w:after="60" w:line="240" w:lineRule="auto"/>
              <w:jc w:val="center"/>
              <w:rPr>
                <w:rFonts w:asciiTheme="majorHAnsi" w:eastAsia="Calibri" w:hAnsiTheme="majorHAnsi" w:cs="Calibri"/>
                <w:b/>
                <w:i/>
                <w:sz w:val="18"/>
                <w:szCs w:val="18"/>
                <w:lang w:val="ru-RU" w:eastAsia="ar-SA"/>
              </w:rPr>
            </w:pPr>
            <w:r w:rsidRPr="00BC1990">
              <w:rPr>
                <w:rFonts w:asciiTheme="majorHAnsi" w:eastAsia="Calibri" w:hAnsiTheme="majorHAnsi" w:cs="Calibri"/>
                <w:b/>
                <w:bCs/>
                <w:iCs/>
                <w:sz w:val="22"/>
                <w:lang w:val="sr-Cyrl-RS" w:eastAsia="ar-SA"/>
              </w:rPr>
              <w:t>2020.</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eastAsia="Times New Roman" w:hAnsiTheme="majorHAnsi" w:cs="Calibri"/>
                <w:color w:val="000000"/>
                <w:sz w:val="20"/>
                <w:szCs w:val="20"/>
                <w:lang w:val="sr-Cyrl-RS"/>
              </w:rPr>
            </w:pPr>
            <w:r>
              <w:rPr>
                <w:rFonts w:asciiTheme="majorHAnsi" w:eastAsia="Times New Roman" w:hAnsiTheme="majorHAnsi" w:cs="Calibri"/>
                <w:color w:val="000000"/>
                <w:sz w:val="20"/>
                <w:szCs w:val="20"/>
                <w:lang w:val="sr-Cyrl-RS"/>
              </w:rPr>
              <w:t>125</w:t>
            </w:r>
          </w:p>
        </w:tc>
        <w:tc>
          <w:tcPr>
            <w:tcW w:w="14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5</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5</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242</w:t>
            </w:r>
          </w:p>
        </w:tc>
        <w:tc>
          <w:tcPr>
            <w:tcW w:w="1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29</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24</w:t>
            </w:r>
          </w:p>
        </w:tc>
      </w:tr>
      <w:tr w:rsidR="005D5CB0" w:rsidRPr="00097918" w:rsidTr="004C2F55">
        <w:trPr>
          <w:trHeight w:val="383"/>
        </w:trPr>
        <w:tc>
          <w:tcPr>
            <w:tcW w:w="198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right w:w="28" w:type="dxa"/>
            </w:tcMar>
          </w:tcPr>
          <w:p w:rsidR="005D5CB0" w:rsidRPr="00BC1990" w:rsidRDefault="005D5CB0" w:rsidP="005D5CB0">
            <w:pPr>
              <w:suppressAutoHyphens/>
              <w:spacing w:before="60" w:after="60" w:line="240" w:lineRule="auto"/>
              <w:jc w:val="center"/>
              <w:rPr>
                <w:rFonts w:asciiTheme="majorHAnsi" w:eastAsia="Calibri" w:hAnsiTheme="majorHAnsi" w:cs="Calibri"/>
                <w:b/>
                <w:i/>
                <w:sz w:val="18"/>
                <w:szCs w:val="18"/>
                <w:lang w:val="ru-RU" w:eastAsia="ar-SA"/>
              </w:rPr>
            </w:pPr>
            <w:r w:rsidRPr="00BC1990">
              <w:rPr>
                <w:rFonts w:asciiTheme="majorHAnsi" w:eastAsia="Calibri" w:hAnsiTheme="majorHAnsi" w:cs="Calibri"/>
                <w:b/>
                <w:bCs/>
                <w:iCs/>
                <w:sz w:val="22"/>
                <w:lang w:val="sr-Cyrl-RS" w:eastAsia="ar-SA"/>
              </w:rPr>
              <w:t>202</w:t>
            </w:r>
            <w:r>
              <w:rPr>
                <w:rFonts w:asciiTheme="majorHAnsi" w:eastAsia="Calibri" w:hAnsiTheme="majorHAnsi" w:cs="Calibri"/>
                <w:b/>
                <w:bCs/>
                <w:iCs/>
                <w:sz w:val="22"/>
                <w:lang w:val="sr-Cyrl-RS" w:eastAsia="ar-SA"/>
              </w:rPr>
              <w:t>1</w:t>
            </w:r>
            <w:r w:rsidRPr="00BC1990">
              <w:rPr>
                <w:rFonts w:asciiTheme="majorHAnsi" w:eastAsia="Calibri" w:hAnsiTheme="majorHAnsi" w:cs="Calibri"/>
                <w:b/>
                <w:bCs/>
                <w:iCs/>
                <w:sz w:val="22"/>
                <w:lang w:val="sr-Cyrl-RS" w:eastAsia="ar-SA"/>
              </w:rPr>
              <w:t>.</w:t>
            </w:r>
          </w:p>
        </w:tc>
        <w:tc>
          <w:tcPr>
            <w:tcW w:w="1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eastAsia="Times New Roman" w:hAnsiTheme="majorHAnsi" w:cs="Calibri"/>
                <w:color w:val="000000"/>
                <w:sz w:val="20"/>
                <w:szCs w:val="20"/>
                <w:lang w:val="sr-Cyrl-RS"/>
              </w:rPr>
            </w:pPr>
            <w:r>
              <w:rPr>
                <w:rFonts w:asciiTheme="majorHAnsi" w:eastAsia="Times New Roman" w:hAnsiTheme="majorHAnsi" w:cs="Calibri"/>
                <w:color w:val="000000"/>
                <w:sz w:val="20"/>
                <w:szCs w:val="20"/>
                <w:lang w:val="sr-Cyrl-RS"/>
              </w:rPr>
              <w:t>126</w:t>
            </w:r>
          </w:p>
        </w:tc>
        <w:tc>
          <w:tcPr>
            <w:tcW w:w="14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3</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260</w:t>
            </w:r>
          </w:p>
        </w:tc>
        <w:tc>
          <w:tcPr>
            <w:tcW w:w="14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29</w:t>
            </w:r>
          </w:p>
        </w:tc>
        <w:tc>
          <w:tcPr>
            <w:tcW w:w="126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5D5CB0" w:rsidRPr="005D5CB0" w:rsidRDefault="005D5CB0" w:rsidP="005D5CB0">
            <w:pPr>
              <w:spacing w:after="0" w:line="240" w:lineRule="auto"/>
              <w:jc w:val="center"/>
              <w:rPr>
                <w:rFonts w:asciiTheme="majorHAnsi" w:hAnsiTheme="majorHAnsi" w:cs="Calibri"/>
                <w:color w:val="000000"/>
                <w:sz w:val="20"/>
                <w:szCs w:val="20"/>
                <w:lang w:val="sr-Cyrl-RS"/>
              </w:rPr>
            </w:pPr>
            <w:r>
              <w:rPr>
                <w:rFonts w:asciiTheme="majorHAnsi" w:hAnsiTheme="majorHAnsi" w:cs="Calibri"/>
                <w:color w:val="000000"/>
                <w:sz w:val="20"/>
                <w:szCs w:val="20"/>
                <w:lang w:val="sr-Cyrl-RS"/>
              </w:rPr>
              <w:t>11</w:t>
            </w:r>
          </w:p>
        </w:tc>
      </w:tr>
    </w:tbl>
    <w:p w:rsidR="00D110B2" w:rsidRPr="00CE500B" w:rsidRDefault="00D110B2" w:rsidP="00D110B2">
      <w:pPr>
        <w:suppressAutoHyphens/>
        <w:autoSpaceDE w:val="0"/>
        <w:spacing w:before="60" w:after="120" w:line="240" w:lineRule="auto"/>
        <w:rPr>
          <w:rFonts w:asciiTheme="majorHAnsi" w:eastAsia="Calibri" w:hAnsiTheme="majorHAnsi" w:cstheme="minorHAnsi"/>
          <w:i/>
          <w:color w:val="0070C0"/>
          <w:sz w:val="20"/>
          <w:szCs w:val="20"/>
          <w:shd w:val="clear" w:color="auto" w:fill="00FF00"/>
          <w:lang w:val="sr-Cyrl-CS" w:eastAsia="ar-SA"/>
        </w:rPr>
      </w:pPr>
      <w:r w:rsidRPr="00CE500B">
        <w:rPr>
          <w:rFonts w:asciiTheme="majorHAnsi" w:eastAsia="Calibri" w:hAnsiTheme="majorHAnsi" w:cstheme="minorHAnsi"/>
          <w:i/>
          <w:color w:val="0070C0"/>
          <w:sz w:val="20"/>
          <w:szCs w:val="20"/>
          <w:u w:val="single"/>
          <w:lang w:val="sr-Cyrl-CS" w:eastAsia="ar-SA"/>
        </w:rPr>
        <w:t>Извор</w:t>
      </w:r>
      <w:r w:rsidRPr="00CE500B">
        <w:rPr>
          <w:rFonts w:asciiTheme="majorHAnsi" w:eastAsia="Calibri" w:hAnsiTheme="majorHAnsi" w:cstheme="minorHAnsi"/>
          <w:i/>
          <w:color w:val="0070C0"/>
          <w:sz w:val="20"/>
          <w:szCs w:val="20"/>
          <w:lang w:val="sr-Cyrl-CS" w:eastAsia="ar-SA"/>
        </w:rPr>
        <w:t>: Агенција за привредне регистре и РЗС</w:t>
      </w:r>
    </w:p>
    <w:p w:rsidR="005D5CB0" w:rsidRPr="00CE500B" w:rsidRDefault="005D5CB0" w:rsidP="005D5CB0">
      <w:pPr>
        <w:suppressAutoHyphens/>
        <w:autoSpaceDE w:val="0"/>
        <w:spacing w:before="60" w:after="120" w:line="240" w:lineRule="auto"/>
        <w:rPr>
          <w:rFonts w:asciiTheme="majorHAnsi" w:eastAsia="Calibri" w:hAnsiTheme="majorHAnsi" w:cstheme="minorHAnsi"/>
          <w:i/>
          <w:color w:val="0070C0"/>
          <w:sz w:val="20"/>
          <w:szCs w:val="20"/>
          <w:shd w:val="clear" w:color="auto" w:fill="00FF00"/>
          <w:lang w:val="sr-Cyrl-CS" w:eastAsia="ar-SA"/>
        </w:rPr>
      </w:pPr>
      <w:r w:rsidRPr="00CE500B">
        <w:rPr>
          <w:rFonts w:asciiTheme="majorHAnsi" w:eastAsia="Calibri" w:hAnsiTheme="majorHAnsi" w:cstheme="minorHAnsi"/>
          <w:i/>
          <w:color w:val="0070C0"/>
          <w:sz w:val="20"/>
          <w:szCs w:val="20"/>
          <w:u w:val="single"/>
          <w:lang w:val="sr-Cyrl-CS" w:eastAsia="ar-SA"/>
        </w:rPr>
        <w:t>Напомена</w:t>
      </w:r>
      <w:r w:rsidRPr="00CE500B">
        <w:rPr>
          <w:rFonts w:asciiTheme="majorHAnsi" w:eastAsia="Calibri" w:hAnsiTheme="majorHAnsi" w:cstheme="minorHAnsi"/>
          <w:i/>
          <w:color w:val="0070C0"/>
          <w:sz w:val="20"/>
          <w:szCs w:val="20"/>
          <w:lang w:val="sr-Cyrl-CS" w:eastAsia="ar-SA"/>
        </w:rPr>
        <w:t>: Подаци за 2021. су са стањем на дан 30.06</w:t>
      </w:r>
    </w:p>
    <w:p w:rsidR="00D110B2" w:rsidRDefault="00D110B2" w:rsidP="00D110B2">
      <w:pPr>
        <w:rPr>
          <w:highlight w:val="yellow"/>
          <w:lang w:val="sr-Cyrl-CS"/>
        </w:rPr>
      </w:pPr>
    </w:p>
    <w:p w:rsidR="000F696A" w:rsidRPr="00846E10" w:rsidRDefault="00D110B2" w:rsidP="000F696A">
      <w:pPr>
        <w:spacing w:after="40"/>
        <w:rPr>
          <w:iCs/>
          <w:szCs w:val="24"/>
          <w:lang w:val="sr-Cyrl-CS"/>
        </w:rPr>
      </w:pPr>
      <w:r>
        <w:rPr>
          <w:lang w:val="sr-Cyrl-RS"/>
        </w:rPr>
        <w:t>Најзначајнијих послодавац</w:t>
      </w:r>
      <w:r w:rsidR="000F696A">
        <w:rPr>
          <w:lang w:val="sr-Cyrl-RS"/>
        </w:rPr>
        <w:t>и</w:t>
      </w:r>
      <w:r>
        <w:rPr>
          <w:lang w:val="sr-Cyrl-RS"/>
        </w:rPr>
        <w:t xml:space="preserve"> у приватном сектору на територији Општине су: </w:t>
      </w:r>
      <w:r w:rsidR="000F696A" w:rsidRPr="00846E10">
        <w:rPr>
          <w:lang w:val="sr-Cyrl-CS"/>
        </w:rPr>
        <w:t xml:space="preserve">Најзначајнији </w:t>
      </w:r>
      <w:r w:rsidR="000F696A">
        <w:rPr>
          <w:lang w:val="sr-Cyrl-CS"/>
        </w:rPr>
        <w:t xml:space="preserve">привредни субјекти </w:t>
      </w:r>
      <w:r w:rsidR="000F696A" w:rsidRPr="00846E10">
        <w:rPr>
          <w:lang w:val="sr-Cyrl-CS"/>
        </w:rPr>
        <w:t xml:space="preserve">у </w:t>
      </w:r>
      <w:r w:rsidR="000F696A">
        <w:rPr>
          <w:lang w:val="sr-Cyrl-CS"/>
        </w:rPr>
        <w:t>о</w:t>
      </w:r>
      <w:r w:rsidR="000F696A" w:rsidRPr="00846E10">
        <w:rPr>
          <w:lang w:val="sr-Cyrl-CS"/>
        </w:rPr>
        <w:t>пштини Житиште су:</w:t>
      </w:r>
    </w:p>
    <w:p w:rsidR="000F696A" w:rsidRPr="00D2410D" w:rsidRDefault="000F696A" w:rsidP="009A0A69">
      <w:pPr>
        <w:numPr>
          <w:ilvl w:val="0"/>
          <w:numId w:val="16"/>
        </w:numPr>
        <w:spacing w:after="60"/>
        <w:rPr>
          <w:iCs/>
          <w:szCs w:val="24"/>
          <w:lang w:val="sr-Cyrl-CS"/>
        </w:rPr>
      </w:pPr>
      <w:r w:rsidRPr="00D2410D">
        <w:rPr>
          <w:b/>
          <w:iCs/>
          <w:szCs w:val="24"/>
          <w:lang w:val="sr-Cyrl-CS"/>
        </w:rPr>
        <w:t>ЗЗ Мркшићеви салаши</w:t>
      </w:r>
      <w:r w:rsidRPr="00D2410D">
        <w:rPr>
          <w:iCs/>
          <w:szCs w:val="24"/>
          <w:lang w:val="sr-Cyrl-CS"/>
        </w:rPr>
        <w:t xml:space="preserve"> –</w:t>
      </w:r>
      <w:r w:rsidR="00D2410D" w:rsidRPr="00D2410D">
        <w:rPr>
          <w:iCs/>
          <w:szCs w:val="24"/>
          <w:lang w:val="sr-Cyrl-CS"/>
        </w:rPr>
        <w:t xml:space="preserve"> </w:t>
      </w:r>
      <w:r w:rsidRPr="00D2410D">
        <w:rPr>
          <w:iCs/>
          <w:szCs w:val="24"/>
          <w:lang w:val="sr-Cyrl-CS"/>
        </w:rPr>
        <w:t xml:space="preserve">има сопствену ратарску производњу, али и развијене кооперантске односе са произвођачима. Уз капацитете за смештај пољопривредних производа, у свом саставу има пекарску индустрију и кланицу са прерадом свињског меса. </w:t>
      </w:r>
    </w:p>
    <w:p w:rsidR="000F696A" w:rsidRPr="00D2410D" w:rsidRDefault="000F696A" w:rsidP="009A0A69">
      <w:pPr>
        <w:numPr>
          <w:ilvl w:val="0"/>
          <w:numId w:val="16"/>
        </w:numPr>
        <w:spacing w:after="60"/>
        <w:rPr>
          <w:iCs/>
          <w:szCs w:val="24"/>
        </w:rPr>
      </w:pPr>
      <w:r w:rsidRPr="00D2410D">
        <w:rPr>
          <w:b/>
          <w:iCs/>
          <w:szCs w:val="24"/>
        </w:rPr>
        <w:t>Van</w:t>
      </w:r>
      <w:r w:rsidRPr="00D2410D">
        <w:rPr>
          <w:b/>
          <w:iCs/>
          <w:szCs w:val="24"/>
          <w:lang w:val="sr-Cyrl-CS"/>
        </w:rPr>
        <w:t xml:space="preserve"> </w:t>
      </w:r>
      <w:r w:rsidRPr="00D2410D">
        <w:rPr>
          <w:b/>
          <w:iCs/>
          <w:szCs w:val="24"/>
        </w:rPr>
        <w:t>Drunen</w:t>
      </w:r>
      <w:r w:rsidRPr="00D2410D">
        <w:rPr>
          <w:b/>
          <w:iCs/>
          <w:szCs w:val="24"/>
          <w:lang w:val="sr-Cyrl-CS"/>
        </w:rPr>
        <w:t xml:space="preserve"> </w:t>
      </w:r>
      <w:r w:rsidRPr="00D2410D">
        <w:rPr>
          <w:b/>
          <w:iCs/>
          <w:szCs w:val="24"/>
        </w:rPr>
        <w:t>Farms</w:t>
      </w:r>
      <w:r w:rsidRPr="00D2410D">
        <w:rPr>
          <w:b/>
          <w:iCs/>
          <w:szCs w:val="24"/>
          <w:lang w:val="sr-Cyrl-CS"/>
        </w:rPr>
        <w:t xml:space="preserve"> </w:t>
      </w:r>
      <w:r w:rsidRPr="00D2410D">
        <w:rPr>
          <w:b/>
          <w:iCs/>
          <w:szCs w:val="24"/>
        </w:rPr>
        <w:t>Europe</w:t>
      </w:r>
      <w:r w:rsidRPr="00D2410D">
        <w:rPr>
          <w:iCs/>
          <w:szCs w:val="24"/>
          <w:lang w:val="sr-Cyrl-CS"/>
        </w:rPr>
        <w:t xml:space="preserve"> – Производни погон у Банатском Карађорђеву који се бави прерадом воћа и поврћа специфичним технолошким процесом криогенизације. </w:t>
      </w:r>
      <w:r w:rsidRPr="00D2410D">
        <w:rPr>
          <w:iCs/>
          <w:szCs w:val="24"/>
        </w:rPr>
        <w:t>Предузеће има извозни производни програм.</w:t>
      </w:r>
    </w:p>
    <w:p w:rsidR="000F696A" w:rsidRPr="00D2410D" w:rsidRDefault="000F696A" w:rsidP="009A0A69">
      <w:pPr>
        <w:numPr>
          <w:ilvl w:val="0"/>
          <w:numId w:val="16"/>
        </w:numPr>
        <w:spacing w:after="60"/>
        <w:rPr>
          <w:iCs/>
          <w:szCs w:val="24"/>
          <w:lang w:val="ru-RU"/>
        </w:rPr>
      </w:pPr>
      <w:r w:rsidRPr="00D2410D">
        <w:rPr>
          <w:b/>
          <w:iCs/>
          <w:szCs w:val="24"/>
        </w:rPr>
        <w:t>Semenarnacoop</w:t>
      </w:r>
      <w:r w:rsidRPr="00D2410D">
        <w:rPr>
          <w:b/>
          <w:iCs/>
          <w:szCs w:val="24"/>
          <w:lang w:val="ru-RU"/>
        </w:rPr>
        <w:t>, Нови Сад</w:t>
      </w:r>
      <w:r w:rsidRPr="00D2410D">
        <w:rPr>
          <w:iCs/>
          <w:szCs w:val="24"/>
          <w:lang w:val="ru-RU"/>
        </w:rPr>
        <w:t xml:space="preserve"> – Предузеће поседује радну јединицу у Банатском Карађорђеву која се бави производњом и дорадом семена луцерке, пшенице, грашка итд. </w:t>
      </w:r>
    </w:p>
    <w:p w:rsidR="00D2410D" w:rsidRPr="00D2410D" w:rsidRDefault="000F696A" w:rsidP="009A0A69">
      <w:pPr>
        <w:numPr>
          <w:ilvl w:val="0"/>
          <w:numId w:val="16"/>
        </w:numPr>
        <w:spacing w:after="60"/>
        <w:ind w:left="714" w:hanging="357"/>
        <w:rPr>
          <w:lang w:val="sr-Cyrl-CS"/>
        </w:rPr>
      </w:pPr>
      <w:r w:rsidRPr="00D2410D">
        <w:rPr>
          <w:b/>
          <w:lang w:val="sr-Cyrl-CS"/>
        </w:rPr>
        <w:t>ДОО „Рибњак“, Банатски Двор</w:t>
      </w:r>
      <w:r w:rsidRPr="00D2410D">
        <w:rPr>
          <w:lang w:val="sr-Cyrl-CS"/>
        </w:rPr>
        <w:t xml:space="preserve"> –за узгој и промет рибе - мрешћење и узгој рибе у рибњацима.</w:t>
      </w:r>
    </w:p>
    <w:p w:rsidR="00D2410D" w:rsidRPr="00D2410D" w:rsidRDefault="00D2410D" w:rsidP="009A0A69">
      <w:pPr>
        <w:numPr>
          <w:ilvl w:val="0"/>
          <w:numId w:val="16"/>
        </w:numPr>
        <w:spacing w:after="60"/>
        <w:ind w:left="714" w:hanging="357"/>
        <w:rPr>
          <w:lang w:val="sr-Cyrl-CS"/>
        </w:rPr>
      </w:pPr>
      <w:r w:rsidRPr="005A1010">
        <w:rPr>
          <w:rFonts w:ascii="Times New Roman" w:eastAsia="Calibri" w:hAnsi="Times New Roman" w:cs="Times New Roman"/>
          <w:b/>
          <w:i/>
        </w:rPr>
        <w:t>Plastic</w:t>
      </w:r>
      <w:r w:rsidRPr="005A1010">
        <w:rPr>
          <w:rFonts w:ascii="Times New Roman" w:eastAsia="Calibri" w:hAnsi="Times New Roman" w:cs="Times New Roman"/>
          <w:b/>
          <w:i/>
          <w:lang w:val="ru-RU"/>
        </w:rPr>
        <w:t xml:space="preserve"> </w:t>
      </w:r>
      <w:r w:rsidRPr="005A1010">
        <w:rPr>
          <w:rFonts w:ascii="Times New Roman" w:eastAsia="Calibri" w:hAnsi="Times New Roman" w:cs="Times New Roman"/>
          <w:b/>
          <w:i/>
        </w:rPr>
        <w:t>light</w:t>
      </w:r>
      <w:r w:rsidRPr="00D2410D">
        <w:rPr>
          <w:rFonts w:ascii="Times New Roman" w:eastAsia="Calibri" w:hAnsi="Times New Roman" w:cs="Times New Roman"/>
          <w:b/>
          <w:lang w:val="ru-RU"/>
        </w:rPr>
        <w:t xml:space="preserve">, Житиште - </w:t>
      </w:r>
      <w:r w:rsidRPr="00D2410D">
        <w:rPr>
          <w:rFonts w:ascii="Times New Roman" w:eastAsia="Calibri" w:hAnsi="Times New Roman" w:cs="Times New Roman"/>
          <w:lang w:val="ru-RU"/>
        </w:rPr>
        <w:t>производни погон за прераду пластике</w:t>
      </w:r>
      <w:r w:rsidRPr="00D2410D">
        <w:rPr>
          <w:rFonts w:ascii="Times New Roman" w:eastAsia="Calibri" w:hAnsi="Times New Roman" w:cs="Times New Roman"/>
          <w:b/>
          <w:lang w:val="ru-RU"/>
        </w:rPr>
        <w:t>.</w:t>
      </w:r>
    </w:p>
    <w:p w:rsidR="00D2410D" w:rsidRPr="00D2410D" w:rsidRDefault="00D2410D" w:rsidP="00CE500B">
      <w:pPr>
        <w:numPr>
          <w:ilvl w:val="0"/>
          <w:numId w:val="16"/>
        </w:numPr>
        <w:spacing w:after="240"/>
        <w:ind w:left="714" w:hanging="357"/>
        <w:rPr>
          <w:lang w:val="sr-Cyrl-CS"/>
        </w:rPr>
      </w:pPr>
      <w:r w:rsidRPr="00D2410D">
        <w:rPr>
          <w:rFonts w:ascii="Times New Roman" w:eastAsia="Calibri" w:hAnsi="Times New Roman" w:cs="Times New Roman"/>
          <w:b/>
          <w:lang w:val="sr-Cyrl-RS"/>
        </w:rPr>
        <w:t xml:space="preserve"> </w:t>
      </w:r>
      <w:r w:rsidR="005A1010" w:rsidRPr="005A1010">
        <w:rPr>
          <w:rFonts w:ascii="Times New Roman" w:eastAsia="Calibri" w:hAnsi="Times New Roman" w:cs="Times New Roman"/>
          <w:b/>
          <w:i/>
          <w:lang w:val="sr-Latn-RS"/>
        </w:rPr>
        <w:t>Carrots</w:t>
      </w:r>
      <w:r w:rsidR="005A1010" w:rsidRPr="00D2410D">
        <w:rPr>
          <w:rFonts w:ascii="Times New Roman" w:eastAsia="Calibri" w:hAnsi="Times New Roman" w:cs="Times New Roman"/>
          <w:b/>
          <w:lang w:val="sr-Cyrl-RS"/>
        </w:rPr>
        <w:t xml:space="preserve"> </w:t>
      </w:r>
      <w:r w:rsidRPr="00D2410D">
        <w:rPr>
          <w:rFonts w:ascii="Times New Roman" w:eastAsia="Calibri" w:hAnsi="Times New Roman" w:cs="Times New Roman"/>
          <w:b/>
          <w:lang w:val="sr-Cyrl-RS"/>
        </w:rPr>
        <w:t xml:space="preserve">Д.О.О., Нови Итебеј </w:t>
      </w:r>
      <w:r w:rsidRPr="00D2410D">
        <w:rPr>
          <w:rFonts w:ascii="Times New Roman" w:eastAsia="Calibri" w:hAnsi="Times New Roman" w:cs="Times New Roman"/>
          <w:lang w:val="sr-Cyrl-RS"/>
        </w:rPr>
        <w:t xml:space="preserve"> - Велепродаја – малопродаја и производња воћа и поврћа.</w:t>
      </w:r>
    </w:p>
    <w:p w:rsidR="00D2410D" w:rsidRPr="000F696A" w:rsidRDefault="00D2410D" w:rsidP="00D2410D">
      <w:pPr>
        <w:spacing w:after="240" w:line="240" w:lineRule="auto"/>
        <w:rPr>
          <w:highlight w:val="yellow"/>
          <w:lang w:val="sr-Cyrl-CS"/>
        </w:rPr>
      </w:pPr>
    </w:p>
    <w:p w:rsidR="00D110B2" w:rsidRPr="00B267A9" w:rsidRDefault="00D110B2" w:rsidP="000402A9">
      <w:pPr>
        <w:pStyle w:val="ListParagraph"/>
        <w:numPr>
          <w:ilvl w:val="0"/>
          <w:numId w:val="15"/>
        </w:numPr>
        <w:rPr>
          <w:b/>
          <w:color w:val="0070C0"/>
          <w:lang w:val="ru-RU"/>
        </w:rPr>
      </w:pPr>
      <w:r w:rsidRPr="00B267A9">
        <w:rPr>
          <w:b/>
          <w:color w:val="0070C0"/>
          <w:lang w:val="ru-RU"/>
        </w:rPr>
        <w:t>Пољопривреда</w:t>
      </w:r>
    </w:p>
    <w:p w:rsidR="000F696A" w:rsidRDefault="000F696A" w:rsidP="000F696A">
      <w:pPr>
        <w:rPr>
          <w:lang w:val="ru-RU"/>
        </w:rPr>
      </w:pPr>
      <w:r>
        <w:rPr>
          <w:lang w:val="ru-RU"/>
        </w:rPr>
        <w:t>О</w:t>
      </w:r>
      <w:r w:rsidRPr="00B267A9">
        <w:rPr>
          <w:lang w:val="ru-RU"/>
        </w:rPr>
        <w:t xml:space="preserve">пштина </w:t>
      </w:r>
      <w:r>
        <w:rPr>
          <w:lang w:val="ru-RU"/>
        </w:rPr>
        <w:t xml:space="preserve">Житиште </w:t>
      </w:r>
      <w:r w:rsidRPr="00B267A9">
        <w:rPr>
          <w:lang w:val="ru-RU"/>
        </w:rPr>
        <w:t xml:space="preserve">располаже са око </w:t>
      </w:r>
      <w:r>
        <w:rPr>
          <w:lang w:val="ru-RU"/>
        </w:rPr>
        <w:t>46</w:t>
      </w:r>
      <w:r w:rsidRPr="00B267A9">
        <w:rPr>
          <w:lang w:val="ru-RU"/>
        </w:rPr>
        <w:t>.</w:t>
      </w:r>
      <w:r>
        <w:rPr>
          <w:lang w:val="ru-RU"/>
        </w:rPr>
        <w:t>144</w:t>
      </w:r>
      <w:r w:rsidRPr="00B267A9">
        <w:rPr>
          <w:lang w:val="ru-RU"/>
        </w:rPr>
        <w:t xml:space="preserve"> </w:t>
      </w:r>
      <w:r w:rsidRPr="00B267A9">
        <w:rPr>
          <w:i/>
          <w:lang w:val="ru-RU"/>
        </w:rPr>
        <w:t>ha</w:t>
      </w:r>
      <w:r w:rsidRPr="00B267A9">
        <w:rPr>
          <w:lang w:val="ru-RU"/>
        </w:rPr>
        <w:t xml:space="preserve"> пољопривредног земљишта</w:t>
      </w:r>
      <w:r>
        <w:rPr>
          <w:lang w:val="ru-RU"/>
        </w:rPr>
        <w:t xml:space="preserve"> </w:t>
      </w:r>
      <w:r w:rsidRPr="00B267A9">
        <w:rPr>
          <w:lang w:val="ru-RU"/>
        </w:rPr>
        <w:t>што даје одличну основу за организовацију пољопривредне производње.</w:t>
      </w:r>
      <w:r>
        <w:rPr>
          <w:lang w:val="ru-RU"/>
        </w:rPr>
        <w:t xml:space="preserve"> Сасвим разумљиво је да је </w:t>
      </w:r>
      <w:r w:rsidRPr="00B83225">
        <w:rPr>
          <w:lang w:val="ru-RU"/>
        </w:rPr>
        <w:t>пољопривреда</w:t>
      </w:r>
      <w:r w:rsidRPr="000F696A">
        <w:rPr>
          <w:lang w:val="ru-RU"/>
        </w:rPr>
        <w:t xml:space="preserve"> доминантна привредна делатност у </w:t>
      </w:r>
      <w:r>
        <w:rPr>
          <w:lang w:val="ru-RU"/>
        </w:rPr>
        <w:t>О</w:t>
      </w:r>
      <w:r w:rsidRPr="000F696A">
        <w:rPr>
          <w:lang w:val="ru-RU"/>
        </w:rPr>
        <w:t xml:space="preserve">пштини. Општину карактеришу добри природни услови за пољопривредну производњу попут квалитетног земљишта, присуства водних ресурса, повољне климе итд. што је уз </w:t>
      </w:r>
      <w:r w:rsidRPr="000F696A">
        <w:rPr>
          <w:lang w:val="ru-RU"/>
        </w:rPr>
        <w:lastRenderedPageBreak/>
        <w:t xml:space="preserve">дугу традицију резултирало специјализацијом пољопривредне производње у </w:t>
      </w:r>
      <w:r w:rsidR="00CE500B">
        <w:rPr>
          <w:lang w:val="ru-RU"/>
        </w:rPr>
        <w:t>О</w:t>
      </w:r>
      <w:r w:rsidRPr="000F696A">
        <w:rPr>
          <w:lang w:val="ru-RU"/>
        </w:rPr>
        <w:t>пштини.</w:t>
      </w:r>
      <w:r>
        <w:rPr>
          <w:lang w:val="ru-RU"/>
        </w:rPr>
        <w:t xml:space="preserve"> </w:t>
      </w:r>
    </w:p>
    <w:p w:rsidR="000F696A" w:rsidRPr="00CE500B" w:rsidRDefault="000F696A" w:rsidP="00CE500B">
      <w:pPr>
        <w:spacing w:after="120"/>
        <w:rPr>
          <w:rFonts w:asciiTheme="majorHAnsi" w:eastAsia="Times New Roman" w:hAnsiTheme="majorHAnsi" w:cs="Calibri"/>
          <w:i/>
          <w:iCs/>
          <w:color w:val="0070C0"/>
          <w:sz w:val="22"/>
          <w:szCs w:val="24"/>
          <w:lang w:val="ru-RU" w:eastAsia="ar-SA"/>
        </w:rPr>
      </w:pPr>
      <w:r w:rsidRPr="00CE500B">
        <w:rPr>
          <w:rFonts w:asciiTheme="majorHAnsi" w:hAnsiTheme="majorHAnsi"/>
          <w:lang w:val="ru-RU"/>
        </w:rPr>
        <w:t xml:space="preserve"> </w:t>
      </w:r>
      <w:r w:rsidRPr="00CE500B">
        <w:rPr>
          <w:rFonts w:asciiTheme="majorHAnsi" w:eastAsia="Times New Roman" w:hAnsiTheme="majorHAnsi" w:cs="Calibri"/>
          <w:b/>
          <w:i/>
          <w:iCs/>
          <w:color w:val="0070C0"/>
          <w:sz w:val="22"/>
          <w:szCs w:val="24"/>
          <w:lang w:val="ru-RU" w:eastAsia="ar-SA"/>
        </w:rPr>
        <w:t>Табела 3.3:</w:t>
      </w:r>
      <w:r w:rsidRPr="00CE500B">
        <w:rPr>
          <w:rFonts w:asciiTheme="majorHAnsi" w:eastAsia="Times New Roman" w:hAnsiTheme="majorHAnsi" w:cs="Calibri"/>
          <w:i/>
          <w:iCs/>
          <w:color w:val="0070C0"/>
          <w:sz w:val="22"/>
          <w:szCs w:val="24"/>
          <w:lang w:val="ru-RU" w:eastAsia="ar-SA"/>
        </w:rPr>
        <w:t xml:space="preserve"> Коришћена пољопривредна површина (само пољопривредна газдинства) у ha</w:t>
      </w:r>
    </w:p>
    <w:tbl>
      <w:tblPr>
        <w:tblW w:w="9926"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8"/>
        <w:gridCol w:w="1418"/>
        <w:gridCol w:w="1418"/>
        <w:gridCol w:w="1418"/>
        <w:gridCol w:w="1418"/>
        <w:gridCol w:w="1418"/>
        <w:gridCol w:w="1418"/>
      </w:tblGrid>
      <w:tr w:rsidR="000F696A" w:rsidRPr="00097918" w:rsidTr="00861A9E">
        <w:trPr>
          <w:trHeight w:val="377"/>
        </w:trPr>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0F696A" w:rsidRDefault="000F696A" w:rsidP="00861A9E">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r w:rsidRPr="00861A9E">
              <w:rPr>
                <w:rFonts w:asciiTheme="majorHAnsi" w:eastAsia="Lucida Sans Unicode" w:hAnsiTheme="majorHAnsi" w:cs="Calibri"/>
                <w:b/>
                <w:iCs/>
                <w:color w:val="FFFFFF"/>
                <w:sz w:val="22"/>
                <w:lang w:val="sr-Cyrl-RS" w:eastAsia="ar-SA"/>
              </w:rPr>
              <w:t>Житиште</w:t>
            </w:r>
          </w:p>
          <w:p w:rsidR="000F696A" w:rsidRPr="00097918" w:rsidRDefault="000F696A" w:rsidP="00861A9E">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r>
              <w:rPr>
                <w:rFonts w:asciiTheme="majorHAnsi" w:eastAsia="Lucida Sans Unicode" w:hAnsiTheme="majorHAnsi" w:cs="Calibri"/>
                <w:b/>
                <w:iCs/>
                <w:color w:val="FFFFFF"/>
                <w:sz w:val="22"/>
                <w:lang w:val="sr-Cyrl-RS" w:eastAsia="ar-SA"/>
              </w:rPr>
              <w:t>(година)</w:t>
            </w:r>
          </w:p>
        </w:tc>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0F696A" w:rsidRPr="00B83442" w:rsidRDefault="000F696A" w:rsidP="00861A9E">
            <w:pPr>
              <w:suppressAutoHyphens/>
              <w:snapToGrid w:val="0"/>
              <w:spacing w:after="0" w:line="240" w:lineRule="auto"/>
              <w:jc w:val="center"/>
              <w:rPr>
                <w:rFonts w:asciiTheme="majorHAnsi" w:eastAsia="Calibri" w:hAnsiTheme="majorHAnsi" w:cs="Calibri"/>
                <w:color w:val="FFFFFF" w:themeColor="background1"/>
                <w:sz w:val="20"/>
                <w:szCs w:val="20"/>
                <w:lang w:val="sr-Cyrl-RS" w:eastAsia="ar-SA"/>
              </w:rPr>
            </w:pPr>
            <w:r w:rsidRPr="00B83442">
              <w:rPr>
                <w:rFonts w:asciiTheme="majorHAnsi" w:eastAsia="Calibri" w:hAnsiTheme="majorHAnsi" w:cs="Calibri"/>
                <w:color w:val="FFFFFF" w:themeColor="background1"/>
                <w:sz w:val="20"/>
                <w:szCs w:val="20"/>
                <w:lang w:val="sr-Cyrl-RS" w:eastAsia="ar-SA"/>
              </w:rPr>
              <w:t xml:space="preserve">Број </w:t>
            </w:r>
          </w:p>
          <w:p w:rsidR="000F696A" w:rsidRPr="00B83442" w:rsidRDefault="000F696A" w:rsidP="00861A9E">
            <w:pPr>
              <w:suppressAutoHyphens/>
              <w:snapToGrid w:val="0"/>
              <w:spacing w:after="0" w:line="240" w:lineRule="auto"/>
              <w:jc w:val="center"/>
              <w:rPr>
                <w:rFonts w:asciiTheme="majorHAnsi" w:eastAsia="Calibri" w:hAnsiTheme="majorHAnsi" w:cs="Calibri"/>
                <w:color w:val="FFFFFF" w:themeColor="background1"/>
                <w:sz w:val="20"/>
                <w:szCs w:val="20"/>
                <w:shd w:val="clear" w:color="auto" w:fill="FFFF00"/>
                <w:lang w:val="sr-Cyrl-RS" w:eastAsia="ar-SA"/>
              </w:rPr>
            </w:pPr>
            <w:r>
              <w:rPr>
                <w:rFonts w:asciiTheme="majorHAnsi" w:eastAsia="Calibri" w:hAnsiTheme="majorHAnsi" w:cs="Calibri"/>
                <w:color w:val="FFFFFF" w:themeColor="background1"/>
                <w:sz w:val="20"/>
                <w:szCs w:val="20"/>
                <w:lang w:val="sr-Cyrl-RS" w:eastAsia="ar-SA"/>
              </w:rPr>
              <w:t>п</w:t>
            </w:r>
            <w:r w:rsidRPr="00B83442">
              <w:rPr>
                <w:rFonts w:asciiTheme="majorHAnsi" w:eastAsia="Calibri" w:hAnsiTheme="majorHAnsi" w:cs="Calibri"/>
                <w:color w:val="FFFFFF" w:themeColor="background1"/>
                <w:sz w:val="20"/>
                <w:szCs w:val="20"/>
                <w:lang w:val="sr-Cyrl-RS" w:eastAsia="ar-SA"/>
              </w:rPr>
              <w:t>ољ</w:t>
            </w:r>
            <w:r>
              <w:rPr>
                <w:rFonts w:asciiTheme="majorHAnsi" w:eastAsia="Calibri" w:hAnsiTheme="majorHAnsi" w:cs="Calibri"/>
                <w:color w:val="FFFFFF" w:themeColor="background1"/>
                <w:sz w:val="20"/>
                <w:szCs w:val="20"/>
                <w:lang w:val="sr-Cyrl-RS" w:eastAsia="ar-SA"/>
              </w:rPr>
              <w:t>.</w:t>
            </w:r>
            <w:r w:rsidRPr="00B83442">
              <w:rPr>
                <w:rFonts w:asciiTheme="majorHAnsi" w:eastAsia="Calibri" w:hAnsiTheme="majorHAnsi" w:cs="Calibri"/>
                <w:color w:val="FFFFFF" w:themeColor="background1"/>
                <w:sz w:val="20"/>
                <w:szCs w:val="20"/>
                <w:lang w:val="sr-Cyrl-RS" w:eastAsia="ar-SA"/>
              </w:rPr>
              <w:t>. газд.</w:t>
            </w:r>
          </w:p>
        </w:tc>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0F696A" w:rsidRPr="00B83442" w:rsidRDefault="000F696A" w:rsidP="00861A9E">
            <w:pPr>
              <w:suppressAutoHyphens/>
              <w:snapToGrid w:val="0"/>
              <w:spacing w:after="0" w:line="240" w:lineRule="auto"/>
              <w:jc w:val="center"/>
              <w:rPr>
                <w:rFonts w:asciiTheme="majorHAnsi" w:eastAsia="Calibri" w:hAnsiTheme="majorHAnsi" w:cs="Calibri"/>
                <w:color w:val="FFFFFF" w:themeColor="background1"/>
                <w:sz w:val="20"/>
                <w:szCs w:val="20"/>
                <w:lang w:val="sr-Cyrl-RS" w:eastAsia="ar-SA"/>
              </w:rPr>
            </w:pPr>
            <w:r w:rsidRPr="00B83442">
              <w:rPr>
                <w:rFonts w:asciiTheme="majorHAnsi" w:eastAsia="Calibri" w:hAnsiTheme="majorHAnsi" w:cs="Calibri"/>
                <w:color w:val="FFFFFF" w:themeColor="background1"/>
                <w:sz w:val="20"/>
                <w:szCs w:val="20"/>
                <w:lang w:val="sr-Cyrl-RS" w:eastAsia="ar-SA"/>
              </w:rPr>
              <w:t xml:space="preserve">Коришћено </w:t>
            </w:r>
          </w:p>
          <w:p w:rsidR="000F696A" w:rsidRPr="00B83442" w:rsidRDefault="000F696A" w:rsidP="00861A9E">
            <w:pPr>
              <w:suppressAutoHyphens/>
              <w:snapToGrid w:val="0"/>
              <w:spacing w:after="0" w:line="240" w:lineRule="auto"/>
              <w:jc w:val="center"/>
              <w:rPr>
                <w:rFonts w:asciiTheme="majorHAnsi" w:eastAsia="Calibri" w:hAnsiTheme="majorHAnsi" w:cs="Calibri"/>
                <w:color w:val="FFFFFF" w:themeColor="background1"/>
                <w:sz w:val="20"/>
                <w:szCs w:val="20"/>
                <w:shd w:val="clear" w:color="auto" w:fill="FFFF00"/>
                <w:lang w:val="sr-Cyrl-RS" w:eastAsia="ar-SA"/>
              </w:rPr>
            </w:pPr>
            <w:r>
              <w:rPr>
                <w:rFonts w:asciiTheme="majorHAnsi" w:eastAsia="Calibri" w:hAnsiTheme="majorHAnsi" w:cs="Calibri"/>
                <w:color w:val="FFFFFF" w:themeColor="background1"/>
                <w:sz w:val="20"/>
                <w:szCs w:val="20"/>
                <w:lang w:val="sr-Cyrl-RS" w:eastAsia="ar-SA"/>
              </w:rPr>
              <w:t>п</w:t>
            </w:r>
            <w:r w:rsidRPr="00B83442">
              <w:rPr>
                <w:rFonts w:asciiTheme="majorHAnsi" w:eastAsia="Calibri" w:hAnsiTheme="majorHAnsi" w:cs="Calibri"/>
                <w:color w:val="FFFFFF" w:themeColor="background1"/>
                <w:sz w:val="20"/>
                <w:szCs w:val="20"/>
                <w:lang w:val="en-GB" w:eastAsia="ar-SA"/>
              </w:rPr>
              <w:t>ољ</w:t>
            </w:r>
            <w:r>
              <w:rPr>
                <w:rFonts w:asciiTheme="majorHAnsi" w:eastAsia="Calibri" w:hAnsiTheme="majorHAnsi" w:cs="Calibri"/>
                <w:color w:val="FFFFFF" w:themeColor="background1"/>
                <w:sz w:val="20"/>
                <w:szCs w:val="20"/>
                <w:lang w:val="sr-Cyrl-RS" w:eastAsia="ar-SA"/>
              </w:rPr>
              <w:t xml:space="preserve">. </w:t>
            </w:r>
            <w:r w:rsidRPr="00B83442">
              <w:rPr>
                <w:rFonts w:asciiTheme="majorHAnsi" w:eastAsia="Calibri" w:hAnsiTheme="majorHAnsi" w:cs="Calibri"/>
                <w:color w:val="FFFFFF" w:themeColor="background1"/>
                <w:sz w:val="20"/>
                <w:szCs w:val="20"/>
                <w:lang w:val="en-GB" w:eastAsia="ar-SA"/>
              </w:rPr>
              <w:t xml:space="preserve"> </w:t>
            </w:r>
            <w:r w:rsidRPr="00B83442">
              <w:rPr>
                <w:rFonts w:asciiTheme="majorHAnsi" w:eastAsia="Calibri" w:hAnsiTheme="majorHAnsi" w:cs="Calibri"/>
                <w:color w:val="FFFFFF" w:themeColor="background1"/>
                <w:sz w:val="20"/>
                <w:szCs w:val="20"/>
                <w:lang w:val="sr-Cyrl-RS" w:eastAsia="ar-SA"/>
              </w:rPr>
              <w:t>земљ.</w:t>
            </w:r>
          </w:p>
        </w:tc>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0F696A" w:rsidRPr="00B83442" w:rsidRDefault="000F696A" w:rsidP="00861A9E">
            <w:pPr>
              <w:suppressAutoHyphens/>
              <w:snapToGrid w:val="0"/>
              <w:spacing w:after="0" w:line="240" w:lineRule="auto"/>
              <w:jc w:val="center"/>
              <w:rPr>
                <w:rFonts w:asciiTheme="majorHAnsi" w:eastAsia="Calibri" w:hAnsiTheme="majorHAnsi" w:cs="Calibri"/>
                <w:color w:val="FFFFFF" w:themeColor="background1"/>
                <w:sz w:val="20"/>
                <w:szCs w:val="20"/>
                <w:shd w:val="clear" w:color="auto" w:fill="FFFF00"/>
                <w:lang w:val="en-GB" w:eastAsia="ar-SA"/>
              </w:rPr>
            </w:pPr>
            <w:r w:rsidRPr="00B83442">
              <w:rPr>
                <w:rFonts w:asciiTheme="majorHAnsi" w:eastAsia="Calibri" w:hAnsiTheme="majorHAnsi" w:cs="Calibri"/>
                <w:color w:val="FFFFFF" w:themeColor="background1"/>
                <w:sz w:val="20"/>
                <w:szCs w:val="20"/>
                <w:lang w:val="en-GB" w:eastAsia="ar-SA"/>
              </w:rPr>
              <w:t>Оранице и баште</w:t>
            </w:r>
          </w:p>
        </w:tc>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0F696A" w:rsidRPr="00B83442" w:rsidRDefault="000F696A" w:rsidP="00861A9E">
            <w:pPr>
              <w:suppressAutoHyphens/>
              <w:snapToGrid w:val="0"/>
              <w:spacing w:after="0" w:line="240" w:lineRule="auto"/>
              <w:jc w:val="center"/>
              <w:rPr>
                <w:rFonts w:asciiTheme="majorHAnsi" w:eastAsia="Calibri" w:hAnsiTheme="majorHAnsi" w:cs="Calibri"/>
                <w:color w:val="FFFFFF" w:themeColor="background1"/>
                <w:sz w:val="20"/>
                <w:szCs w:val="20"/>
                <w:shd w:val="clear" w:color="auto" w:fill="FFFF00"/>
                <w:lang w:val="en-GB" w:eastAsia="ar-SA"/>
              </w:rPr>
            </w:pPr>
            <w:r w:rsidRPr="00B83442">
              <w:rPr>
                <w:rFonts w:asciiTheme="majorHAnsi" w:eastAsia="Calibri" w:hAnsiTheme="majorHAnsi" w:cs="Calibri"/>
                <w:color w:val="FFFFFF" w:themeColor="background1"/>
                <w:sz w:val="20"/>
                <w:szCs w:val="20"/>
                <w:lang w:val="en-GB" w:eastAsia="ar-SA"/>
              </w:rPr>
              <w:t>Воћњаци</w:t>
            </w:r>
          </w:p>
        </w:tc>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0F696A" w:rsidRPr="00B83442" w:rsidRDefault="000F696A" w:rsidP="00861A9E">
            <w:pPr>
              <w:suppressAutoHyphens/>
              <w:snapToGrid w:val="0"/>
              <w:spacing w:after="0" w:line="240" w:lineRule="auto"/>
              <w:jc w:val="center"/>
              <w:rPr>
                <w:rFonts w:asciiTheme="majorHAnsi" w:eastAsia="Calibri" w:hAnsiTheme="majorHAnsi" w:cs="Calibri"/>
                <w:color w:val="FFFFFF" w:themeColor="background1"/>
                <w:sz w:val="20"/>
                <w:szCs w:val="20"/>
                <w:shd w:val="clear" w:color="auto" w:fill="FFFF00"/>
                <w:lang w:val="en-GB" w:eastAsia="ar-SA"/>
              </w:rPr>
            </w:pPr>
            <w:r w:rsidRPr="00B83442">
              <w:rPr>
                <w:rFonts w:asciiTheme="majorHAnsi" w:eastAsia="Calibri" w:hAnsiTheme="majorHAnsi" w:cs="Calibri"/>
                <w:color w:val="FFFFFF" w:themeColor="background1"/>
                <w:sz w:val="20"/>
                <w:szCs w:val="20"/>
                <w:lang w:val="en-GB" w:eastAsia="ar-SA"/>
              </w:rPr>
              <w:t>Виногради</w:t>
            </w:r>
          </w:p>
        </w:tc>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0F696A" w:rsidRPr="00B83442" w:rsidRDefault="000F696A" w:rsidP="00861A9E">
            <w:pPr>
              <w:suppressAutoHyphens/>
              <w:snapToGrid w:val="0"/>
              <w:spacing w:after="0" w:line="240" w:lineRule="auto"/>
              <w:jc w:val="center"/>
              <w:rPr>
                <w:rFonts w:asciiTheme="majorHAnsi" w:eastAsia="Calibri" w:hAnsiTheme="majorHAnsi" w:cs="Calibri"/>
                <w:color w:val="FFFFFF" w:themeColor="background1"/>
                <w:sz w:val="20"/>
                <w:szCs w:val="20"/>
                <w:shd w:val="clear" w:color="auto" w:fill="FFFF00"/>
                <w:lang w:val="en-GB" w:eastAsia="ar-SA"/>
              </w:rPr>
            </w:pPr>
            <w:r w:rsidRPr="00B83442">
              <w:rPr>
                <w:rFonts w:asciiTheme="majorHAnsi" w:eastAsia="Calibri" w:hAnsiTheme="majorHAnsi" w:cs="Calibri"/>
                <w:color w:val="FFFFFF" w:themeColor="background1"/>
                <w:sz w:val="20"/>
                <w:szCs w:val="20"/>
                <w:lang w:val="en-GB" w:eastAsia="ar-SA"/>
              </w:rPr>
              <w:t>Ливаде и</w:t>
            </w:r>
            <w:r w:rsidRPr="00B83442">
              <w:rPr>
                <w:rFonts w:asciiTheme="majorHAnsi" w:eastAsia="Calibri" w:hAnsiTheme="majorHAnsi" w:cs="Calibri"/>
                <w:color w:val="FFFFFF" w:themeColor="background1"/>
                <w:sz w:val="20"/>
                <w:szCs w:val="20"/>
                <w:shd w:val="clear" w:color="auto" w:fill="FFFF00"/>
                <w:lang w:val="en-GB" w:eastAsia="ar-SA"/>
              </w:rPr>
              <w:t xml:space="preserve"> </w:t>
            </w:r>
            <w:r w:rsidRPr="00B83442">
              <w:rPr>
                <w:rFonts w:asciiTheme="majorHAnsi" w:eastAsia="Calibri" w:hAnsiTheme="majorHAnsi" w:cs="Calibri"/>
                <w:color w:val="FFFFFF" w:themeColor="background1"/>
                <w:sz w:val="20"/>
                <w:szCs w:val="20"/>
                <w:lang w:val="en-GB" w:eastAsia="ar-SA"/>
              </w:rPr>
              <w:t>пашњаци</w:t>
            </w:r>
          </w:p>
        </w:tc>
      </w:tr>
      <w:tr w:rsidR="000F696A" w:rsidRPr="00097918" w:rsidTr="00861A9E">
        <w:trPr>
          <w:trHeight w:val="383"/>
        </w:trPr>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F696A" w:rsidRPr="00097918" w:rsidRDefault="000F696A" w:rsidP="00861A9E">
            <w:pPr>
              <w:suppressAutoHyphens/>
              <w:spacing w:before="60" w:after="60" w:line="240" w:lineRule="auto"/>
              <w:jc w:val="center"/>
              <w:rPr>
                <w:rFonts w:asciiTheme="majorHAnsi" w:eastAsia="Calibri" w:hAnsiTheme="majorHAnsi" w:cs="Calibri"/>
                <w:b/>
                <w:sz w:val="22"/>
                <w:lang w:val="sr-Cyrl-CS" w:eastAsia="ar-SA"/>
              </w:rPr>
            </w:pPr>
            <w:r>
              <w:rPr>
                <w:rFonts w:asciiTheme="majorHAnsi" w:eastAsia="Calibri" w:hAnsiTheme="majorHAnsi" w:cs="Calibri"/>
                <w:b/>
                <w:sz w:val="22"/>
                <w:lang w:val="sr-Cyrl-CS" w:eastAsia="ar-SA"/>
              </w:rPr>
              <w:t>2012.</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0F696A" w:rsidP="00861A9E">
            <w:pPr>
              <w:spacing w:after="0" w:line="240" w:lineRule="auto"/>
              <w:jc w:val="center"/>
              <w:rPr>
                <w:sz w:val="20"/>
                <w:szCs w:val="20"/>
                <w:lang w:val="sr-Cyrl-RS"/>
              </w:rPr>
            </w:pPr>
            <w:r>
              <w:rPr>
                <w:sz w:val="20"/>
                <w:szCs w:val="20"/>
                <w:lang w:val="sr-Cyrl-RS"/>
              </w:rPr>
              <w:t>3.152</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14288B" w:rsidP="000F696A">
            <w:pPr>
              <w:spacing w:after="0" w:line="240" w:lineRule="auto"/>
              <w:jc w:val="center"/>
              <w:rPr>
                <w:sz w:val="20"/>
                <w:szCs w:val="20"/>
                <w:lang w:val="sr-Cyrl-RS"/>
              </w:rPr>
            </w:pPr>
            <w:r>
              <w:rPr>
                <w:sz w:val="20"/>
                <w:szCs w:val="20"/>
                <w:lang w:val="sr-Cyrl-RS"/>
              </w:rPr>
              <w:t>46.300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14288B" w:rsidP="00861A9E">
            <w:pPr>
              <w:spacing w:after="0" w:line="240" w:lineRule="auto"/>
              <w:jc w:val="center"/>
              <w:rPr>
                <w:sz w:val="20"/>
                <w:szCs w:val="20"/>
                <w:lang w:val="sr-Cyrl-RS"/>
              </w:rPr>
            </w:pPr>
            <w:r>
              <w:rPr>
                <w:sz w:val="20"/>
                <w:szCs w:val="20"/>
                <w:lang w:val="sr-Cyrl-RS"/>
              </w:rPr>
              <w:t>42.725</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14288B" w:rsidP="00861A9E">
            <w:pPr>
              <w:spacing w:after="0" w:line="240" w:lineRule="auto"/>
              <w:jc w:val="center"/>
              <w:rPr>
                <w:sz w:val="20"/>
                <w:szCs w:val="20"/>
                <w:lang w:val="sr-Cyrl-RS"/>
              </w:rPr>
            </w:pPr>
            <w:r>
              <w:rPr>
                <w:sz w:val="20"/>
                <w:szCs w:val="20"/>
                <w:lang w:val="sr-Cyrl-RS"/>
              </w:rPr>
              <w:t>107</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14288B" w:rsidP="00861A9E">
            <w:pPr>
              <w:spacing w:after="0" w:line="240" w:lineRule="auto"/>
              <w:jc w:val="center"/>
              <w:rPr>
                <w:sz w:val="20"/>
                <w:szCs w:val="20"/>
                <w:lang w:val="sr-Cyrl-RS"/>
              </w:rPr>
            </w:pPr>
            <w:r>
              <w:rPr>
                <w:sz w:val="20"/>
                <w:szCs w:val="20"/>
                <w:lang w:val="sr-Cyrl-RS"/>
              </w:rPr>
              <w:t>1</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14288B" w:rsidP="00861A9E">
            <w:pPr>
              <w:spacing w:after="0" w:line="240" w:lineRule="auto"/>
              <w:jc w:val="center"/>
              <w:rPr>
                <w:sz w:val="20"/>
                <w:szCs w:val="20"/>
                <w:lang w:val="sr-Cyrl-RS"/>
              </w:rPr>
            </w:pPr>
            <w:r>
              <w:rPr>
                <w:sz w:val="20"/>
                <w:szCs w:val="20"/>
                <w:lang w:val="sr-Cyrl-RS"/>
              </w:rPr>
              <w:t>3.298</w:t>
            </w:r>
          </w:p>
        </w:tc>
      </w:tr>
      <w:tr w:rsidR="000F696A" w:rsidRPr="00097918" w:rsidTr="00861A9E">
        <w:trPr>
          <w:trHeight w:val="383"/>
        </w:trPr>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F696A" w:rsidRPr="00B83442" w:rsidRDefault="000F696A" w:rsidP="00861A9E">
            <w:pPr>
              <w:suppressAutoHyphens/>
              <w:spacing w:before="60" w:after="60" w:line="240" w:lineRule="auto"/>
              <w:jc w:val="center"/>
              <w:rPr>
                <w:rFonts w:asciiTheme="majorHAnsi" w:eastAsia="Calibri" w:hAnsiTheme="majorHAnsi" w:cs="Calibri"/>
                <w:b/>
                <w:sz w:val="22"/>
                <w:lang w:val="sr-Cyrl-RS" w:eastAsia="ar-SA"/>
              </w:rPr>
            </w:pPr>
            <w:r>
              <w:rPr>
                <w:rFonts w:asciiTheme="majorHAnsi" w:eastAsia="Calibri" w:hAnsiTheme="majorHAnsi" w:cs="Calibri"/>
                <w:b/>
                <w:sz w:val="22"/>
                <w:lang w:val="sr-Cyrl-RS" w:eastAsia="ar-SA"/>
              </w:rPr>
              <w:t>2018.</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0F696A" w:rsidP="00861A9E">
            <w:pPr>
              <w:spacing w:after="0" w:line="240" w:lineRule="auto"/>
              <w:jc w:val="center"/>
              <w:rPr>
                <w:sz w:val="20"/>
                <w:szCs w:val="20"/>
                <w:lang w:val="sr-Cyrl-RS"/>
              </w:rPr>
            </w:pPr>
            <w:r>
              <w:rPr>
                <w:sz w:val="20"/>
                <w:szCs w:val="20"/>
                <w:lang w:val="sr-Cyrl-RS"/>
              </w:rPr>
              <w:t>2.892</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0F696A" w:rsidP="00861A9E">
            <w:pPr>
              <w:spacing w:after="0" w:line="240" w:lineRule="auto"/>
              <w:jc w:val="center"/>
              <w:rPr>
                <w:sz w:val="20"/>
                <w:szCs w:val="20"/>
                <w:lang w:val="sr-Cyrl-RS"/>
              </w:rPr>
            </w:pPr>
            <w:r>
              <w:rPr>
                <w:sz w:val="20"/>
                <w:szCs w:val="20"/>
                <w:lang w:val="sr-Cyrl-RS"/>
              </w:rPr>
              <w:t>46</w:t>
            </w:r>
            <w:r w:rsidRPr="00B83442">
              <w:rPr>
                <w:sz w:val="20"/>
                <w:szCs w:val="20"/>
              </w:rPr>
              <w:t>.</w:t>
            </w:r>
            <w:r>
              <w:rPr>
                <w:sz w:val="20"/>
                <w:szCs w:val="20"/>
                <w:lang w:val="sr-Cyrl-RS"/>
              </w:rPr>
              <w:t>144</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0F696A" w:rsidP="00861A9E">
            <w:pPr>
              <w:spacing w:after="0" w:line="240" w:lineRule="auto"/>
              <w:jc w:val="center"/>
              <w:rPr>
                <w:sz w:val="20"/>
                <w:szCs w:val="20"/>
                <w:lang w:val="sr-Cyrl-RS"/>
              </w:rPr>
            </w:pPr>
            <w:r>
              <w:rPr>
                <w:sz w:val="20"/>
                <w:szCs w:val="20"/>
                <w:lang w:val="sr-Cyrl-RS"/>
              </w:rPr>
              <w:t>43.235</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0F696A" w:rsidP="00861A9E">
            <w:pPr>
              <w:spacing w:after="0" w:line="240" w:lineRule="auto"/>
              <w:jc w:val="center"/>
              <w:rPr>
                <w:sz w:val="20"/>
                <w:szCs w:val="20"/>
                <w:lang w:val="sr-Cyrl-RS"/>
              </w:rPr>
            </w:pPr>
            <w:r>
              <w:rPr>
                <w:sz w:val="20"/>
                <w:szCs w:val="20"/>
                <w:lang w:val="sr-Cyrl-RS"/>
              </w:rPr>
              <w:t>80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0F696A" w:rsidP="00861A9E">
            <w:pPr>
              <w:spacing w:after="0" w:line="240" w:lineRule="auto"/>
              <w:jc w:val="center"/>
              <w:rPr>
                <w:sz w:val="20"/>
                <w:szCs w:val="20"/>
                <w:lang w:val="sr-Cyrl-RS"/>
              </w:rPr>
            </w:pPr>
            <w:r>
              <w:rPr>
                <w:sz w:val="20"/>
                <w:szCs w:val="20"/>
                <w:lang w:val="sr-Cyrl-RS"/>
              </w:rPr>
              <w:t>3</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F696A" w:rsidRPr="000F696A" w:rsidRDefault="000F696A" w:rsidP="00861A9E">
            <w:pPr>
              <w:spacing w:after="0" w:line="240" w:lineRule="auto"/>
              <w:jc w:val="center"/>
              <w:rPr>
                <w:sz w:val="20"/>
                <w:szCs w:val="20"/>
                <w:lang w:val="sr-Cyrl-RS"/>
              </w:rPr>
            </w:pPr>
            <w:r>
              <w:rPr>
                <w:sz w:val="20"/>
                <w:szCs w:val="20"/>
                <w:lang w:val="sr-Cyrl-RS"/>
              </w:rPr>
              <w:t>2.747</w:t>
            </w:r>
          </w:p>
        </w:tc>
      </w:tr>
    </w:tbl>
    <w:p w:rsidR="000F696A" w:rsidRPr="00CE500B" w:rsidRDefault="000F696A" w:rsidP="000F696A">
      <w:pPr>
        <w:suppressAutoHyphens/>
        <w:autoSpaceDE w:val="0"/>
        <w:spacing w:before="60" w:after="120" w:line="240" w:lineRule="auto"/>
        <w:rPr>
          <w:rFonts w:asciiTheme="majorHAnsi" w:eastAsia="Calibri" w:hAnsiTheme="majorHAnsi" w:cs="Calibri"/>
          <w:i/>
          <w:color w:val="0070C0"/>
          <w:sz w:val="20"/>
          <w:szCs w:val="20"/>
          <w:shd w:val="clear" w:color="auto" w:fill="00FF00"/>
          <w:lang w:val="sr-Cyrl-CS" w:eastAsia="ar-SA"/>
        </w:rPr>
      </w:pPr>
      <w:r w:rsidRPr="00CE500B">
        <w:rPr>
          <w:rFonts w:asciiTheme="majorHAnsi" w:eastAsia="Calibri" w:hAnsiTheme="majorHAnsi" w:cs="Calibri"/>
          <w:i/>
          <w:color w:val="0070C0"/>
          <w:sz w:val="20"/>
          <w:szCs w:val="20"/>
          <w:u w:val="single"/>
          <w:lang w:val="sr-Cyrl-CS" w:eastAsia="ar-SA"/>
        </w:rPr>
        <w:t>Извор</w:t>
      </w:r>
      <w:r w:rsidRPr="00CE500B">
        <w:rPr>
          <w:rFonts w:asciiTheme="majorHAnsi" w:eastAsia="Calibri" w:hAnsiTheme="majorHAnsi" w:cs="Calibri"/>
          <w:i/>
          <w:color w:val="0070C0"/>
          <w:sz w:val="20"/>
          <w:szCs w:val="20"/>
          <w:lang w:val="sr-Cyrl-CS" w:eastAsia="ar-SA"/>
        </w:rPr>
        <w:t>: РЗС, Попис пољопривреде 2012. и Анкета о структури пољопривредних газдинстава 2018.</w:t>
      </w:r>
    </w:p>
    <w:p w:rsidR="000F696A" w:rsidRDefault="000F696A" w:rsidP="00CE500B">
      <w:pPr>
        <w:spacing w:after="120" w:line="265" w:lineRule="auto"/>
        <w:jc w:val="left"/>
        <w:rPr>
          <w:lang w:val="sr-Cyrl-RS"/>
        </w:rPr>
      </w:pPr>
    </w:p>
    <w:p w:rsidR="00861A9E" w:rsidRPr="00861A9E" w:rsidRDefault="00861A9E" w:rsidP="00CE500B">
      <w:pPr>
        <w:spacing w:after="120" w:line="265" w:lineRule="auto"/>
        <w:rPr>
          <w:lang w:val="sr-Cyrl-RS"/>
        </w:rPr>
      </w:pPr>
      <w:r w:rsidRPr="00861A9E">
        <w:rPr>
          <w:lang w:val="sr-Cyrl-RS"/>
        </w:rPr>
        <w:t>Готово свако место општине има специфичну производњу по којој је познато. Производња и прерада живинског меса је карактеристична за Житиште и углавном се општина препознаје по производним погонима у живинарству. Банатско Карађорђево је познато по производњи семена луцерке и фабрици за прераду воћа, поврћа, лековитог и ароматичног биља која остварује значајан извоз, чак и на пробирљива тржишта попут САД. Равни Тополовац је познат по производњи пасуља; Торда по пластеничкој производњи поврћа; Банатски Двор и Торда по сточарској производњи; Хетин по ловном туризму; Српски Итебеј по производњи пекарских и месних производа, а Нови Итебеј по повртарству.</w:t>
      </w:r>
    </w:p>
    <w:p w:rsidR="00861A9E" w:rsidRPr="00861A9E" w:rsidRDefault="00861A9E" w:rsidP="00CE500B">
      <w:pPr>
        <w:spacing w:after="120" w:line="265" w:lineRule="auto"/>
        <w:rPr>
          <w:lang w:val="sr-Cyrl-RS"/>
        </w:rPr>
      </w:pPr>
      <w:r w:rsidRPr="00861A9E">
        <w:rPr>
          <w:lang w:val="sr-Cyrl-RS"/>
        </w:rPr>
        <w:t xml:space="preserve">Мале производње које представљају специфичност </w:t>
      </w:r>
      <w:r w:rsidR="0060054A">
        <w:rPr>
          <w:lang w:val="sr-Cyrl-RS"/>
        </w:rPr>
        <w:t>О</w:t>
      </w:r>
      <w:r w:rsidRPr="00861A9E">
        <w:rPr>
          <w:lang w:val="sr-Cyrl-RS"/>
        </w:rPr>
        <w:t xml:space="preserve">пштине су органска производња, производња меда и печурака. Уз релативно незагађену животну средину, наведени ресурси пружају добре услове за мултифункционални развој пољопривреде. </w:t>
      </w:r>
    </w:p>
    <w:p w:rsidR="000F696A" w:rsidRPr="00CE500B" w:rsidRDefault="0060054A" w:rsidP="00CE500B">
      <w:pPr>
        <w:spacing w:line="265" w:lineRule="auto"/>
        <w:rPr>
          <w:spacing w:val="-2"/>
          <w:lang w:val="sr-Cyrl-RS"/>
        </w:rPr>
      </w:pPr>
      <w:r w:rsidRPr="00CE500B">
        <w:rPr>
          <w:spacing w:val="-2"/>
          <w:lang w:val="sr-Cyrl-RS"/>
        </w:rPr>
        <w:t>Поред пољопривредних  газдинстава на територији Општине  је активно више по</w:t>
      </w:r>
      <w:r w:rsidR="00CE500B" w:rsidRPr="00CE500B">
        <w:rPr>
          <w:spacing w:val="-2"/>
          <w:lang w:val="sr-Cyrl-RS"/>
        </w:rPr>
        <w:t>љ</w:t>
      </w:r>
      <w:r w:rsidRPr="00CE500B">
        <w:rPr>
          <w:spacing w:val="-2"/>
          <w:lang w:val="sr-Cyrl-RS"/>
        </w:rPr>
        <w:t>опривредних предузећа и земљорадничких задруга</w:t>
      </w:r>
      <w:r w:rsidR="00D86F41">
        <w:rPr>
          <w:spacing w:val="-2"/>
          <w:lang w:val="sr-Cyrl-RS"/>
        </w:rPr>
        <w:t>.</w:t>
      </w:r>
    </w:p>
    <w:p w:rsidR="00104C29" w:rsidRPr="00147074" w:rsidRDefault="00104C29" w:rsidP="00104C29">
      <w:pPr>
        <w:rPr>
          <w:lang w:val="sr-Latn-CS"/>
        </w:rPr>
      </w:pPr>
      <w:r w:rsidRPr="00B83225">
        <w:rPr>
          <w:b/>
          <w:lang w:val="sr-Latn-CS"/>
        </w:rPr>
        <w:t>Биљна производња</w:t>
      </w:r>
      <w:r w:rsidRPr="00147074">
        <w:rPr>
          <w:lang w:val="sr-Latn-CS"/>
        </w:rPr>
        <w:t xml:space="preserve"> се обавља на преко 46.000 </w:t>
      </w:r>
      <w:r w:rsidRPr="00A00AE3">
        <w:rPr>
          <w:i/>
          <w:lang w:val="sr-Latn-CS"/>
        </w:rPr>
        <w:t>ha</w:t>
      </w:r>
      <w:r w:rsidRPr="00147074">
        <w:rPr>
          <w:lang w:val="sr-Latn-CS"/>
        </w:rPr>
        <w:t xml:space="preserve">, од чега 45.400 </w:t>
      </w:r>
      <w:r w:rsidRPr="0052565B">
        <w:rPr>
          <w:i/>
          <w:lang w:val="sr-Latn-CS"/>
        </w:rPr>
        <w:t>ha</w:t>
      </w:r>
      <w:r w:rsidRPr="00147074">
        <w:rPr>
          <w:lang w:val="sr-Latn-CS"/>
        </w:rPr>
        <w:t xml:space="preserve"> (око 95%) представљају ораничне површине (њиве). У </w:t>
      </w:r>
      <w:r>
        <w:rPr>
          <w:lang w:val="sr-Cyrl-RS"/>
        </w:rPr>
        <w:t>О</w:t>
      </w:r>
      <w:r w:rsidRPr="00147074">
        <w:rPr>
          <w:lang w:val="sr-Latn-CS"/>
        </w:rPr>
        <w:t xml:space="preserve">пштини је веће учешће ораничних површина (95%) у односу на просек Војводине (90%). У </w:t>
      </w:r>
      <w:r w:rsidRPr="00A82107">
        <w:rPr>
          <w:lang w:val="ru-RU"/>
        </w:rPr>
        <w:t>О</w:t>
      </w:r>
      <w:r w:rsidRPr="00147074">
        <w:rPr>
          <w:lang w:val="sr-Latn-CS"/>
        </w:rPr>
        <w:t xml:space="preserve">пштини је доминантна производња ратарских култура и индустријског биља. Ратарске културе и </w:t>
      </w:r>
      <w:r w:rsidRPr="00C70FE1">
        <w:rPr>
          <w:lang w:val="sr-Latn-CS"/>
        </w:rPr>
        <w:t xml:space="preserve">индустријско биље се заснивају на око 40.000 </w:t>
      </w:r>
      <w:r w:rsidRPr="00C70FE1">
        <w:rPr>
          <w:i/>
          <w:lang w:val="sr-Latn-CS"/>
        </w:rPr>
        <w:t>ha</w:t>
      </w:r>
      <w:r w:rsidRPr="00C70FE1">
        <w:rPr>
          <w:lang w:val="sr-Latn-CS"/>
        </w:rPr>
        <w:t xml:space="preserve">, при чему се код регистрованих пољопривредних газдинстава, у зависности од године, производња заснива на 30.000-35.000 </w:t>
      </w:r>
      <w:r w:rsidRPr="00C70FE1">
        <w:rPr>
          <w:i/>
          <w:lang w:val="sr-Latn-CS"/>
        </w:rPr>
        <w:t>ha</w:t>
      </w:r>
      <w:r w:rsidRPr="00C70FE1">
        <w:rPr>
          <w:lang w:val="sr-Latn-CS"/>
        </w:rPr>
        <w:t>.</w:t>
      </w:r>
      <w:r w:rsidRPr="00147074">
        <w:rPr>
          <w:lang w:val="sr-Latn-CS"/>
        </w:rPr>
        <w:t xml:space="preserve"> Значајно мање </w:t>
      </w:r>
      <w:r w:rsidRPr="00C70FE1">
        <w:rPr>
          <w:lang w:val="sr-Latn-CS"/>
        </w:rPr>
        <w:t xml:space="preserve">земљишне површине (3.302 </w:t>
      </w:r>
      <w:r w:rsidRPr="00C70FE1">
        <w:rPr>
          <w:i/>
          <w:lang w:val="sr-Latn-CS"/>
        </w:rPr>
        <w:t>ha</w:t>
      </w:r>
      <w:r w:rsidRPr="00C70FE1">
        <w:rPr>
          <w:lang w:val="sr-Latn-CS"/>
        </w:rPr>
        <w:t xml:space="preserve">) се користе за производњу крмног биља, при чему се код регистрованих газдинстава ова производња у зависности од године заснива на 1.700-2.000 </w:t>
      </w:r>
      <w:r w:rsidRPr="00C70FE1">
        <w:rPr>
          <w:i/>
          <w:lang w:val="sr-Latn-CS"/>
        </w:rPr>
        <w:t>ha</w:t>
      </w:r>
      <w:r w:rsidRPr="00C70FE1">
        <w:rPr>
          <w:lang w:val="sr-Latn-CS"/>
        </w:rPr>
        <w:t xml:space="preserve">. Производња поврћа је заступљена на око 984 </w:t>
      </w:r>
      <w:r w:rsidRPr="00C70FE1">
        <w:rPr>
          <w:i/>
          <w:lang w:val="sr-Latn-CS"/>
        </w:rPr>
        <w:t>ha</w:t>
      </w:r>
      <w:r w:rsidRPr="00C70FE1">
        <w:rPr>
          <w:lang w:val="sr-Latn-CS"/>
        </w:rPr>
        <w:t xml:space="preserve"> при чему се код регистрованих пољопривредних газдинстава налази свега 200-300 </w:t>
      </w:r>
      <w:r w:rsidRPr="00C70FE1">
        <w:rPr>
          <w:i/>
          <w:lang w:val="sr-Latn-CS"/>
        </w:rPr>
        <w:t>ha</w:t>
      </w:r>
      <w:r w:rsidRPr="00C70FE1">
        <w:rPr>
          <w:lang w:val="sr-Latn-CS"/>
        </w:rPr>
        <w:t xml:space="preserve"> под</w:t>
      </w:r>
      <w:r w:rsidRPr="00147074">
        <w:rPr>
          <w:lang w:val="sr-Latn-CS"/>
        </w:rPr>
        <w:t xml:space="preserve"> повртарском производњом. Воћарско-виноградарска производња није довољно развијена. Свега око 56 </w:t>
      </w:r>
      <w:r w:rsidRPr="0052565B">
        <w:rPr>
          <w:i/>
          <w:lang w:val="sr-Latn-CS"/>
        </w:rPr>
        <w:t>ha</w:t>
      </w:r>
      <w:r w:rsidRPr="00147074">
        <w:rPr>
          <w:lang w:val="sr-Latn-CS"/>
        </w:rPr>
        <w:t xml:space="preserve"> под воћњацима се налази код регистрованих пољопривредних газдинстава. Воћњаци су мале површине, а </w:t>
      </w:r>
      <w:r w:rsidRPr="00C70FE1">
        <w:rPr>
          <w:lang w:val="sr-Latn-CS"/>
        </w:rPr>
        <w:t>производња је намењена првенствено задовољавањ</w:t>
      </w:r>
      <w:r w:rsidRPr="00C70FE1">
        <w:rPr>
          <w:lang w:val="ru-RU"/>
        </w:rPr>
        <w:t>у</w:t>
      </w:r>
      <w:r w:rsidRPr="00C70FE1">
        <w:rPr>
          <w:lang w:val="sr-Latn-CS"/>
        </w:rPr>
        <w:t xml:space="preserve"> кућних потреба. Код регистрованих пољопривредних газдинстава се бележи незнатни пораст површина под воћарско-виноградарском производњом у периоду 2008-2010. година.</w:t>
      </w:r>
      <w:r w:rsidRPr="00C70FE1">
        <w:rPr>
          <w:lang w:val="sr-Cyrl-RS"/>
        </w:rPr>
        <w:t xml:space="preserve"> </w:t>
      </w:r>
      <w:r w:rsidRPr="00C70FE1">
        <w:rPr>
          <w:lang w:val="sr-Latn-CS"/>
        </w:rPr>
        <w:t xml:space="preserve">Кукуруз је доминантна биљна врста у пољопривредној производњи у Општини. У </w:t>
      </w:r>
      <w:r w:rsidRPr="00C70FE1">
        <w:rPr>
          <w:lang w:val="sr-Latn-CS"/>
        </w:rPr>
        <w:lastRenderedPageBreak/>
        <w:t xml:space="preserve">зависности од године, </w:t>
      </w:r>
      <w:r w:rsidRPr="00C70FE1">
        <w:rPr>
          <w:lang w:val="sr-Cyrl-RS"/>
        </w:rPr>
        <w:t>он</w:t>
      </w:r>
      <w:r w:rsidRPr="00C70FE1">
        <w:rPr>
          <w:lang w:val="sr-Latn-CS"/>
        </w:rPr>
        <w:t xml:space="preserve"> се одгаја на 13.000-18.000 </w:t>
      </w:r>
      <w:r w:rsidRPr="00C70FE1">
        <w:rPr>
          <w:i/>
          <w:lang w:val="sr-Latn-CS"/>
        </w:rPr>
        <w:t>ha</w:t>
      </w:r>
      <w:r w:rsidRPr="00C70FE1">
        <w:rPr>
          <w:lang w:val="sr-Latn-CS"/>
        </w:rPr>
        <w:t>, односно преко 30% ораничних површина</w:t>
      </w:r>
      <w:r w:rsidRPr="00C70FE1">
        <w:rPr>
          <w:lang w:val="sr-Cyrl-RS"/>
        </w:rPr>
        <w:t xml:space="preserve">. </w:t>
      </w:r>
      <w:r w:rsidRPr="00C70FE1">
        <w:rPr>
          <w:lang w:val="sr-Latn-CS"/>
        </w:rPr>
        <w:t xml:space="preserve">У производњи кукуруза су карактеристичне велике годишње варијације у приносима (3-12 </w:t>
      </w:r>
      <w:r w:rsidRPr="00C70FE1">
        <w:rPr>
          <w:i/>
          <w:lang w:val="sr-Latn-CS"/>
        </w:rPr>
        <w:t>t</w:t>
      </w:r>
      <w:r w:rsidRPr="00C70FE1">
        <w:rPr>
          <w:lang w:val="sr-Latn-CS"/>
        </w:rPr>
        <w:t>/</w:t>
      </w:r>
      <w:r w:rsidRPr="00C70FE1">
        <w:rPr>
          <w:i/>
          <w:lang w:val="sr-Latn-CS"/>
        </w:rPr>
        <w:t>ha</w:t>
      </w:r>
      <w:r w:rsidRPr="00C70FE1">
        <w:rPr>
          <w:lang w:val="sr-Latn-CS"/>
        </w:rPr>
        <w:t xml:space="preserve">), али и тренд повећања приноса по </w:t>
      </w:r>
      <w:r w:rsidRPr="00C70FE1">
        <w:rPr>
          <w:i/>
          <w:lang w:val="sr-Latn-CS"/>
        </w:rPr>
        <w:t>ha</w:t>
      </w:r>
      <w:r w:rsidRPr="00C70FE1">
        <w:rPr>
          <w:i/>
          <w:lang w:val="sr-Cyrl-RS"/>
        </w:rPr>
        <w:t>.</w:t>
      </w:r>
      <w:r w:rsidRPr="00C70FE1">
        <w:rPr>
          <w:lang w:val="sr-Cyrl-RS"/>
        </w:rPr>
        <w:t xml:space="preserve"> </w:t>
      </w:r>
      <w:r w:rsidRPr="00C70FE1">
        <w:rPr>
          <w:lang w:val="sr-Latn-CS"/>
        </w:rPr>
        <w:t>Укупна производња кукуруза</w:t>
      </w:r>
      <w:r w:rsidRPr="00C70FE1">
        <w:rPr>
          <w:lang w:val="sr-Cyrl-RS"/>
        </w:rPr>
        <w:t xml:space="preserve">, </w:t>
      </w:r>
      <w:r w:rsidRPr="00C70FE1">
        <w:rPr>
          <w:lang w:val="sr-Latn-CS"/>
        </w:rPr>
        <w:t xml:space="preserve">услед горе наведеног, варира у широком обиму од 42.000 до 100.000 </w:t>
      </w:r>
      <w:r w:rsidRPr="00C70FE1">
        <w:rPr>
          <w:i/>
          <w:lang w:val="sr-Latn-CS"/>
        </w:rPr>
        <w:t>t</w:t>
      </w:r>
      <w:r w:rsidRPr="00C70FE1">
        <w:rPr>
          <w:lang w:val="sr-Cyrl-RS"/>
        </w:rPr>
        <w:t xml:space="preserve">, </w:t>
      </w:r>
      <w:r w:rsidRPr="00C70FE1">
        <w:rPr>
          <w:lang w:val="sr-Latn-CS"/>
        </w:rPr>
        <w:t xml:space="preserve">али је </w:t>
      </w:r>
      <w:r w:rsidRPr="00C70FE1">
        <w:rPr>
          <w:lang w:val="sr-Cyrl-RS"/>
        </w:rPr>
        <w:t xml:space="preserve">ипак уочен </w:t>
      </w:r>
      <w:r w:rsidRPr="00C70FE1">
        <w:rPr>
          <w:lang w:val="sr-Latn-CS"/>
        </w:rPr>
        <w:t>тренд повећања количине укупно произведеног кукуруза.</w:t>
      </w:r>
      <w:r w:rsidRPr="00C70FE1">
        <w:rPr>
          <w:lang w:val="sr-Cyrl-RS"/>
        </w:rPr>
        <w:t xml:space="preserve"> </w:t>
      </w:r>
      <w:r w:rsidRPr="00C70FE1">
        <w:rPr>
          <w:lang w:val="sr-Latn-CS"/>
        </w:rPr>
        <w:t xml:space="preserve">У последњих неколико година се бележе већи приноси кукуруза по </w:t>
      </w:r>
      <w:r w:rsidRPr="00C70FE1">
        <w:rPr>
          <w:i/>
          <w:lang w:val="sr-Latn-CS"/>
        </w:rPr>
        <w:t>ha</w:t>
      </w:r>
      <w:r w:rsidRPr="00C70FE1">
        <w:rPr>
          <w:lang w:val="sr-Latn-CS"/>
        </w:rPr>
        <w:t xml:space="preserve"> у односу на просек АП Војводине и Републике Србије, а овај тренд је присутан и на породичним газдинствима и код правних лица. Уз кукуруз, у </w:t>
      </w:r>
      <w:r w:rsidRPr="00C70FE1">
        <w:rPr>
          <w:lang w:val="ru-RU"/>
        </w:rPr>
        <w:t>О</w:t>
      </w:r>
      <w:r w:rsidRPr="00C70FE1">
        <w:rPr>
          <w:lang w:val="sr-Latn-CS"/>
        </w:rPr>
        <w:t xml:space="preserve">пштини је на значајним земљишним површинама заступљена производња пшенице. Пшеница се сеје на 8.600–13.000 </w:t>
      </w:r>
      <w:r w:rsidRPr="00C70FE1">
        <w:rPr>
          <w:i/>
          <w:lang w:val="sr-Latn-CS"/>
        </w:rPr>
        <w:t>ha/god</w:t>
      </w:r>
      <w:r w:rsidRPr="00C70FE1">
        <w:rPr>
          <w:lang w:val="sr-Latn-CS"/>
        </w:rPr>
        <w:t xml:space="preserve">., односно </w:t>
      </w:r>
      <w:r w:rsidRPr="00C70FE1">
        <w:rPr>
          <w:lang w:val="sr-Cyrl-RS"/>
        </w:rPr>
        <w:t xml:space="preserve">на </w:t>
      </w:r>
      <w:r w:rsidRPr="00C70FE1">
        <w:rPr>
          <w:lang w:val="sr-Latn-CS"/>
        </w:rPr>
        <w:t>преко 20% ораничних површина</w:t>
      </w:r>
      <w:r w:rsidRPr="00C70FE1">
        <w:rPr>
          <w:lang w:val="sr-Cyrl-RS"/>
        </w:rPr>
        <w:t xml:space="preserve">. Производња је у опсегу </w:t>
      </w:r>
      <w:r w:rsidRPr="00C70FE1">
        <w:rPr>
          <w:lang w:val="sr-Latn-CS"/>
        </w:rPr>
        <w:t xml:space="preserve">од 24.200 до 47.700 </w:t>
      </w:r>
      <w:r w:rsidRPr="00C70FE1">
        <w:rPr>
          <w:i/>
          <w:lang w:val="sr-Latn-CS"/>
        </w:rPr>
        <w:t>t</w:t>
      </w:r>
      <w:r w:rsidRPr="00C70FE1">
        <w:rPr>
          <w:i/>
          <w:lang w:val="sr-Cyrl-RS"/>
        </w:rPr>
        <w:t xml:space="preserve"> </w:t>
      </w:r>
      <w:r w:rsidRPr="00C70FE1">
        <w:rPr>
          <w:lang w:val="sr-Latn-CS"/>
        </w:rPr>
        <w:t xml:space="preserve">пшенице годишње. </w:t>
      </w:r>
      <w:r w:rsidRPr="00C70FE1">
        <w:rPr>
          <w:lang w:val="sr-Cyrl-RS"/>
        </w:rPr>
        <w:t xml:space="preserve">Сунцокрет </w:t>
      </w:r>
      <w:r w:rsidRPr="00C70FE1">
        <w:rPr>
          <w:lang w:val="sr-Latn-CS"/>
        </w:rPr>
        <w:t xml:space="preserve">се у просеку сеје на 7.400 </w:t>
      </w:r>
      <w:r w:rsidRPr="00C70FE1">
        <w:rPr>
          <w:i/>
          <w:lang w:val="sr-Latn-CS"/>
        </w:rPr>
        <w:t>ha</w:t>
      </w:r>
      <w:r w:rsidRPr="00C70FE1">
        <w:rPr>
          <w:lang w:val="sr-Latn-CS"/>
        </w:rPr>
        <w:t xml:space="preserve"> (са варијацијама од</w:t>
      </w:r>
      <w:r w:rsidRPr="00147074">
        <w:rPr>
          <w:lang w:val="sr-Latn-CS"/>
        </w:rPr>
        <w:t xml:space="preserve"> 5.400-9.100 </w:t>
      </w:r>
      <w:r w:rsidRPr="00C67C56">
        <w:rPr>
          <w:i/>
          <w:lang w:val="sr-Latn-CS"/>
        </w:rPr>
        <w:t>ha</w:t>
      </w:r>
      <w:r w:rsidRPr="00147074">
        <w:rPr>
          <w:lang w:val="sr-Latn-CS"/>
        </w:rPr>
        <w:t>)</w:t>
      </w:r>
      <w:r>
        <w:rPr>
          <w:lang w:val="sr-Cyrl-RS"/>
        </w:rPr>
        <w:t xml:space="preserve">. </w:t>
      </w:r>
      <w:r w:rsidRPr="00147074">
        <w:rPr>
          <w:lang w:val="sr-Latn-CS"/>
        </w:rPr>
        <w:t>Површине под сунцокретом представљају максимум дозвољеног учешћа у сетвеној структури узимајући у обзир захтеве плодореда.</w:t>
      </w:r>
      <w:r w:rsidR="007F5F1D">
        <w:rPr>
          <w:lang w:val="sr-Cyrl-RS"/>
        </w:rPr>
        <w:t xml:space="preserve"> </w:t>
      </w:r>
      <w:r w:rsidRPr="00147074">
        <w:rPr>
          <w:lang w:val="sr-Latn-CS"/>
        </w:rPr>
        <w:t xml:space="preserve">У </w:t>
      </w:r>
      <w:r w:rsidR="007F5F1D" w:rsidRPr="00C70FE1">
        <w:rPr>
          <w:lang w:val="sr-Cyrl-RS"/>
        </w:rPr>
        <w:t>О</w:t>
      </w:r>
      <w:r w:rsidRPr="00C70FE1">
        <w:rPr>
          <w:lang w:val="sr-Latn-CS"/>
        </w:rPr>
        <w:t xml:space="preserve">пштини се произведе од 9.800 до 23.000 </w:t>
      </w:r>
      <w:r w:rsidR="007F5F1D" w:rsidRPr="00C70FE1">
        <w:rPr>
          <w:i/>
          <w:lang w:val="sr-Latn-CS"/>
        </w:rPr>
        <w:t>t/god</w:t>
      </w:r>
      <w:r w:rsidRPr="00C70FE1">
        <w:rPr>
          <w:lang w:val="sr-Latn-CS"/>
        </w:rPr>
        <w:t>.</w:t>
      </w:r>
      <w:r w:rsidR="00D52950" w:rsidRPr="00C70FE1">
        <w:rPr>
          <w:lang w:val="sr-Cyrl-RS"/>
        </w:rPr>
        <w:t xml:space="preserve"> </w:t>
      </w:r>
      <w:r w:rsidRPr="00C70FE1">
        <w:rPr>
          <w:lang w:val="ru-RU"/>
        </w:rPr>
        <w:t>У</w:t>
      </w:r>
      <w:r w:rsidRPr="00C70FE1">
        <w:rPr>
          <w:lang w:val="sr-Latn-CS"/>
        </w:rPr>
        <w:t xml:space="preserve"> </w:t>
      </w:r>
      <w:r w:rsidRPr="00C70FE1">
        <w:rPr>
          <w:lang w:val="ru-RU"/>
        </w:rPr>
        <w:t>приносима</w:t>
      </w:r>
      <w:r w:rsidRPr="00C70FE1">
        <w:rPr>
          <w:lang w:val="sr-Latn-CS"/>
        </w:rPr>
        <w:t xml:space="preserve"> </w:t>
      </w:r>
      <w:r w:rsidRPr="00C70FE1">
        <w:rPr>
          <w:lang w:val="ru-RU"/>
        </w:rPr>
        <w:t>свих</w:t>
      </w:r>
      <w:r w:rsidRPr="00C70FE1">
        <w:rPr>
          <w:lang w:val="sr-Latn-CS"/>
        </w:rPr>
        <w:t xml:space="preserve"> </w:t>
      </w:r>
      <w:r w:rsidRPr="00C70FE1">
        <w:rPr>
          <w:lang w:val="ru-RU"/>
        </w:rPr>
        <w:t>најважнијих</w:t>
      </w:r>
      <w:r w:rsidRPr="00C70FE1">
        <w:rPr>
          <w:lang w:val="sr-Latn-CS"/>
        </w:rPr>
        <w:t xml:space="preserve"> </w:t>
      </w:r>
      <w:r w:rsidRPr="00C70FE1">
        <w:rPr>
          <w:lang w:val="ru-RU"/>
        </w:rPr>
        <w:t>култура</w:t>
      </w:r>
      <w:r w:rsidRPr="00C70FE1">
        <w:rPr>
          <w:lang w:val="sr-Latn-CS"/>
        </w:rPr>
        <w:t xml:space="preserve"> </w:t>
      </w:r>
      <w:r w:rsidRPr="00C70FE1">
        <w:rPr>
          <w:lang w:val="ru-RU"/>
        </w:rPr>
        <w:t>се</w:t>
      </w:r>
      <w:r w:rsidRPr="00C70FE1">
        <w:rPr>
          <w:lang w:val="sr-Latn-CS"/>
        </w:rPr>
        <w:t xml:space="preserve"> </w:t>
      </w:r>
      <w:r w:rsidRPr="00C70FE1">
        <w:rPr>
          <w:lang w:val="ru-RU"/>
        </w:rPr>
        <w:t>могу</w:t>
      </w:r>
      <w:r w:rsidRPr="00C70FE1">
        <w:rPr>
          <w:lang w:val="sr-Latn-CS"/>
        </w:rPr>
        <w:t xml:space="preserve"> </w:t>
      </w:r>
      <w:r w:rsidRPr="00C70FE1">
        <w:rPr>
          <w:lang w:val="ru-RU"/>
        </w:rPr>
        <w:t>запазити</w:t>
      </w:r>
      <w:r w:rsidRPr="00C70FE1">
        <w:rPr>
          <w:lang w:val="sr-Latn-CS"/>
        </w:rPr>
        <w:t xml:space="preserve"> </w:t>
      </w:r>
      <w:r w:rsidRPr="00C70FE1">
        <w:rPr>
          <w:lang w:val="ru-RU"/>
        </w:rPr>
        <w:t>велике</w:t>
      </w:r>
      <w:r w:rsidRPr="00C70FE1">
        <w:rPr>
          <w:lang w:val="sr-Latn-CS"/>
        </w:rPr>
        <w:t xml:space="preserve"> </w:t>
      </w:r>
      <w:r w:rsidRPr="00C70FE1">
        <w:rPr>
          <w:lang w:val="ru-RU"/>
        </w:rPr>
        <w:t>годишње</w:t>
      </w:r>
      <w:r w:rsidRPr="00C70FE1">
        <w:rPr>
          <w:lang w:val="sr-Latn-CS"/>
        </w:rPr>
        <w:t xml:space="preserve"> </w:t>
      </w:r>
      <w:r w:rsidRPr="00C70FE1">
        <w:rPr>
          <w:lang w:val="ru-RU"/>
        </w:rPr>
        <w:t>варијације</w:t>
      </w:r>
      <w:r w:rsidRPr="00C70FE1">
        <w:rPr>
          <w:lang w:val="sr-Latn-CS"/>
        </w:rPr>
        <w:t xml:space="preserve"> </w:t>
      </w:r>
      <w:r w:rsidRPr="00C70FE1">
        <w:rPr>
          <w:lang w:val="ru-RU"/>
        </w:rPr>
        <w:t>које</w:t>
      </w:r>
      <w:r w:rsidRPr="00C70FE1">
        <w:rPr>
          <w:lang w:val="sr-Latn-CS"/>
        </w:rPr>
        <w:t xml:space="preserve"> </w:t>
      </w:r>
      <w:r w:rsidRPr="00C70FE1">
        <w:rPr>
          <w:lang w:val="ru-RU"/>
        </w:rPr>
        <w:t>су</w:t>
      </w:r>
      <w:r w:rsidRPr="00C70FE1">
        <w:rPr>
          <w:lang w:val="sr-Latn-CS"/>
        </w:rPr>
        <w:t xml:space="preserve"> </w:t>
      </w:r>
      <w:r w:rsidRPr="00C70FE1">
        <w:rPr>
          <w:lang w:val="ru-RU"/>
        </w:rPr>
        <w:t>резултат</w:t>
      </w:r>
      <w:r w:rsidRPr="00C70FE1">
        <w:rPr>
          <w:lang w:val="sr-Latn-CS"/>
        </w:rPr>
        <w:t xml:space="preserve"> </w:t>
      </w:r>
      <w:r w:rsidRPr="00C70FE1">
        <w:rPr>
          <w:lang w:val="ru-RU"/>
        </w:rPr>
        <w:t>првенствено</w:t>
      </w:r>
      <w:r w:rsidRPr="00C70FE1">
        <w:rPr>
          <w:lang w:val="sr-Latn-CS"/>
        </w:rPr>
        <w:t xml:space="preserve"> </w:t>
      </w:r>
      <w:r w:rsidRPr="00C70FE1">
        <w:rPr>
          <w:lang w:val="ru-RU"/>
        </w:rPr>
        <w:t>климатских</w:t>
      </w:r>
      <w:r w:rsidRPr="00C70FE1">
        <w:rPr>
          <w:lang w:val="sr-Latn-CS"/>
        </w:rPr>
        <w:t xml:space="preserve"> </w:t>
      </w:r>
      <w:r w:rsidRPr="00C70FE1">
        <w:rPr>
          <w:lang w:val="ru-RU"/>
        </w:rPr>
        <w:t>услова</w:t>
      </w:r>
      <w:r w:rsidRPr="00C70FE1">
        <w:rPr>
          <w:lang w:val="sr-Latn-CS"/>
        </w:rPr>
        <w:t xml:space="preserve">, </w:t>
      </w:r>
      <w:r w:rsidRPr="00C70FE1">
        <w:rPr>
          <w:lang w:val="ru-RU"/>
        </w:rPr>
        <w:t>а</w:t>
      </w:r>
      <w:r w:rsidRPr="00C70FE1">
        <w:rPr>
          <w:lang w:val="sr-Latn-CS"/>
        </w:rPr>
        <w:t xml:space="preserve"> </w:t>
      </w:r>
      <w:r w:rsidRPr="00C70FE1">
        <w:rPr>
          <w:lang w:val="ru-RU"/>
        </w:rPr>
        <w:t>који</w:t>
      </w:r>
      <w:r w:rsidRPr="00C70FE1">
        <w:rPr>
          <w:lang w:val="sr-Latn-CS"/>
        </w:rPr>
        <w:t xml:space="preserve"> </w:t>
      </w:r>
      <w:r w:rsidRPr="00C70FE1">
        <w:rPr>
          <w:lang w:val="ru-RU"/>
        </w:rPr>
        <w:t>се</w:t>
      </w:r>
      <w:r w:rsidRPr="00C70FE1">
        <w:rPr>
          <w:lang w:val="sr-Latn-CS"/>
        </w:rPr>
        <w:t xml:space="preserve"> </w:t>
      </w:r>
      <w:r w:rsidRPr="00C70FE1">
        <w:rPr>
          <w:lang w:val="ru-RU"/>
        </w:rPr>
        <w:t>не</w:t>
      </w:r>
      <w:r w:rsidRPr="00C70FE1">
        <w:rPr>
          <w:lang w:val="sr-Latn-CS"/>
        </w:rPr>
        <w:t xml:space="preserve"> </w:t>
      </w:r>
      <w:r w:rsidRPr="00C70FE1">
        <w:rPr>
          <w:lang w:val="ru-RU"/>
        </w:rPr>
        <w:t>могу</w:t>
      </w:r>
      <w:r w:rsidRPr="00C70FE1">
        <w:rPr>
          <w:lang w:val="sr-Latn-CS"/>
        </w:rPr>
        <w:t xml:space="preserve"> </w:t>
      </w:r>
      <w:r w:rsidRPr="00C70FE1">
        <w:rPr>
          <w:lang w:val="ru-RU"/>
        </w:rPr>
        <w:t>контролисати</w:t>
      </w:r>
      <w:r w:rsidRPr="00C70FE1">
        <w:rPr>
          <w:lang w:val="sr-Latn-CS"/>
        </w:rPr>
        <w:t xml:space="preserve"> </w:t>
      </w:r>
      <w:r w:rsidRPr="00C70FE1">
        <w:rPr>
          <w:lang w:val="ru-RU"/>
        </w:rPr>
        <w:t>услед</w:t>
      </w:r>
      <w:r w:rsidRPr="00C70FE1">
        <w:rPr>
          <w:lang w:val="sr-Latn-CS"/>
        </w:rPr>
        <w:t xml:space="preserve"> </w:t>
      </w:r>
      <w:r w:rsidRPr="00C70FE1">
        <w:rPr>
          <w:lang w:val="ru-RU"/>
        </w:rPr>
        <w:t>непостојања</w:t>
      </w:r>
      <w:r w:rsidRPr="00C70FE1">
        <w:rPr>
          <w:lang w:val="sr-Latn-CS"/>
        </w:rPr>
        <w:t xml:space="preserve"> </w:t>
      </w:r>
      <w:r w:rsidRPr="00C70FE1">
        <w:rPr>
          <w:lang w:val="ru-RU"/>
        </w:rPr>
        <w:t>система</w:t>
      </w:r>
      <w:r w:rsidRPr="00C70FE1">
        <w:rPr>
          <w:lang w:val="sr-Latn-CS"/>
        </w:rPr>
        <w:t xml:space="preserve"> </w:t>
      </w:r>
      <w:r w:rsidRPr="00C70FE1">
        <w:rPr>
          <w:lang w:val="ru-RU"/>
        </w:rPr>
        <w:t>за</w:t>
      </w:r>
      <w:r w:rsidRPr="00C70FE1">
        <w:rPr>
          <w:lang w:val="sr-Latn-CS"/>
        </w:rPr>
        <w:t xml:space="preserve"> </w:t>
      </w:r>
      <w:r w:rsidRPr="00C70FE1">
        <w:rPr>
          <w:lang w:val="ru-RU"/>
        </w:rPr>
        <w:t>наводњавање</w:t>
      </w:r>
      <w:r w:rsidRPr="00C70FE1">
        <w:rPr>
          <w:lang w:val="sr-Latn-CS"/>
        </w:rPr>
        <w:t xml:space="preserve">. </w:t>
      </w:r>
      <w:r w:rsidRPr="00C70FE1">
        <w:rPr>
          <w:lang w:val="ru-RU"/>
        </w:rPr>
        <w:t>Додатно</w:t>
      </w:r>
      <w:r w:rsidRPr="00147074">
        <w:rPr>
          <w:lang w:val="sr-Latn-CS"/>
        </w:rPr>
        <w:t xml:space="preserve">, </w:t>
      </w:r>
      <w:r w:rsidRPr="00A82107">
        <w:rPr>
          <w:lang w:val="ru-RU"/>
        </w:rPr>
        <w:t>код</w:t>
      </w:r>
      <w:r w:rsidRPr="00DE0619">
        <w:rPr>
          <w:lang w:val="sr-Latn-CS"/>
        </w:rPr>
        <w:t xml:space="preserve"> </w:t>
      </w:r>
      <w:r w:rsidRPr="00A82107">
        <w:rPr>
          <w:lang w:val="ru-RU"/>
        </w:rPr>
        <w:t>појединих</w:t>
      </w:r>
      <w:r w:rsidRPr="00DE0619">
        <w:rPr>
          <w:lang w:val="sr-Latn-CS"/>
        </w:rPr>
        <w:t xml:space="preserve"> </w:t>
      </w:r>
      <w:r w:rsidRPr="00A82107">
        <w:rPr>
          <w:lang w:val="ru-RU"/>
        </w:rPr>
        <w:t>култура</w:t>
      </w:r>
      <w:r w:rsidRPr="00DE0619">
        <w:rPr>
          <w:lang w:val="sr-Latn-CS"/>
        </w:rPr>
        <w:t xml:space="preserve"> </w:t>
      </w:r>
      <w:r w:rsidRPr="00A82107">
        <w:rPr>
          <w:lang w:val="ru-RU"/>
        </w:rPr>
        <w:t>варијације</w:t>
      </w:r>
      <w:r w:rsidRPr="00DE0619">
        <w:rPr>
          <w:lang w:val="sr-Latn-CS"/>
        </w:rPr>
        <w:t xml:space="preserve"> </w:t>
      </w:r>
      <w:r w:rsidRPr="00A82107">
        <w:rPr>
          <w:lang w:val="ru-RU"/>
        </w:rPr>
        <w:t>у</w:t>
      </w:r>
      <w:r w:rsidRPr="00DE0619">
        <w:rPr>
          <w:lang w:val="sr-Latn-CS"/>
        </w:rPr>
        <w:t xml:space="preserve"> </w:t>
      </w:r>
      <w:r w:rsidRPr="00A82107">
        <w:rPr>
          <w:lang w:val="ru-RU"/>
        </w:rPr>
        <w:t>приносима</w:t>
      </w:r>
      <w:r w:rsidRPr="00DE0619">
        <w:rPr>
          <w:lang w:val="sr-Latn-CS"/>
        </w:rPr>
        <w:t xml:space="preserve"> </w:t>
      </w:r>
      <w:r w:rsidRPr="00A82107">
        <w:rPr>
          <w:lang w:val="ru-RU"/>
        </w:rPr>
        <w:t>су</w:t>
      </w:r>
      <w:r w:rsidRPr="00DE0619">
        <w:rPr>
          <w:lang w:val="sr-Latn-CS"/>
        </w:rPr>
        <w:t xml:space="preserve"> </w:t>
      </w:r>
      <w:r w:rsidRPr="00A82107">
        <w:rPr>
          <w:lang w:val="ru-RU"/>
        </w:rPr>
        <w:t>последица</w:t>
      </w:r>
      <w:r w:rsidRPr="00DE0619">
        <w:rPr>
          <w:lang w:val="sr-Latn-CS"/>
        </w:rPr>
        <w:t xml:space="preserve"> </w:t>
      </w:r>
      <w:r w:rsidRPr="00A82107">
        <w:rPr>
          <w:lang w:val="ru-RU"/>
        </w:rPr>
        <w:t>екстензивније</w:t>
      </w:r>
      <w:r w:rsidRPr="00DE0619">
        <w:rPr>
          <w:lang w:val="sr-Latn-CS"/>
        </w:rPr>
        <w:t xml:space="preserve"> </w:t>
      </w:r>
      <w:r w:rsidRPr="00A82107">
        <w:rPr>
          <w:lang w:val="ru-RU"/>
        </w:rPr>
        <w:t>производње</w:t>
      </w:r>
      <w:r w:rsidRPr="00147074">
        <w:rPr>
          <w:lang w:val="sr-Latn-CS"/>
        </w:rPr>
        <w:t xml:space="preserve">. </w:t>
      </w:r>
      <w:r w:rsidRPr="00A82107">
        <w:rPr>
          <w:lang w:val="sr-Latn-CS"/>
        </w:rPr>
        <w:t>Општи</w:t>
      </w:r>
      <w:r w:rsidRPr="00DE0619">
        <w:rPr>
          <w:lang w:val="sr-Latn-CS"/>
        </w:rPr>
        <w:t xml:space="preserve"> </w:t>
      </w:r>
      <w:r w:rsidRPr="00A82107">
        <w:rPr>
          <w:lang w:val="sr-Latn-CS"/>
        </w:rPr>
        <w:t>тренд</w:t>
      </w:r>
      <w:r w:rsidRPr="00DE0619">
        <w:rPr>
          <w:lang w:val="sr-Latn-CS"/>
        </w:rPr>
        <w:t xml:space="preserve"> </w:t>
      </w:r>
      <w:r w:rsidRPr="00A82107">
        <w:rPr>
          <w:lang w:val="sr-Latn-CS"/>
        </w:rPr>
        <w:t>је</w:t>
      </w:r>
      <w:r w:rsidRPr="00147074">
        <w:rPr>
          <w:lang w:val="sr-Latn-CS"/>
        </w:rPr>
        <w:t xml:space="preserve">, </w:t>
      </w:r>
      <w:r w:rsidRPr="00A82107">
        <w:rPr>
          <w:lang w:val="sr-Latn-CS"/>
        </w:rPr>
        <w:t>међутим</w:t>
      </w:r>
      <w:r w:rsidRPr="00147074">
        <w:rPr>
          <w:lang w:val="sr-Latn-CS"/>
        </w:rPr>
        <w:t xml:space="preserve">, </w:t>
      </w:r>
      <w:r w:rsidRPr="00A82107">
        <w:rPr>
          <w:lang w:val="sr-Latn-CS"/>
        </w:rPr>
        <w:t>повећање</w:t>
      </w:r>
      <w:r w:rsidRPr="00DE0619">
        <w:rPr>
          <w:lang w:val="sr-Latn-CS"/>
        </w:rPr>
        <w:t xml:space="preserve"> </w:t>
      </w:r>
      <w:r w:rsidRPr="00A82107">
        <w:rPr>
          <w:lang w:val="sr-Latn-CS"/>
        </w:rPr>
        <w:t>приноса</w:t>
      </w:r>
      <w:r w:rsidRPr="00DE0619">
        <w:rPr>
          <w:lang w:val="sr-Latn-CS"/>
        </w:rPr>
        <w:t xml:space="preserve"> </w:t>
      </w:r>
      <w:r w:rsidRPr="00A82107">
        <w:rPr>
          <w:lang w:val="sr-Latn-CS"/>
        </w:rPr>
        <w:t>по</w:t>
      </w:r>
      <w:r w:rsidRPr="00DE0619">
        <w:rPr>
          <w:lang w:val="sr-Latn-CS"/>
        </w:rPr>
        <w:t xml:space="preserve"> </w:t>
      </w:r>
      <w:r w:rsidRPr="00A82107">
        <w:rPr>
          <w:lang w:val="sr-Latn-CS"/>
        </w:rPr>
        <w:t>јединици</w:t>
      </w:r>
      <w:r w:rsidRPr="00DE0619">
        <w:rPr>
          <w:lang w:val="sr-Latn-CS"/>
        </w:rPr>
        <w:t xml:space="preserve"> </w:t>
      </w:r>
      <w:r w:rsidRPr="00A82107">
        <w:rPr>
          <w:lang w:val="sr-Latn-CS"/>
        </w:rPr>
        <w:t>површине</w:t>
      </w:r>
      <w:r w:rsidRPr="00DE0619">
        <w:rPr>
          <w:lang w:val="sr-Latn-CS"/>
        </w:rPr>
        <w:t xml:space="preserve"> </w:t>
      </w:r>
      <w:r w:rsidRPr="00A82107">
        <w:rPr>
          <w:lang w:val="sr-Latn-CS"/>
        </w:rPr>
        <w:t>што</w:t>
      </w:r>
      <w:r w:rsidRPr="00DE0619">
        <w:rPr>
          <w:lang w:val="sr-Latn-CS"/>
        </w:rPr>
        <w:t xml:space="preserve"> </w:t>
      </w:r>
      <w:r w:rsidRPr="00A82107">
        <w:rPr>
          <w:lang w:val="sr-Latn-CS"/>
        </w:rPr>
        <w:t>је</w:t>
      </w:r>
      <w:r w:rsidRPr="00DE0619">
        <w:rPr>
          <w:lang w:val="sr-Latn-CS"/>
        </w:rPr>
        <w:t xml:space="preserve"> </w:t>
      </w:r>
      <w:r w:rsidRPr="00A82107">
        <w:rPr>
          <w:lang w:val="sr-Latn-CS"/>
        </w:rPr>
        <w:t>резултат</w:t>
      </w:r>
      <w:r w:rsidRPr="00DE0619">
        <w:rPr>
          <w:lang w:val="sr-Latn-CS"/>
        </w:rPr>
        <w:t xml:space="preserve"> </w:t>
      </w:r>
      <w:r w:rsidRPr="00A82107">
        <w:rPr>
          <w:lang w:val="sr-Latn-CS"/>
        </w:rPr>
        <w:t>интензивирања</w:t>
      </w:r>
      <w:r w:rsidRPr="00DE0619">
        <w:rPr>
          <w:lang w:val="sr-Latn-CS"/>
        </w:rPr>
        <w:t xml:space="preserve"> </w:t>
      </w:r>
      <w:r w:rsidRPr="00A82107">
        <w:rPr>
          <w:lang w:val="sr-Latn-CS"/>
        </w:rPr>
        <w:t>производње</w:t>
      </w:r>
      <w:r w:rsidRPr="00DE0619">
        <w:rPr>
          <w:lang w:val="sr-Latn-CS"/>
        </w:rPr>
        <w:t xml:space="preserve"> </w:t>
      </w:r>
      <w:r w:rsidRPr="00A82107">
        <w:rPr>
          <w:lang w:val="sr-Latn-CS"/>
        </w:rPr>
        <w:t>и</w:t>
      </w:r>
      <w:r w:rsidRPr="00DE0619">
        <w:rPr>
          <w:lang w:val="sr-Latn-CS"/>
        </w:rPr>
        <w:t xml:space="preserve"> </w:t>
      </w:r>
      <w:r w:rsidRPr="00A82107">
        <w:rPr>
          <w:lang w:val="sr-Latn-CS"/>
        </w:rPr>
        <w:t>повећања</w:t>
      </w:r>
      <w:r w:rsidRPr="00DE0619">
        <w:rPr>
          <w:lang w:val="sr-Latn-CS"/>
        </w:rPr>
        <w:t xml:space="preserve"> </w:t>
      </w:r>
      <w:r w:rsidRPr="00A82107">
        <w:rPr>
          <w:lang w:val="sr-Latn-CS"/>
        </w:rPr>
        <w:t>ефикасности</w:t>
      </w:r>
      <w:r w:rsidRPr="00DE0619">
        <w:rPr>
          <w:lang w:val="sr-Latn-CS"/>
        </w:rPr>
        <w:t xml:space="preserve"> </w:t>
      </w:r>
      <w:r w:rsidRPr="00A82107">
        <w:rPr>
          <w:lang w:val="sr-Latn-CS"/>
        </w:rPr>
        <w:t>коришћења</w:t>
      </w:r>
      <w:r w:rsidRPr="00DE0619">
        <w:rPr>
          <w:lang w:val="sr-Latn-CS"/>
        </w:rPr>
        <w:t xml:space="preserve"> </w:t>
      </w:r>
      <w:r w:rsidRPr="00A82107">
        <w:rPr>
          <w:lang w:val="sr-Latn-CS"/>
        </w:rPr>
        <w:t>земљишних</w:t>
      </w:r>
      <w:r w:rsidRPr="00DE0619">
        <w:rPr>
          <w:lang w:val="sr-Latn-CS"/>
        </w:rPr>
        <w:t xml:space="preserve"> </w:t>
      </w:r>
      <w:r w:rsidRPr="00A82107">
        <w:rPr>
          <w:lang w:val="sr-Latn-CS"/>
        </w:rPr>
        <w:t>површина</w:t>
      </w:r>
      <w:r w:rsidRPr="00DE0619">
        <w:rPr>
          <w:lang w:val="sr-Latn-CS"/>
        </w:rPr>
        <w:t xml:space="preserve"> </w:t>
      </w:r>
      <w:r w:rsidRPr="00A82107">
        <w:rPr>
          <w:lang w:val="sr-Latn-CS"/>
        </w:rPr>
        <w:t>услед</w:t>
      </w:r>
      <w:r w:rsidRPr="00DE0619">
        <w:rPr>
          <w:lang w:val="sr-Latn-CS"/>
        </w:rPr>
        <w:t xml:space="preserve"> </w:t>
      </w:r>
      <w:r w:rsidRPr="00A82107">
        <w:rPr>
          <w:lang w:val="sr-Latn-CS"/>
        </w:rPr>
        <w:t>укрупњавања</w:t>
      </w:r>
      <w:r w:rsidRPr="00DE0619">
        <w:rPr>
          <w:lang w:val="sr-Latn-CS"/>
        </w:rPr>
        <w:t xml:space="preserve"> </w:t>
      </w:r>
      <w:r w:rsidRPr="00A82107">
        <w:rPr>
          <w:lang w:val="sr-Latn-CS"/>
        </w:rPr>
        <w:t>поседа</w:t>
      </w:r>
      <w:r w:rsidRPr="00147074">
        <w:rPr>
          <w:lang w:val="sr-Latn-CS"/>
        </w:rPr>
        <w:t>.</w:t>
      </w:r>
    </w:p>
    <w:p w:rsidR="00B83225" w:rsidRDefault="00B83225" w:rsidP="00B83225">
      <w:pPr>
        <w:rPr>
          <w:lang w:val="sr-Cyrl-RS"/>
        </w:rPr>
      </w:pPr>
      <w:r>
        <w:rPr>
          <w:lang w:val="sr-Cyrl-RS"/>
        </w:rPr>
        <w:t xml:space="preserve">По питању </w:t>
      </w:r>
      <w:r w:rsidRPr="00B83225">
        <w:rPr>
          <w:b/>
          <w:lang w:val="sr-Cyrl-RS"/>
        </w:rPr>
        <w:t>сточарства</w:t>
      </w:r>
      <w:r>
        <w:rPr>
          <w:lang w:val="sr-Cyrl-RS"/>
        </w:rPr>
        <w:t xml:space="preserve">, у </w:t>
      </w:r>
      <w:r w:rsidRPr="00B83225">
        <w:rPr>
          <w:lang w:val="sr-Cyrl-RS"/>
        </w:rPr>
        <w:t xml:space="preserve"> </w:t>
      </w:r>
      <w:r w:rsidRPr="00C70FE1">
        <w:rPr>
          <w:lang w:val="sr-Cyrl-RS"/>
        </w:rPr>
        <w:t xml:space="preserve">периоду 2015-2020. године у Општини се повећао број грла </w:t>
      </w:r>
      <w:r w:rsidRPr="00C70FE1">
        <w:rPr>
          <w:u w:val="single"/>
          <w:lang w:val="sr-Cyrl-RS"/>
        </w:rPr>
        <w:t>крупне стоке</w:t>
      </w:r>
      <w:r w:rsidRPr="00C70FE1">
        <w:rPr>
          <w:lang w:val="sr-Cyrl-RS"/>
        </w:rPr>
        <w:t xml:space="preserve"> са 3.536 на 7.998. Ово повећање је пратило и повећање броја крава и стеоних јуница са 1.412 на 2.887. </w:t>
      </w:r>
      <w:r w:rsidRPr="00C70FE1">
        <w:rPr>
          <w:u w:val="single"/>
          <w:lang w:val="sr-Cyrl-RS"/>
        </w:rPr>
        <w:t>Свињарска производња</w:t>
      </w:r>
      <w:r w:rsidRPr="00C70FE1">
        <w:rPr>
          <w:lang w:val="sr-Cyrl-RS"/>
        </w:rPr>
        <w:t xml:space="preserve"> у периоду 2015-2020.</w:t>
      </w:r>
      <w:r w:rsidRPr="00B83225">
        <w:rPr>
          <w:lang w:val="sr-Cyrl-RS"/>
        </w:rPr>
        <w:t xml:space="preserve"> године доживљава значајан пад, тако да је број грла </w:t>
      </w:r>
      <w:r w:rsidRPr="00E56FE8">
        <w:rPr>
          <w:lang w:val="sr-Cyrl-RS"/>
        </w:rPr>
        <w:t>смањен са 16.280 на 9.221.</w:t>
      </w:r>
      <w:r w:rsidRPr="00B83225">
        <w:rPr>
          <w:lang w:val="sr-Cyrl-RS"/>
        </w:rPr>
        <w:t xml:space="preserve"> Број крмача и супрасних назимица је релативно стандардан и варира </w:t>
      </w:r>
      <w:r w:rsidRPr="00C70FE1">
        <w:rPr>
          <w:lang w:val="sr-Cyrl-RS"/>
        </w:rPr>
        <w:t>између 2.000-2.500.</w:t>
      </w:r>
      <w:r w:rsidRPr="00B83225">
        <w:rPr>
          <w:lang w:val="sr-Cyrl-RS"/>
        </w:rPr>
        <w:t xml:space="preserve"> У последњих десетак година у свињарској производњи постоје чести негативни ценовни дисбаланси који се огледају у ниским ценама товљеника и високим почетним улагањима, а пре свега хране што је узрок великим варирањима у свињарској производњи. За разлику од АП Војводине, </w:t>
      </w:r>
      <w:r w:rsidRPr="00B83225">
        <w:rPr>
          <w:u w:val="single"/>
          <w:lang w:val="sr-Cyrl-RS"/>
        </w:rPr>
        <w:t>овчарска и козарска производња</w:t>
      </w:r>
      <w:r w:rsidRPr="00B83225">
        <w:rPr>
          <w:lang w:val="sr-Cyrl-RS"/>
        </w:rPr>
        <w:t xml:space="preserve"> у </w:t>
      </w:r>
      <w:r>
        <w:rPr>
          <w:lang w:val="sr-Cyrl-RS"/>
        </w:rPr>
        <w:t>О</w:t>
      </w:r>
      <w:r w:rsidRPr="00B83225">
        <w:rPr>
          <w:lang w:val="sr-Cyrl-RS"/>
        </w:rPr>
        <w:t>пштини је доста заступљена.</w:t>
      </w:r>
      <w:r>
        <w:rPr>
          <w:lang w:val="sr-Cyrl-RS"/>
        </w:rPr>
        <w:t xml:space="preserve"> </w:t>
      </w:r>
      <w:r w:rsidRPr="00B83225">
        <w:rPr>
          <w:lang w:val="sr-Cyrl-RS"/>
        </w:rPr>
        <w:t xml:space="preserve">По концентрацији </w:t>
      </w:r>
      <w:r w:rsidRPr="00B83225">
        <w:rPr>
          <w:u w:val="single"/>
          <w:lang w:val="sr-Cyrl-RS"/>
        </w:rPr>
        <w:t xml:space="preserve">живинарске </w:t>
      </w:r>
      <w:r w:rsidRPr="00C70FE1">
        <w:rPr>
          <w:u w:val="single"/>
          <w:lang w:val="sr-Cyrl-RS"/>
        </w:rPr>
        <w:t>производње</w:t>
      </w:r>
      <w:r w:rsidRPr="00C70FE1">
        <w:rPr>
          <w:lang w:val="sr-Cyrl-RS"/>
        </w:rPr>
        <w:t xml:space="preserve"> Општина је далеко изнад просека АП Војводине и Републике Србије. Ниво живинарске производње зависи од тога да ли и којим интензитетом раде прерадни капацитети у Општини. У 2020. години је одгајано око 206.000 грла живине. Међутим, производни капацитети за одгој товних пилића који се налазе на територији Општине су значајно већи. У Торку се налази инкубаторска станица за извођење једнодневних товних пилића чији капацитет је око 4 милиона једнодневних пилића годишње, али инкубаторска станица не ради пуним капацитетом. У последњих неколико година је приметан пад сточног фонда у општини што је резултат ценовних дисбаланса. Изузетак је живинарска производња. </w:t>
      </w:r>
    </w:p>
    <w:p w:rsidR="000223FB" w:rsidRDefault="000223FB" w:rsidP="00B83225">
      <w:pPr>
        <w:rPr>
          <w:lang w:val="sr-Cyrl-RS"/>
        </w:rPr>
      </w:pPr>
    </w:p>
    <w:p w:rsidR="00B83225" w:rsidRPr="00CE500B" w:rsidRDefault="00B83225" w:rsidP="00B83225">
      <w:pPr>
        <w:suppressAutoHyphens/>
        <w:spacing w:before="360" w:after="120" w:line="240" w:lineRule="auto"/>
        <w:ind w:left="992" w:hanging="992"/>
        <w:outlineLvl w:val="7"/>
        <w:rPr>
          <w:rFonts w:asciiTheme="majorHAnsi" w:eastAsia="Times New Roman" w:hAnsiTheme="majorHAnsi" w:cs="Calibri"/>
          <w:i/>
          <w:iCs/>
          <w:color w:val="0070C0"/>
          <w:sz w:val="22"/>
          <w:szCs w:val="24"/>
          <w:lang w:val="ru-RU" w:eastAsia="ar-SA"/>
        </w:rPr>
      </w:pPr>
      <w:r w:rsidRPr="00CE500B">
        <w:rPr>
          <w:rFonts w:asciiTheme="majorHAnsi" w:eastAsia="Times New Roman" w:hAnsiTheme="majorHAnsi" w:cs="Calibri"/>
          <w:b/>
          <w:i/>
          <w:iCs/>
          <w:color w:val="0070C0"/>
          <w:sz w:val="22"/>
          <w:szCs w:val="24"/>
          <w:lang w:val="ru-RU" w:eastAsia="ar-SA"/>
        </w:rPr>
        <w:lastRenderedPageBreak/>
        <w:t>Табела 3.</w:t>
      </w:r>
      <w:r w:rsidR="00FB762F">
        <w:rPr>
          <w:rFonts w:asciiTheme="majorHAnsi" w:eastAsia="Times New Roman" w:hAnsiTheme="majorHAnsi" w:cs="Calibri"/>
          <w:b/>
          <w:i/>
          <w:iCs/>
          <w:color w:val="0070C0"/>
          <w:sz w:val="22"/>
          <w:szCs w:val="24"/>
          <w:lang w:val="ru-RU" w:eastAsia="ar-SA"/>
        </w:rPr>
        <w:t>4</w:t>
      </w:r>
      <w:r w:rsidRPr="00CE500B">
        <w:rPr>
          <w:rFonts w:asciiTheme="majorHAnsi" w:eastAsia="Times New Roman" w:hAnsiTheme="majorHAnsi" w:cs="Calibri"/>
          <w:b/>
          <w:i/>
          <w:iCs/>
          <w:color w:val="0070C0"/>
          <w:sz w:val="22"/>
          <w:szCs w:val="24"/>
          <w:lang w:val="ru-RU" w:eastAsia="ar-SA"/>
        </w:rPr>
        <w:t>:</w:t>
      </w:r>
      <w:r w:rsidRPr="00CE500B">
        <w:rPr>
          <w:rFonts w:asciiTheme="majorHAnsi" w:eastAsia="Times New Roman" w:hAnsiTheme="majorHAnsi" w:cs="Calibri"/>
          <w:i/>
          <w:iCs/>
          <w:color w:val="0070C0"/>
          <w:sz w:val="22"/>
          <w:szCs w:val="24"/>
          <w:lang w:val="ru-RU" w:eastAsia="ar-SA"/>
        </w:rPr>
        <w:t xml:space="preserve"> </w:t>
      </w:r>
      <w:r w:rsidR="000223FB" w:rsidRPr="000223FB">
        <w:rPr>
          <w:rFonts w:asciiTheme="majorHAnsi" w:eastAsia="Times New Roman" w:hAnsiTheme="majorHAnsi" w:cs="Calibri"/>
          <w:i/>
          <w:iCs/>
          <w:color w:val="0070C0"/>
          <w:sz w:val="22"/>
          <w:szCs w:val="24"/>
          <w:lang w:val="ru-RU" w:eastAsia="ar-SA"/>
        </w:rPr>
        <w:t>Газдинстава и грла стоке према типу производње</w:t>
      </w:r>
      <w:r w:rsidRPr="00CE500B">
        <w:rPr>
          <w:rFonts w:asciiTheme="majorHAnsi" w:eastAsia="Times New Roman" w:hAnsiTheme="majorHAnsi" w:cs="Calibri"/>
          <w:i/>
          <w:iCs/>
          <w:color w:val="0070C0"/>
          <w:sz w:val="22"/>
          <w:szCs w:val="24"/>
          <w:lang w:val="ru-RU" w:eastAsia="ar-SA"/>
        </w:rPr>
        <w:t>, у 20</w:t>
      </w:r>
      <w:r w:rsidR="000223FB" w:rsidRPr="000223FB">
        <w:rPr>
          <w:rFonts w:asciiTheme="majorHAnsi" w:eastAsia="Times New Roman" w:hAnsiTheme="majorHAnsi" w:cs="Calibri"/>
          <w:i/>
          <w:iCs/>
          <w:color w:val="0070C0"/>
          <w:sz w:val="22"/>
          <w:szCs w:val="24"/>
          <w:lang w:val="ru-RU" w:eastAsia="ar-SA"/>
        </w:rPr>
        <w:t>21</w:t>
      </w:r>
      <w:r w:rsidRPr="00CE500B">
        <w:rPr>
          <w:rFonts w:asciiTheme="majorHAnsi" w:eastAsia="Times New Roman" w:hAnsiTheme="majorHAnsi" w:cs="Calibri"/>
          <w:i/>
          <w:iCs/>
          <w:color w:val="0070C0"/>
          <w:sz w:val="22"/>
          <w:szCs w:val="24"/>
          <w:lang w:val="ru-RU" w:eastAsia="ar-SA"/>
        </w:rPr>
        <w:t>. год.</w:t>
      </w:r>
    </w:p>
    <w:tbl>
      <w:tblPr>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84"/>
        <w:gridCol w:w="2268"/>
        <w:gridCol w:w="2268"/>
      </w:tblGrid>
      <w:tr w:rsidR="00B83225" w:rsidRPr="00097918" w:rsidTr="009357B5">
        <w:trPr>
          <w:trHeight w:val="377"/>
        </w:trPr>
        <w:tc>
          <w:tcPr>
            <w:tcW w:w="268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B83225" w:rsidRPr="00B83442" w:rsidRDefault="00B83225" w:rsidP="009357B5">
            <w:pPr>
              <w:spacing w:before="120" w:after="120"/>
              <w:jc w:val="center"/>
              <w:rPr>
                <w:b/>
                <w:color w:val="FFFFFF" w:themeColor="background1"/>
                <w:sz w:val="22"/>
              </w:rPr>
            </w:pPr>
            <w:r>
              <w:rPr>
                <w:b/>
                <w:color w:val="FFFFFF" w:themeColor="background1"/>
                <w:sz w:val="22"/>
                <w:lang w:val="sr-Cyrl-RS"/>
              </w:rPr>
              <w:t>В</w:t>
            </w:r>
            <w:r w:rsidRPr="00B83442">
              <w:rPr>
                <w:b/>
                <w:color w:val="FFFFFF" w:themeColor="background1"/>
                <w:sz w:val="22"/>
              </w:rPr>
              <w:t>рста</w:t>
            </w:r>
          </w:p>
        </w:tc>
        <w:tc>
          <w:tcPr>
            <w:tcW w:w="226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B83225" w:rsidRPr="00CC73F3" w:rsidRDefault="00B83225" w:rsidP="009357B5">
            <w:pPr>
              <w:spacing w:before="120" w:after="120"/>
              <w:jc w:val="center"/>
              <w:rPr>
                <w:b/>
                <w:color w:val="FFFFFF" w:themeColor="background1"/>
                <w:sz w:val="22"/>
                <w:lang w:val="sr-Cyrl-RS"/>
              </w:rPr>
            </w:pPr>
            <w:r>
              <w:rPr>
                <w:b/>
                <w:color w:val="FFFFFF" w:themeColor="background1"/>
                <w:sz w:val="22"/>
                <w:lang w:val="sr-Cyrl-RS"/>
              </w:rPr>
              <w:t>Број грла</w:t>
            </w:r>
          </w:p>
        </w:tc>
        <w:tc>
          <w:tcPr>
            <w:tcW w:w="226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tcPr>
          <w:p w:rsidR="00B83225" w:rsidRPr="00CC73F3" w:rsidRDefault="00B83225" w:rsidP="009357B5">
            <w:pPr>
              <w:spacing w:before="120" w:after="120"/>
              <w:jc w:val="center"/>
              <w:rPr>
                <w:b/>
                <w:color w:val="FFFFFF" w:themeColor="background1"/>
                <w:sz w:val="22"/>
                <w:lang w:val="sr-Cyrl-RS"/>
              </w:rPr>
            </w:pPr>
            <w:r>
              <w:rPr>
                <w:b/>
                <w:color w:val="FFFFFF" w:themeColor="background1"/>
                <w:sz w:val="22"/>
                <w:lang w:val="sr-Cyrl-RS"/>
              </w:rPr>
              <w:t>Број газдинстава</w:t>
            </w:r>
          </w:p>
        </w:tc>
      </w:tr>
      <w:tr w:rsidR="00C70FE1"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C70FE1" w:rsidRPr="000223FB" w:rsidRDefault="000223FB" w:rsidP="00664C2E">
            <w:pPr>
              <w:spacing w:after="0" w:line="240" w:lineRule="auto"/>
              <w:jc w:val="left"/>
              <w:rPr>
                <w:rFonts w:asciiTheme="majorHAnsi" w:hAnsiTheme="majorHAnsi" w:cs="Arial"/>
                <w:b/>
                <w:bCs/>
                <w:color w:val="626A77"/>
                <w:sz w:val="20"/>
                <w:szCs w:val="20"/>
                <w:lang w:val="sr-Cyrl-RS"/>
              </w:rPr>
            </w:pPr>
            <w:r>
              <w:rPr>
                <w:rFonts w:asciiTheme="majorHAnsi" w:hAnsiTheme="majorHAnsi" w:cs="Arial"/>
                <w:b/>
                <w:bCs/>
                <w:color w:val="626A77"/>
                <w:sz w:val="20"/>
                <w:szCs w:val="20"/>
                <w:lang w:val="sr-Cyrl-RS"/>
              </w:rPr>
              <w:t>Условно грло</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C70FE1"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19.414</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C70FE1"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2.069</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C72A67">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Музне краве</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2A67">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око 4.000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2A67">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350</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Остале краве</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300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7</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Говеда</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око 7.000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110</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Биволи</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C70FE1">
            <w:pPr>
              <w:spacing w:after="0" w:line="240" w:lineRule="auto"/>
              <w:jc w:val="right"/>
              <w:rPr>
                <w:rFonts w:asciiTheme="majorHAnsi" w:hAnsiTheme="majorHAnsi" w:cs="Arial"/>
                <w:color w:val="3D3D3D"/>
                <w:sz w:val="20"/>
                <w:szCs w:val="20"/>
              </w:rPr>
            </w:pPr>
            <w:r w:rsidRPr="00664C2E">
              <w:rPr>
                <w:rFonts w:asciiTheme="majorHAnsi" w:hAnsiTheme="majorHAnsi" w:cs="Arial"/>
                <w:color w:val="3D3D3D"/>
                <w:sz w:val="20"/>
                <w:szCs w:val="20"/>
              </w:rPr>
              <w:t>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C70FE1">
            <w:pPr>
              <w:spacing w:after="0" w:line="240" w:lineRule="auto"/>
              <w:jc w:val="right"/>
              <w:rPr>
                <w:rFonts w:asciiTheme="majorHAnsi" w:hAnsiTheme="majorHAnsi" w:cs="Arial"/>
                <w:color w:val="3D3D3D"/>
                <w:sz w:val="20"/>
                <w:szCs w:val="20"/>
              </w:rPr>
            </w:pPr>
            <w:r w:rsidRPr="00664C2E">
              <w:rPr>
                <w:rFonts w:asciiTheme="majorHAnsi" w:hAnsiTheme="majorHAnsi" w:cs="Arial"/>
                <w:color w:val="3D3D3D"/>
                <w:sz w:val="20"/>
                <w:szCs w:val="20"/>
              </w:rPr>
              <w:t>0</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Крмаче</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750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390</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Свиње</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око 9.000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430</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Овце</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7.500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110</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Козе</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300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5</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Коњи</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75</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2</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Магарци</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4</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1</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Бројлери</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5.500.000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65</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Кокошке носиље</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E17093"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око 5.000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467AEB"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1</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Живина</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467AEB"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око 600.000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467AEB" w:rsidRDefault="000223FB" w:rsidP="00C70FE1">
            <w:pPr>
              <w:spacing w:after="0" w:line="240" w:lineRule="auto"/>
              <w:jc w:val="right"/>
              <w:rPr>
                <w:rFonts w:asciiTheme="majorHAnsi" w:hAnsiTheme="majorHAnsi" w:cs="Arial"/>
                <w:color w:val="3D3D3D"/>
                <w:sz w:val="20"/>
                <w:szCs w:val="20"/>
                <w:lang w:val="sr-Cyrl-RS"/>
              </w:rPr>
            </w:pPr>
            <w:r>
              <w:rPr>
                <w:rFonts w:asciiTheme="majorHAnsi" w:hAnsiTheme="majorHAnsi" w:cs="Arial"/>
                <w:color w:val="3D3D3D"/>
                <w:sz w:val="20"/>
                <w:szCs w:val="20"/>
                <w:lang w:val="sr-Cyrl-RS"/>
              </w:rPr>
              <w:t>60</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Кунићи</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C70FE1">
            <w:pPr>
              <w:spacing w:after="0" w:line="240" w:lineRule="auto"/>
              <w:jc w:val="right"/>
              <w:rPr>
                <w:rFonts w:asciiTheme="majorHAnsi" w:hAnsiTheme="majorHAnsi" w:cs="Arial"/>
                <w:color w:val="3D3D3D"/>
                <w:sz w:val="20"/>
                <w:szCs w:val="20"/>
              </w:rPr>
            </w:pPr>
            <w:r w:rsidRPr="00664C2E">
              <w:rPr>
                <w:rFonts w:asciiTheme="majorHAnsi" w:hAnsiTheme="majorHAnsi" w:cs="Arial"/>
                <w:color w:val="3D3D3D"/>
                <w:sz w:val="20"/>
                <w:szCs w:val="20"/>
              </w:rPr>
              <w:t>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C70FE1">
            <w:pPr>
              <w:spacing w:after="0" w:line="240" w:lineRule="auto"/>
              <w:jc w:val="right"/>
              <w:rPr>
                <w:rFonts w:asciiTheme="majorHAnsi" w:hAnsiTheme="majorHAnsi" w:cs="Arial"/>
                <w:color w:val="3D3D3D"/>
                <w:sz w:val="20"/>
                <w:szCs w:val="20"/>
              </w:rPr>
            </w:pPr>
            <w:r w:rsidRPr="00664C2E">
              <w:rPr>
                <w:rFonts w:asciiTheme="majorHAnsi" w:hAnsiTheme="majorHAnsi" w:cs="Arial"/>
                <w:color w:val="3D3D3D"/>
                <w:sz w:val="20"/>
                <w:szCs w:val="20"/>
              </w:rPr>
              <w:t>0</w:t>
            </w:r>
          </w:p>
        </w:tc>
      </w:tr>
      <w:tr w:rsidR="000223FB" w:rsidRPr="00097918" w:rsidTr="00664C2E">
        <w:trPr>
          <w:trHeight w:val="340"/>
        </w:trPr>
        <w:tc>
          <w:tcPr>
            <w:tcW w:w="26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664C2E">
            <w:pPr>
              <w:spacing w:after="0" w:line="240" w:lineRule="auto"/>
              <w:jc w:val="left"/>
              <w:rPr>
                <w:rFonts w:asciiTheme="majorHAnsi" w:hAnsiTheme="majorHAnsi" w:cs="Arial"/>
                <w:b/>
                <w:bCs/>
                <w:color w:val="626A77"/>
                <w:sz w:val="20"/>
                <w:szCs w:val="20"/>
              </w:rPr>
            </w:pPr>
            <w:r w:rsidRPr="00664C2E">
              <w:rPr>
                <w:rFonts w:asciiTheme="majorHAnsi" w:hAnsiTheme="majorHAnsi" w:cs="Arial"/>
                <w:b/>
                <w:bCs/>
                <w:color w:val="626A77"/>
                <w:sz w:val="20"/>
                <w:szCs w:val="20"/>
              </w:rPr>
              <w:t>Нојеви</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C70FE1">
            <w:pPr>
              <w:spacing w:after="0" w:line="240" w:lineRule="auto"/>
              <w:jc w:val="right"/>
              <w:rPr>
                <w:rFonts w:asciiTheme="majorHAnsi" w:hAnsiTheme="majorHAnsi" w:cs="Arial"/>
                <w:color w:val="3D3D3D"/>
                <w:sz w:val="20"/>
                <w:szCs w:val="20"/>
              </w:rPr>
            </w:pPr>
            <w:r w:rsidRPr="00664C2E">
              <w:rPr>
                <w:rFonts w:asciiTheme="majorHAnsi" w:hAnsiTheme="majorHAnsi" w:cs="Arial"/>
                <w:color w:val="3D3D3D"/>
                <w:sz w:val="20"/>
                <w:szCs w:val="20"/>
              </w:rPr>
              <w:t>0</w:t>
            </w:r>
          </w:p>
        </w:tc>
        <w:tc>
          <w:tcPr>
            <w:tcW w:w="226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0223FB" w:rsidRPr="00664C2E" w:rsidRDefault="000223FB" w:rsidP="00C70FE1">
            <w:pPr>
              <w:spacing w:after="0" w:line="240" w:lineRule="auto"/>
              <w:jc w:val="right"/>
              <w:rPr>
                <w:rFonts w:asciiTheme="majorHAnsi" w:hAnsiTheme="majorHAnsi" w:cs="Arial"/>
                <w:color w:val="3D3D3D"/>
                <w:sz w:val="20"/>
                <w:szCs w:val="20"/>
              </w:rPr>
            </w:pPr>
            <w:r w:rsidRPr="00664C2E">
              <w:rPr>
                <w:rFonts w:asciiTheme="majorHAnsi" w:hAnsiTheme="majorHAnsi" w:cs="Arial"/>
                <w:color w:val="3D3D3D"/>
                <w:sz w:val="20"/>
                <w:szCs w:val="20"/>
              </w:rPr>
              <w:t>0</w:t>
            </w:r>
          </w:p>
        </w:tc>
      </w:tr>
    </w:tbl>
    <w:p w:rsidR="00E56FE8" w:rsidRPr="000223FB" w:rsidRDefault="00E56FE8" w:rsidP="00E56FE8">
      <w:pPr>
        <w:suppressAutoHyphens/>
        <w:autoSpaceDE w:val="0"/>
        <w:spacing w:before="60" w:after="120" w:line="240" w:lineRule="auto"/>
        <w:rPr>
          <w:rFonts w:asciiTheme="majorHAnsi" w:eastAsia="Calibri" w:hAnsiTheme="majorHAnsi" w:cs="Calibri"/>
          <w:i/>
          <w:color w:val="0070C0"/>
          <w:sz w:val="20"/>
          <w:szCs w:val="20"/>
          <w:shd w:val="clear" w:color="auto" w:fill="00FF00"/>
          <w:lang w:val="sr-Cyrl-RS" w:eastAsia="ar-SA"/>
        </w:rPr>
      </w:pPr>
      <w:r w:rsidRPr="001A136E">
        <w:rPr>
          <w:rFonts w:asciiTheme="majorHAnsi" w:eastAsia="Calibri" w:hAnsiTheme="majorHAnsi" w:cs="Calibri"/>
          <w:i/>
          <w:color w:val="0070C0"/>
          <w:sz w:val="20"/>
          <w:szCs w:val="20"/>
          <w:u w:val="single"/>
          <w:lang w:val="sr-Cyrl-CS" w:eastAsia="ar-SA"/>
        </w:rPr>
        <w:t>Извор</w:t>
      </w:r>
      <w:r w:rsidRPr="001A136E">
        <w:rPr>
          <w:rFonts w:asciiTheme="majorHAnsi" w:eastAsia="Calibri" w:hAnsiTheme="majorHAnsi" w:cs="Calibri"/>
          <w:i/>
          <w:color w:val="0070C0"/>
          <w:sz w:val="20"/>
          <w:szCs w:val="20"/>
          <w:lang w:val="sr-Cyrl-CS" w:eastAsia="ar-SA"/>
        </w:rPr>
        <w:t xml:space="preserve">: </w:t>
      </w:r>
      <w:r>
        <w:rPr>
          <w:rFonts w:asciiTheme="majorHAnsi" w:eastAsia="Calibri" w:hAnsiTheme="majorHAnsi" w:cs="Calibri"/>
          <w:i/>
          <w:color w:val="0070C0"/>
          <w:sz w:val="20"/>
          <w:szCs w:val="20"/>
          <w:lang w:val="sr-Cyrl-RS" w:eastAsia="ar-SA"/>
        </w:rPr>
        <w:t>Ветеринарска станица КрасићГргур Житиште</w:t>
      </w:r>
      <w:r>
        <w:rPr>
          <w:rFonts w:asciiTheme="majorHAnsi" w:eastAsia="Calibri" w:hAnsiTheme="majorHAnsi" w:cs="Calibri"/>
          <w:i/>
          <w:color w:val="0070C0"/>
          <w:sz w:val="20"/>
          <w:szCs w:val="20"/>
          <w:lang w:val="sr-Cyrl-CS" w:eastAsia="ar-SA"/>
        </w:rPr>
        <w:t xml:space="preserve"> 2021.</w:t>
      </w:r>
      <w:r w:rsidR="000223FB" w:rsidRPr="000223FB">
        <w:rPr>
          <w:rFonts w:asciiTheme="majorHAnsi" w:eastAsia="Calibri" w:hAnsiTheme="majorHAnsi" w:cs="Calibri"/>
          <w:i/>
          <w:color w:val="0070C0"/>
          <w:sz w:val="20"/>
          <w:szCs w:val="20"/>
          <w:lang w:val="ru-RU" w:eastAsia="ar-SA"/>
        </w:rPr>
        <w:t xml:space="preserve">, </w:t>
      </w:r>
      <w:r w:rsidR="000223FB">
        <w:rPr>
          <w:rFonts w:asciiTheme="majorHAnsi" w:eastAsia="Calibri" w:hAnsiTheme="majorHAnsi" w:cs="Calibri"/>
          <w:i/>
          <w:color w:val="0070C0"/>
          <w:sz w:val="20"/>
          <w:szCs w:val="20"/>
          <w:lang w:val="sr-Cyrl-RS" w:eastAsia="ar-SA"/>
        </w:rPr>
        <w:t>РЗС (за условно грло, 2018.)</w:t>
      </w:r>
    </w:p>
    <w:p w:rsidR="002A3B10" w:rsidRPr="00E56FE8" w:rsidRDefault="002A3B10" w:rsidP="00534F3C">
      <w:pPr>
        <w:spacing w:after="120"/>
        <w:rPr>
          <w:lang w:val="sr-Cyrl-CS"/>
        </w:rPr>
      </w:pPr>
    </w:p>
    <w:p w:rsidR="00C70FE1" w:rsidRDefault="00C70FE1" w:rsidP="00534F3C">
      <w:pPr>
        <w:spacing w:after="120" w:line="265" w:lineRule="auto"/>
        <w:rPr>
          <w:lang w:val="sr-Latn-RS"/>
        </w:rPr>
      </w:pPr>
      <w:r w:rsidRPr="00C70FE1">
        <w:rPr>
          <w:lang w:val="ru-RU"/>
        </w:rPr>
        <w:t>На територији општине Житиште послује и ДОО Матијевић који на својих 6 фарми има производњу од 7.500.000 бројелера годишње.</w:t>
      </w:r>
    </w:p>
    <w:p w:rsidR="002A3B10" w:rsidRPr="005F3067" w:rsidRDefault="002A3B10" w:rsidP="00534F3C">
      <w:pPr>
        <w:spacing w:after="120" w:line="265" w:lineRule="auto"/>
        <w:rPr>
          <w:lang w:val="sr-Latn-CS"/>
        </w:rPr>
      </w:pPr>
      <w:r w:rsidRPr="002A3B10">
        <w:rPr>
          <w:b/>
          <w:lang w:val="sr-Latn-CS"/>
        </w:rPr>
        <w:t>Складишни простори</w:t>
      </w:r>
      <w:r>
        <w:rPr>
          <w:lang w:val="sr-Latn-CS"/>
        </w:rPr>
        <w:t xml:space="preserve"> за зрнасте </w:t>
      </w:r>
      <w:r w:rsidRPr="00C70FE1">
        <w:rPr>
          <w:lang w:val="sr-Latn-CS"/>
        </w:rPr>
        <w:t xml:space="preserve">производе у </w:t>
      </w:r>
      <w:r w:rsidRPr="00C70FE1">
        <w:rPr>
          <w:lang w:val="sr-Cyrl-RS"/>
        </w:rPr>
        <w:t>О</w:t>
      </w:r>
      <w:r w:rsidRPr="00C70FE1">
        <w:rPr>
          <w:lang w:val="sr-Latn-CS"/>
        </w:rPr>
        <w:t xml:space="preserve">пштини се налазе у </w:t>
      </w:r>
      <w:r w:rsidR="00C70FE1" w:rsidRPr="00C70FE1">
        <w:rPr>
          <w:lang w:val="sr-Cyrl-RS"/>
        </w:rPr>
        <w:t xml:space="preserve">једанаест </w:t>
      </w:r>
      <w:r w:rsidRPr="00C70FE1">
        <w:rPr>
          <w:lang w:val="sr-Latn-CS"/>
        </w:rPr>
        <w:t>насеља и т</w:t>
      </w:r>
      <w:r w:rsidRPr="00C70FE1">
        <w:rPr>
          <w:lang w:val="sr-Cyrl-RS"/>
        </w:rPr>
        <w:t>о, у</w:t>
      </w:r>
      <w:r w:rsidRPr="00C70FE1">
        <w:rPr>
          <w:lang w:val="sr-Latn-CS"/>
        </w:rPr>
        <w:t xml:space="preserve"> </w:t>
      </w:r>
      <w:r w:rsidRPr="00C70FE1">
        <w:rPr>
          <w:lang w:val="ru-RU"/>
        </w:rPr>
        <w:t>Житишту</w:t>
      </w:r>
      <w:r w:rsidRPr="00C70FE1">
        <w:rPr>
          <w:lang w:val="sr-Latn-CS"/>
        </w:rPr>
        <w:t xml:space="preserve">, Српском Итебеју, Новом Итебеју, Честерегу, Торку, Међи </w:t>
      </w:r>
      <w:r w:rsidRPr="00C70FE1">
        <w:rPr>
          <w:lang w:val="ru-RU"/>
        </w:rPr>
        <w:t>и</w:t>
      </w:r>
      <w:r w:rsidRPr="00C70FE1">
        <w:rPr>
          <w:lang w:val="sr-Latn-CS"/>
        </w:rPr>
        <w:t xml:space="preserve"> </w:t>
      </w:r>
      <w:r w:rsidRPr="00C70FE1">
        <w:rPr>
          <w:lang w:val="ru-RU"/>
        </w:rPr>
        <w:t>Банатском</w:t>
      </w:r>
      <w:r w:rsidRPr="00C70FE1">
        <w:rPr>
          <w:lang w:val="sr-Latn-CS"/>
        </w:rPr>
        <w:t xml:space="preserve"> </w:t>
      </w:r>
      <w:r w:rsidRPr="00C70FE1">
        <w:rPr>
          <w:lang w:val="ru-RU"/>
        </w:rPr>
        <w:t>Вишњићеву</w:t>
      </w:r>
      <w:r w:rsidRPr="00C70FE1">
        <w:rPr>
          <w:lang w:val="sr-Latn-CS"/>
        </w:rPr>
        <w:t xml:space="preserve">. На укупно </w:t>
      </w:r>
      <w:r w:rsidR="00C70FE1" w:rsidRPr="00C70FE1">
        <w:rPr>
          <w:lang w:val="sr-Latn-CS"/>
        </w:rPr>
        <w:t>23</w:t>
      </w:r>
      <w:r w:rsidRPr="00C70FE1">
        <w:rPr>
          <w:lang w:val="sr-Latn-CS"/>
        </w:rPr>
        <w:t xml:space="preserve"> пункта за пријем робе може се складиштити укупно 109.516 </w:t>
      </w:r>
      <w:r w:rsidRPr="00C70FE1">
        <w:rPr>
          <w:i/>
          <w:lang w:val="sr-Latn-CS"/>
        </w:rPr>
        <w:t>t</w:t>
      </w:r>
      <w:r w:rsidRPr="00C70FE1">
        <w:rPr>
          <w:lang w:val="sr-Latn-CS"/>
        </w:rPr>
        <w:t xml:space="preserve"> зрнастих производа од чега се </w:t>
      </w:r>
      <w:r w:rsidR="00C70FE1" w:rsidRPr="00C70FE1">
        <w:rPr>
          <w:lang w:val="sr-Latn-CS"/>
        </w:rPr>
        <w:t>110</w:t>
      </w:r>
      <w:r w:rsidRPr="00C70FE1">
        <w:rPr>
          <w:lang w:val="sr-Latn-CS"/>
        </w:rPr>
        <w:t>.</w:t>
      </w:r>
      <w:r w:rsidR="00C70FE1" w:rsidRPr="00C70FE1">
        <w:rPr>
          <w:lang w:val="sr-Latn-CS"/>
        </w:rPr>
        <w:t>296</w:t>
      </w:r>
      <w:r w:rsidRPr="00C70FE1">
        <w:rPr>
          <w:lang w:val="sr-Latn-CS"/>
        </w:rPr>
        <w:t xml:space="preserve"> </w:t>
      </w:r>
      <w:r w:rsidRPr="00C70FE1">
        <w:rPr>
          <w:i/>
          <w:lang w:val="sr-Latn-CS"/>
        </w:rPr>
        <w:t>t</w:t>
      </w:r>
      <w:r w:rsidRPr="00C70FE1">
        <w:rPr>
          <w:lang w:val="sr-Latn-CS"/>
        </w:rPr>
        <w:t xml:space="preserve"> може сушити, док преосталих </w:t>
      </w:r>
      <w:r w:rsidR="00C70FE1" w:rsidRPr="00C70FE1">
        <w:rPr>
          <w:lang w:val="sr-Latn-CS"/>
        </w:rPr>
        <w:t>32</w:t>
      </w:r>
      <w:r w:rsidRPr="00C70FE1">
        <w:rPr>
          <w:lang w:val="sr-Latn-CS"/>
        </w:rPr>
        <w:t>.</w:t>
      </w:r>
      <w:r w:rsidR="00C70FE1" w:rsidRPr="00C70FE1">
        <w:rPr>
          <w:lang w:val="sr-Latn-CS"/>
        </w:rPr>
        <w:t>296</w:t>
      </w:r>
      <w:r w:rsidRPr="00C70FE1">
        <w:rPr>
          <w:lang w:val="sr-Cyrl-CS"/>
        </w:rPr>
        <w:t xml:space="preserve"> </w:t>
      </w:r>
      <w:r w:rsidRPr="00C70FE1">
        <w:rPr>
          <w:i/>
          <w:lang w:val="sr-Latn-CS"/>
        </w:rPr>
        <w:t>t</w:t>
      </w:r>
      <w:r w:rsidRPr="00C70FE1">
        <w:rPr>
          <w:i/>
          <w:lang w:val="sr-Cyrl-CS"/>
        </w:rPr>
        <w:t xml:space="preserve"> </w:t>
      </w:r>
      <w:r w:rsidRPr="00C70FE1">
        <w:rPr>
          <w:lang w:val="sr-Latn-CS"/>
        </w:rPr>
        <w:t>представљају објекти где не постоји могућност сушења зрнастих производа. На овим пунктовима се зрнасти производи откупљују са дозвољеном влагом за лагеровање.</w:t>
      </w:r>
      <w:r w:rsidRPr="00C70FE1">
        <w:rPr>
          <w:lang w:val="sr-Cyrl-RS"/>
        </w:rPr>
        <w:t xml:space="preserve"> </w:t>
      </w:r>
      <w:r w:rsidRPr="00C70FE1">
        <w:rPr>
          <w:lang w:val="sr-Latn-CS"/>
        </w:rPr>
        <w:t xml:space="preserve">Процењена производња зрнастих производа је 250.000 </w:t>
      </w:r>
      <w:r w:rsidRPr="00C70FE1">
        <w:rPr>
          <w:i/>
          <w:lang w:val="sr-Latn-CS"/>
        </w:rPr>
        <w:t>t</w:t>
      </w:r>
      <w:r w:rsidRPr="00C70FE1">
        <w:rPr>
          <w:lang w:val="sr-Latn-CS"/>
        </w:rPr>
        <w:t>, што значи да складишни објекти имају коефицијент пуњења и пражњења преко 2,5. Пољопривредни производи  се углавном предају прерадним погонима у оближњем</w:t>
      </w:r>
      <w:r w:rsidRPr="00147074">
        <w:rPr>
          <w:lang w:val="sr-Latn-CS"/>
        </w:rPr>
        <w:t xml:space="preserve"> граду Зрењанину</w:t>
      </w:r>
      <w:r>
        <w:rPr>
          <w:lang w:val="sr-Cyrl-RS"/>
        </w:rPr>
        <w:t xml:space="preserve"> са својим великим прерадним </w:t>
      </w:r>
      <w:r w:rsidRPr="00147074">
        <w:rPr>
          <w:lang w:val="sr-Latn-CS"/>
        </w:rPr>
        <w:t>капацитети</w:t>
      </w:r>
      <w:r>
        <w:rPr>
          <w:lang w:val="sr-Cyrl-RS"/>
        </w:rPr>
        <w:t xml:space="preserve">ма који </w:t>
      </w:r>
      <w:r w:rsidRPr="00147074">
        <w:rPr>
          <w:lang w:val="sr-Latn-CS"/>
        </w:rPr>
        <w:t>има</w:t>
      </w:r>
      <w:r>
        <w:rPr>
          <w:lang w:val="sr-Cyrl-RS"/>
        </w:rPr>
        <w:t xml:space="preserve">ју </w:t>
      </w:r>
      <w:r w:rsidRPr="00147074">
        <w:rPr>
          <w:lang w:val="sr-Latn-CS"/>
        </w:rPr>
        <w:t xml:space="preserve">великог утицаја на пољопривредну производњу у </w:t>
      </w:r>
      <w:r>
        <w:rPr>
          <w:lang w:val="sr-Cyrl-RS"/>
        </w:rPr>
        <w:t>О</w:t>
      </w:r>
      <w:r w:rsidRPr="00147074">
        <w:rPr>
          <w:lang w:val="sr-Latn-CS"/>
        </w:rPr>
        <w:t>пштини</w:t>
      </w:r>
      <w:r>
        <w:rPr>
          <w:lang w:val="sr-Cyrl-RS"/>
        </w:rPr>
        <w:t>.</w:t>
      </w:r>
    </w:p>
    <w:p w:rsidR="002A3B10" w:rsidRPr="00147074" w:rsidRDefault="002A3B10" w:rsidP="00534F3C">
      <w:pPr>
        <w:spacing w:after="0" w:line="265" w:lineRule="auto"/>
        <w:rPr>
          <w:szCs w:val="24"/>
          <w:lang w:val="sr-Latn-CS"/>
        </w:rPr>
      </w:pPr>
      <w:r w:rsidRPr="00A82107">
        <w:rPr>
          <w:szCs w:val="24"/>
          <w:lang w:val="ru-RU"/>
        </w:rPr>
        <w:t>Општина</w:t>
      </w:r>
      <w:r w:rsidRPr="00DE0619">
        <w:rPr>
          <w:szCs w:val="24"/>
          <w:lang w:val="sr-Latn-CS"/>
        </w:rPr>
        <w:t xml:space="preserve"> </w:t>
      </w:r>
      <w:r w:rsidRPr="00A82107">
        <w:rPr>
          <w:szCs w:val="24"/>
          <w:lang w:val="ru-RU"/>
        </w:rPr>
        <w:t>је</w:t>
      </w:r>
      <w:r w:rsidRPr="00DE0619">
        <w:rPr>
          <w:szCs w:val="24"/>
          <w:lang w:val="sr-Latn-CS"/>
        </w:rPr>
        <w:t xml:space="preserve"> </w:t>
      </w:r>
      <w:r w:rsidRPr="00A82107">
        <w:rPr>
          <w:szCs w:val="24"/>
          <w:lang w:val="ru-RU"/>
        </w:rPr>
        <w:t>ангажовала</w:t>
      </w:r>
      <w:r w:rsidRPr="00DE0619">
        <w:rPr>
          <w:szCs w:val="24"/>
          <w:lang w:val="sr-Latn-CS"/>
        </w:rPr>
        <w:t xml:space="preserve"> </w:t>
      </w:r>
      <w:r w:rsidRPr="00A82107">
        <w:rPr>
          <w:szCs w:val="24"/>
          <w:lang w:val="ru-RU"/>
        </w:rPr>
        <w:t>агенцију</w:t>
      </w:r>
      <w:r w:rsidRPr="00DE0619">
        <w:rPr>
          <w:szCs w:val="24"/>
          <w:lang w:val="sr-Latn-CS"/>
        </w:rPr>
        <w:t xml:space="preserve"> </w:t>
      </w:r>
      <w:r w:rsidRPr="00A82107">
        <w:rPr>
          <w:szCs w:val="24"/>
          <w:lang w:val="ru-RU"/>
        </w:rPr>
        <w:t>која</w:t>
      </w:r>
      <w:r w:rsidRPr="00DE0619">
        <w:rPr>
          <w:szCs w:val="24"/>
          <w:lang w:val="sr-Latn-CS"/>
        </w:rPr>
        <w:t xml:space="preserve"> </w:t>
      </w:r>
      <w:r w:rsidRPr="00A82107">
        <w:rPr>
          <w:szCs w:val="24"/>
          <w:lang w:val="ru-RU"/>
        </w:rPr>
        <w:t>обавља</w:t>
      </w:r>
      <w:r w:rsidRPr="00DE0619">
        <w:rPr>
          <w:szCs w:val="24"/>
          <w:lang w:val="sr-Latn-CS"/>
        </w:rPr>
        <w:t xml:space="preserve"> </w:t>
      </w:r>
      <w:r w:rsidRPr="00A82107">
        <w:rPr>
          <w:szCs w:val="24"/>
          <w:lang w:val="ru-RU"/>
        </w:rPr>
        <w:t>послове</w:t>
      </w:r>
      <w:r w:rsidRPr="00DE0619">
        <w:rPr>
          <w:szCs w:val="24"/>
          <w:lang w:val="sr-Latn-CS"/>
        </w:rPr>
        <w:t xml:space="preserve"> </w:t>
      </w:r>
      <w:r w:rsidRPr="002A3B10">
        <w:rPr>
          <w:szCs w:val="24"/>
          <w:u w:val="single"/>
          <w:lang w:val="ru-RU"/>
        </w:rPr>
        <w:t>пољочуварске</w:t>
      </w:r>
      <w:r w:rsidRPr="002A3B10">
        <w:rPr>
          <w:szCs w:val="24"/>
          <w:u w:val="single"/>
          <w:lang w:val="sr-Latn-CS"/>
        </w:rPr>
        <w:t xml:space="preserve"> </w:t>
      </w:r>
      <w:r w:rsidRPr="002A3B10">
        <w:rPr>
          <w:szCs w:val="24"/>
          <w:u w:val="single"/>
          <w:lang w:val="ru-RU"/>
        </w:rPr>
        <w:t>службе</w:t>
      </w:r>
      <w:r w:rsidRPr="00147074">
        <w:rPr>
          <w:szCs w:val="24"/>
          <w:lang w:val="sr-Latn-CS"/>
        </w:rPr>
        <w:t xml:space="preserve">, </w:t>
      </w:r>
      <w:r w:rsidRPr="00A82107">
        <w:rPr>
          <w:szCs w:val="24"/>
          <w:lang w:val="ru-RU"/>
        </w:rPr>
        <w:t>која</w:t>
      </w:r>
      <w:r w:rsidRPr="00DE0619">
        <w:rPr>
          <w:szCs w:val="24"/>
          <w:lang w:val="sr-Latn-CS"/>
        </w:rPr>
        <w:t xml:space="preserve"> </w:t>
      </w:r>
      <w:r w:rsidRPr="00A82107">
        <w:rPr>
          <w:szCs w:val="24"/>
          <w:lang w:val="ru-RU"/>
        </w:rPr>
        <w:t>има</w:t>
      </w:r>
      <w:r w:rsidRPr="00DE0619">
        <w:rPr>
          <w:szCs w:val="24"/>
          <w:lang w:val="sr-Latn-CS"/>
        </w:rPr>
        <w:t xml:space="preserve"> </w:t>
      </w:r>
      <w:r w:rsidRPr="00A82107">
        <w:rPr>
          <w:szCs w:val="24"/>
          <w:lang w:val="ru-RU"/>
        </w:rPr>
        <w:t>у</w:t>
      </w:r>
      <w:r w:rsidRPr="00DE0619">
        <w:rPr>
          <w:szCs w:val="24"/>
          <w:lang w:val="sr-Latn-CS"/>
        </w:rPr>
        <w:t xml:space="preserve"> </w:t>
      </w:r>
      <w:r w:rsidRPr="00A82107">
        <w:rPr>
          <w:szCs w:val="24"/>
          <w:lang w:val="ru-RU"/>
        </w:rPr>
        <w:t>свом</w:t>
      </w:r>
      <w:r w:rsidRPr="00DE0619">
        <w:rPr>
          <w:szCs w:val="24"/>
          <w:lang w:val="sr-Latn-CS"/>
        </w:rPr>
        <w:t xml:space="preserve"> </w:t>
      </w:r>
      <w:r w:rsidRPr="00A82107">
        <w:rPr>
          <w:szCs w:val="24"/>
          <w:lang w:val="ru-RU"/>
        </w:rPr>
        <w:t>саставу</w:t>
      </w:r>
      <w:r w:rsidRPr="00147074">
        <w:rPr>
          <w:szCs w:val="24"/>
          <w:lang w:val="sr-Latn-CS"/>
        </w:rPr>
        <w:t xml:space="preserve"> 12 </w:t>
      </w:r>
      <w:r w:rsidRPr="00A82107">
        <w:rPr>
          <w:szCs w:val="24"/>
          <w:lang w:val="ru-RU"/>
        </w:rPr>
        <w:t>пољочувара</w:t>
      </w:r>
      <w:r w:rsidRPr="00147074">
        <w:rPr>
          <w:szCs w:val="24"/>
          <w:lang w:val="sr-Latn-CS"/>
        </w:rPr>
        <w:t xml:space="preserve">. </w:t>
      </w:r>
      <w:r w:rsidRPr="00A82107">
        <w:rPr>
          <w:szCs w:val="24"/>
          <w:lang w:val="ru-RU"/>
        </w:rPr>
        <w:t>Ангажована</w:t>
      </w:r>
      <w:r w:rsidRPr="00DE0619">
        <w:rPr>
          <w:szCs w:val="24"/>
          <w:lang w:val="sr-Latn-CS"/>
        </w:rPr>
        <w:t xml:space="preserve"> </w:t>
      </w:r>
      <w:r w:rsidRPr="00A82107">
        <w:rPr>
          <w:szCs w:val="24"/>
          <w:lang w:val="ru-RU"/>
        </w:rPr>
        <w:t>пољочуварска</w:t>
      </w:r>
      <w:r w:rsidRPr="00DE0619">
        <w:rPr>
          <w:szCs w:val="24"/>
          <w:lang w:val="sr-Latn-CS"/>
        </w:rPr>
        <w:t xml:space="preserve"> </w:t>
      </w:r>
      <w:r w:rsidRPr="00A82107">
        <w:rPr>
          <w:szCs w:val="24"/>
          <w:lang w:val="ru-RU"/>
        </w:rPr>
        <w:t>служба</w:t>
      </w:r>
      <w:r w:rsidRPr="00DE0619">
        <w:rPr>
          <w:szCs w:val="24"/>
          <w:lang w:val="sr-Latn-CS"/>
        </w:rPr>
        <w:t xml:space="preserve"> </w:t>
      </w:r>
      <w:r w:rsidRPr="00A82107">
        <w:rPr>
          <w:szCs w:val="24"/>
          <w:lang w:val="ru-RU"/>
        </w:rPr>
        <w:t>обавља</w:t>
      </w:r>
      <w:r w:rsidRPr="00DE0619">
        <w:rPr>
          <w:szCs w:val="24"/>
          <w:lang w:val="sr-Latn-CS"/>
        </w:rPr>
        <w:t xml:space="preserve"> </w:t>
      </w:r>
      <w:r w:rsidRPr="00A82107">
        <w:rPr>
          <w:szCs w:val="24"/>
          <w:lang w:val="ru-RU"/>
        </w:rPr>
        <w:t>послове</w:t>
      </w:r>
      <w:r w:rsidRPr="00DE0619">
        <w:rPr>
          <w:szCs w:val="24"/>
          <w:lang w:val="sr-Latn-CS"/>
        </w:rPr>
        <w:t xml:space="preserve"> </w:t>
      </w:r>
      <w:r w:rsidRPr="00A82107">
        <w:rPr>
          <w:szCs w:val="24"/>
          <w:lang w:val="ru-RU"/>
        </w:rPr>
        <w:t>обезбеђења</w:t>
      </w:r>
      <w:r w:rsidRPr="00DE0619">
        <w:rPr>
          <w:szCs w:val="24"/>
          <w:lang w:val="sr-Latn-CS"/>
        </w:rPr>
        <w:t xml:space="preserve"> </w:t>
      </w:r>
      <w:r w:rsidRPr="00A82107">
        <w:rPr>
          <w:szCs w:val="24"/>
          <w:lang w:val="ru-RU"/>
        </w:rPr>
        <w:t>имовине</w:t>
      </w:r>
      <w:r w:rsidRPr="00147074">
        <w:rPr>
          <w:szCs w:val="24"/>
          <w:lang w:val="sr-Latn-CS"/>
        </w:rPr>
        <w:t xml:space="preserve">, </w:t>
      </w:r>
      <w:r w:rsidRPr="00A82107">
        <w:rPr>
          <w:szCs w:val="24"/>
          <w:lang w:val="ru-RU"/>
        </w:rPr>
        <w:t>а</w:t>
      </w:r>
      <w:r w:rsidRPr="00DE0619">
        <w:rPr>
          <w:szCs w:val="24"/>
          <w:lang w:val="sr-Latn-CS"/>
        </w:rPr>
        <w:t xml:space="preserve"> </w:t>
      </w:r>
      <w:r w:rsidRPr="00A82107">
        <w:rPr>
          <w:szCs w:val="24"/>
          <w:lang w:val="ru-RU"/>
        </w:rPr>
        <w:t>то</w:t>
      </w:r>
      <w:r w:rsidRPr="00DE0619">
        <w:rPr>
          <w:szCs w:val="24"/>
          <w:lang w:val="sr-Latn-CS"/>
        </w:rPr>
        <w:t xml:space="preserve"> </w:t>
      </w:r>
      <w:r w:rsidRPr="00A82107">
        <w:rPr>
          <w:szCs w:val="24"/>
          <w:lang w:val="ru-RU"/>
        </w:rPr>
        <w:t>подразумева</w:t>
      </w:r>
      <w:r w:rsidRPr="00DE0619">
        <w:rPr>
          <w:szCs w:val="24"/>
          <w:lang w:val="sr-Latn-CS"/>
        </w:rPr>
        <w:t xml:space="preserve"> </w:t>
      </w:r>
      <w:r w:rsidRPr="00A82107">
        <w:rPr>
          <w:szCs w:val="24"/>
          <w:lang w:val="ru-RU"/>
        </w:rPr>
        <w:t>заштиту</w:t>
      </w:r>
      <w:r w:rsidRPr="00DE0619">
        <w:rPr>
          <w:szCs w:val="24"/>
          <w:lang w:val="sr-Latn-CS"/>
        </w:rPr>
        <w:t xml:space="preserve"> </w:t>
      </w:r>
      <w:r w:rsidRPr="00A82107">
        <w:rPr>
          <w:szCs w:val="24"/>
          <w:lang w:val="ru-RU"/>
        </w:rPr>
        <w:t>обрадивог</w:t>
      </w:r>
      <w:r w:rsidRPr="00DE0619">
        <w:rPr>
          <w:szCs w:val="24"/>
          <w:lang w:val="sr-Latn-CS"/>
        </w:rPr>
        <w:t xml:space="preserve"> </w:t>
      </w:r>
      <w:r w:rsidRPr="00A82107">
        <w:rPr>
          <w:szCs w:val="24"/>
          <w:lang w:val="ru-RU"/>
        </w:rPr>
        <w:t>пољопривредног</w:t>
      </w:r>
      <w:r w:rsidRPr="00DE0619">
        <w:rPr>
          <w:szCs w:val="24"/>
          <w:lang w:val="sr-Latn-CS"/>
        </w:rPr>
        <w:t xml:space="preserve"> </w:t>
      </w:r>
      <w:r w:rsidRPr="00A82107">
        <w:rPr>
          <w:szCs w:val="24"/>
          <w:lang w:val="ru-RU"/>
        </w:rPr>
        <w:t>земљишта</w:t>
      </w:r>
      <w:r w:rsidRPr="00147074">
        <w:rPr>
          <w:szCs w:val="24"/>
          <w:lang w:val="sr-Latn-CS"/>
        </w:rPr>
        <w:t xml:space="preserve">, </w:t>
      </w:r>
      <w:r w:rsidRPr="00A82107">
        <w:rPr>
          <w:szCs w:val="24"/>
          <w:lang w:val="ru-RU"/>
        </w:rPr>
        <w:t>усева</w:t>
      </w:r>
      <w:r w:rsidRPr="00147074">
        <w:rPr>
          <w:szCs w:val="24"/>
          <w:lang w:val="sr-Latn-CS"/>
        </w:rPr>
        <w:t xml:space="preserve">, </w:t>
      </w:r>
      <w:r w:rsidRPr="00A82107">
        <w:rPr>
          <w:szCs w:val="24"/>
          <w:lang w:val="ru-RU"/>
        </w:rPr>
        <w:t>засада</w:t>
      </w:r>
      <w:r w:rsidRPr="00147074">
        <w:rPr>
          <w:szCs w:val="24"/>
          <w:lang w:val="sr-Latn-CS"/>
        </w:rPr>
        <w:t xml:space="preserve">, </w:t>
      </w:r>
      <w:r w:rsidRPr="00A82107">
        <w:rPr>
          <w:szCs w:val="24"/>
          <w:lang w:val="ru-RU"/>
        </w:rPr>
        <w:t>пољских</w:t>
      </w:r>
      <w:r w:rsidRPr="00DE0619">
        <w:rPr>
          <w:szCs w:val="24"/>
          <w:lang w:val="sr-Latn-CS"/>
        </w:rPr>
        <w:t xml:space="preserve"> </w:t>
      </w:r>
      <w:r w:rsidRPr="00A82107">
        <w:rPr>
          <w:szCs w:val="24"/>
          <w:lang w:val="ru-RU"/>
        </w:rPr>
        <w:t>путева</w:t>
      </w:r>
      <w:r w:rsidRPr="00147074">
        <w:rPr>
          <w:szCs w:val="24"/>
          <w:lang w:val="sr-Latn-CS"/>
        </w:rPr>
        <w:t xml:space="preserve">, </w:t>
      </w:r>
      <w:r w:rsidRPr="00A82107">
        <w:rPr>
          <w:szCs w:val="24"/>
          <w:lang w:val="ru-RU"/>
        </w:rPr>
        <w:t>објеката</w:t>
      </w:r>
      <w:r w:rsidRPr="00147074">
        <w:rPr>
          <w:szCs w:val="24"/>
          <w:lang w:val="sr-Latn-CS"/>
        </w:rPr>
        <w:t xml:space="preserve">, </w:t>
      </w:r>
      <w:r w:rsidRPr="00A82107">
        <w:rPr>
          <w:szCs w:val="24"/>
          <w:lang w:val="ru-RU"/>
        </w:rPr>
        <w:t>заливних</w:t>
      </w:r>
      <w:r w:rsidRPr="00DE0619">
        <w:rPr>
          <w:szCs w:val="24"/>
          <w:lang w:val="sr-Latn-CS"/>
        </w:rPr>
        <w:t xml:space="preserve"> </w:t>
      </w:r>
      <w:r w:rsidRPr="00A82107">
        <w:rPr>
          <w:szCs w:val="24"/>
          <w:lang w:val="ru-RU"/>
        </w:rPr>
        <w:t>система</w:t>
      </w:r>
      <w:r w:rsidRPr="00DE0619">
        <w:rPr>
          <w:szCs w:val="24"/>
          <w:lang w:val="sr-Latn-CS"/>
        </w:rPr>
        <w:t xml:space="preserve"> </w:t>
      </w:r>
      <w:r w:rsidRPr="00A82107">
        <w:rPr>
          <w:szCs w:val="24"/>
          <w:lang w:val="ru-RU"/>
        </w:rPr>
        <w:t>и</w:t>
      </w:r>
      <w:r w:rsidRPr="00DE0619">
        <w:rPr>
          <w:szCs w:val="24"/>
          <w:lang w:val="sr-Latn-CS"/>
        </w:rPr>
        <w:t xml:space="preserve"> </w:t>
      </w:r>
      <w:r w:rsidRPr="00A82107">
        <w:rPr>
          <w:szCs w:val="24"/>
          <w:lang w:val="ru-RU"/>
        </w:rPr>
        <w:t>канала</w:t>
      </w:r>
      <w:r w:rsidRPr="00DE0619">
        <w:rPr>
          <w:szCs w:val="24"/>
          <w:lang w:val="sr-Latn-CS"/>
        </w:rPr>
        <w:t xml:space="preserve"> </w:t>
      </w:r>
      <w:r w:rsidRPr="00A82107">
        <w:rPr>
          <w:szCs w:val="24"/>
          <w:lang w:val="ru-RU"/>
        </w:rPr>
        <w:t>за</w:t>
      </w:r>
      <w:r w:rsidRPr="00DE0619">
        <w:rPr>
          <w:szCs w:val="24"/>
          <w:lang w:val="sr-Latn-CS"/>
        </w:rPr>
        <w:t xml:space="preserve"> </w:t>
      </w:r>
      <w:r w:rsidRPr="00A82107">
        <w:rPr>
          <w:szCs w:val="24"/>
          <w:lang w:val="ru-RU"/>
        </w:rPr>
        <w:t>наводњавање</w:t>
      </w:r>
      <w:r w:rsidRPr="00147074">
        <w:rPr>
          <w:szCs w:val="24"/>
          <w:lang w:val="sr-Latn-CS"/>
        </w:rPr>
        <w:t xml:space="preserve">, </w:t>
      </w:r>
      <w:r w:rsidRPr="00A82107">
        <w:rPr>
          <w:szCs w:val="24"/>
          <w:lang w:val="ru-RU"/>
        </w:rPr>
        <w:t>као</w:t>
      </w:r>
      <w:r w:rsidRPr="00DE0619">
        <w:rPr>
          <w:szCs w:val="24"/>
          <w:lang w:val="sr-Latn-CS"/>
        </w:rPr>
        <w:t xml:space="preserve"> </w:t>
      </w:r>
      <w:r w:rsidRPr="00A82107">
        <w:rPr>
          <w:szCs w:val="24"/>
          <w:lang w:val="ru-RU"/>
        </w:rPr>
        <w:t>и</w:t>
      </w:r>
      <w:r w:rsidRPr="00DE0619">
        <w:rPr>
          <w:szCs w:val="24"/>
          <w:lang w:val="sr-Latn-CS"/>
        </w:rPr>
        <w:t xml:space="preserve"> </w:t>
      </w:r>
      <w:r w:rsidRPr="00A82107">
        <w:rPr>
          <w:szCs w:val="24"/>
          <w:lang w:val="ru-RU"/>
        </w:rPr>
        <w:t>неконтролисано</w:t>
      </w:r>
      <w:r w:rsidRPr="00DE0619">
        <w:rPr>
          <w:szCs w:val="24"/>
          <w:lang w:val="sr-Latn-CS"/>
        </w:rPr>
        <w:t xml:space="preserve"> </w:t>
      </w:r>
      <w:r w:rsidRPr="00A82107">
        <w:rPr>
          <w:szCs w:val="24"/>
          <w:lang w:val="ru-RU"/>
        </w:rPr>
        <w:t>бацање</w:t>
      </w:r>
      <w:r w:rsidRPr="00DE0619">
        <w:rPr>
          <w:szCs w:val="24"/>
          <w:lang w:val="sr-Latn-CS"/>
        </w:rPr>
        <w:t xml:space="preserve"> </w:t>
      </w:r>
      <w:r w:rsidRPr="00A82107">
        <w:rPr>
          <w:szCs w:val="24"/>
          <w:lang w:val="ru-RU"/>
        </w:rPr>
        <w:t>смећа</w:t>
      </w:r>
      <w:r w:rsidRPr="00DE0619">
        <w:rPr>
          <w:szCs w:val="24"/>
          <w:lang w:val="sr-Latn-CS"/>
        </w:rPr>
        <w:t xml:space="preserve"> </w:t>
      </w:r>
      <w:r w:rsidRPr="00A82107">
        <w:rPr>
          <w:szCs w:val="24"/>
          <w:lang w:val="ru-RU"/>
        </w:rPr>
        <w:t>на</w:t>
      </w:r>
      <w:r w:rsidRPr="00DE0619">
        <w:rPr>
          <w:szCs w:val="24"/>
          <w:lang w:val="sr-Latn-CS"/>
        </w:rPr>
        <w:t xml:space="preserve"> </w:t>
      </w:r>
      <w:r w:rsidRPr="00A82107">
        <w:rPr>
          <w:szCs w:val="24"/>
          <w:lang w:val="ru-RU"/>
        </w:rPr>
        <w:t>целој</w:t>
      </w:r>
      <w:r w:rsidRPr="00DE0619">
        <w:rPr>
          <w:szCs w:val="24"/>
          <w:lang w:val="sr-Latn-CS"/>
        </w:rPr>
        <w:t xml:space="preserve"> </w:t>
      </w:r>
      <w:r w:rsidRPr="00A82107">
        <w:rPr>
          <w:szCs w:val="24"/>
          <w:lang w:val="ru-RU"/>
        </w:rPr>
        <w:t>површини</w:t>
      </w:r>
      <w:r w:rsidRPr="00DE0619">
        <w:rPr>
          <w:szCs w:val="24"/>
          <w:lang w:val="sr-Latn-CS"/>
        </w:rPr>
        <w:t xml:space="preserve"> </w:t>
      </w:r>
      <w:r w:rsidRPr="00A82107">
        <w:rPr>
          <w:szCs w:val="24"/>
          <w:lang w:val="ru-RU"/>
        </w:rPr>
        <w:t>атара</w:t>
      </w:r>
      <w:r w:rsidRPr="00DE0619">
        <w:rPr>
          <w:szCs w:val="24"/>
          <w:lang w:val="sr-Latn-CS"/>
        </w:rPr>
        <w:t xml:space="preserve"> </w:t>
      </w:r>
      <w:r w:rsidRPr="00A82107">
        <w:rPr>
          <w:szCs w:val="24"/>
          <w:lang w:val="ru-RU"/>
        </w:rPr>
        <w:t>општине</w:t>
      </w:r>
      <w:r w:rsidRPr="00DE0619">
        <w:rPr>
          <w:szCs w:val="24"/>
          <w:lang w:val="sr-Latn-CS"/>
        </w:rPr>
        <w:t xml:space="preserve"> </w:t>
      </w:r>
      <w:r w:rsidRPr="00A82107">
        <w:rPr>
          <w:szCs w:val="24"/>
          <w:lang w:val="ru-RU"/>
        </w:rPr>
        <w:t>Житиште</w:t>
      </w:r>
      <w:r w:rsidRPr="00147074">
        <w:rPr>
          <w:szCs w:val="24"/>
          <w:lang w:val="sr-Latn-CS"/>
        </w:rPr>
        <w:t>.</w:t>
      </w:r>
    </w:p>
    <w:p w:rsidR="009357B5" w:rsidRDefault="009357B5" w:rsidP="00534F3C">
      <w:pPr>
        <w:spacing w:line="265" w:lineRule="auto"/>
        <w:rPr>
          <w:lang w:val="sr-Cyrl-RS"/>
        </w:rPr>
      </w:pPr>
    </w:p>
    <w:p w:rsidR="00D86F41" w:rsidRDefault="00D86F41" w:rsidP="00534F3C">
      <w:pPr>
        <w:spacing w:line="265" w:lineRule="auto"/>
        <w:rPr>
          <w:lang w:val="sr-Cyrl-RS"/>
        </w:rPr>
      </w:pPr>
    </w:p>
    <w:p w:rsidR="009357B5" w:rsidRPr="00B267A9" w:rsidRDefault="009357B5" w:rsidP="00534F3C">
      <w:pPr>
        <w:pStyle w:val="ListParagraph"/>
        <w:numPr>
          <w:ilvl w:val="0"/>
          <w:numId w:val="15"/>
        </w:numPr>
        <w:spacing w:line="265" w:lineRule="auto"/>
        <w:rPr>
          <w:b/>
          <w:color w:val="0070C0"/>
          <w:lang w:val="ru-RU"/>
        </w:rPr>
      </w:pPr>
      <w:r>
        <w:rPr>
          <w:b/>
          <w:color w:val="0070C0"/>
          <w:lang w:val="ru-RU"/>
        </w:rPr>
        <w:t>Туризам</w:t>
      </w:r>
    </w:p>
    <w:p w:rsidR="001F0D0F" w:rsidRPr="001F0D0F" w:rsidRDefault="009357B5" w:rsidP="00534F3C">
      <w:pPr>
        <w:spacing w:after="120" w:line="265" w:lineRule="auto"/>
        <w:rPr>
          <w:b/>
          <w:lang w:val="sr-Cyrl-CS"/>
        </w:rPr>
      </w:pPr>
      <w:r w:rsidRPr="009357B5">
        <w:rPr>
          <w:lang w:val="ru-RU"/>
        </w:rPr>
        <w:t>Пратећи досадашњи развој туризма у општини Житиште, може се уочити да исти није на задовољавајућем нивоу, мада пос</w:t>
      </w:r>
      <w:r>
        <w:rPr>
          <w:lang w:val="ru-RU"/>
        </w:rPr>
        <w:t xml:space="preserve">тоје услови његовог унапређења. </w:t>
      </w:r>
      <w:r w:rsidRPr="009357B5">
        <w:rPr>
          <w:lang w:val="ru-RU"/>
        </w:rPr>
        <w:t xml:space="preserve">Као основ било каквог туристичког развоја у </w:t>
      </w:r>
      <w:r>
        <w:rPr>
          <w:lang w:val="ru-RU"/>
        </w:rPr>
        <w:t>О</w:t>
      </w:r>
      <w:r w:rsidRPr="009357B5">
        <w:rPr>
          <w:lang w:val="ru-RU"/>
        </w:rPr>
        <w:t xml:space="preserve">пштини Житиште, неопходно је доношење стратешки неопходних планских докумената и реализација оних мера без којих није могуће говорити о туристичком развоју </w:t>
      </w:r>
      <w:r>
        <w:rPr>
          <w:lang w:val="ru-RU"/>
        </w:rPr>
        <w:t>О</w:t>
      </w:r>
      <w:r w:rsidRPr="009357B5">
        <w:rPr>
          <w:lang w:val="ru-RU"/>
        </w:rPr>
        <w:t xml:space="preserve">пштине на дужи период. </w:t>
      </w:r>
      <w:r w:rsidR="001F0D0F" w:rsidRPr="005F3067">
        <w:rPr>
          <w:lang w:val="sr-Cyrl-CS"/>
        </w:rPr>
        <w:t>Р</w:t>
      </w:r>
      <w:r w:rsidR="001F0D0F" w:rsidRPr="00147074">
        <w:rPr>
          <w:lang w:val="sr-Cyrl-CS"/>
        </w:rPr>
        <w:t xml:space="preserve">азвојем туризма у </w:t>
      </w:r>
      <w:r w:rsidR="001F0D0F">
        <w:rPr>
          <w:lang w:val="sr-Cyrl-CS"/>
        </w:rPr>
        <w:t>О</w:t>
      </w:r>
      <w:r w:rsidR="001F0D0F" w:rsidRPr="00147074">
        <w:rPr>
          <w:lang w:val="sr-Cyrl-CS"/>
        </w:rPr>
        <w:t xml:space="preserve">пштини се бави </w:t>
      </w:r>
      <w:r w:rsidR="001F0D0F" w:rsidRPr="001F0D0F">
        <w:rPr>
          <w:b/>
          <w:lang w:val="sr-Cyrl-CS"/>
        </w:rPr>
        <w:t>Туристичка организација општине Житиште.</w:t>
      </w:r>
    </w:p>
    <w:p w:rsidR="009357B5" w:rsidRPr="009357B5" w:rsidRDefault="009357B5" w:rsidP="00534F3C">
      <w:pPr>
        <w:spacing w:after="120" w:line="265" w:lineRule="auto"/>
        <w:rPr>
          <w:lang w:val="ru-RU"/>
        </w:rPr>
      </w:pPr>
      <w:r w:rsidRPr="009357B5">
        <w:rPr>
          <w:lang w:val="ru-RU"/>
        </w:rPr>
        <w:t>Туристички потенцијали и туризам општине Житиште се могу класификовати у неколико категорија:</w:t>
      </w:r>
      <w:r>
        <w:rPr>
          <w:lang w:val="ru-RU"/>
        </w:rPr>
        <w:t xml:space="preserve"> </w:t>
      </w:r>
      <w:r w:rsidRPr="009357B5">
        <w:rPr>
          <w:lang w:val="ru-RU"/>
        </w:rPr>
        <w:t>1)</w:t>
      </w:r>
      <w:r>
        <w:rPr>
          <w:lang w:val="ru-RU"/>
        </w:rPr>
        <w:t xml:space="preserve"> </w:t>
      </w:r>
      <w:r w:rsidR="00C70FE1">
        <w:rPr>
          <w:lang w:val="ru-RU"/>
        </w:rPr>
        <w:t>Ло</w:t>
      </w:r>
      <w:r w:rsidR="00C70FE1">
        <w:rPr>
          <w:lang w:val="sr-Cyrl-RS"/>
        </w:rPr>
        <w:t>вни туризам</w:t>
      </w:r>
      <w:r>
        <w:rPr>
          <w:lang w:val="ru-RU"/>
        </w:rPr>
        <w:t xml:space="preserve">, </w:t>
      </w:r>
      <w:r w:rsidRPr="009357B5">
        <w:rPr>
          <w:lang w:val="ru-RU"/>
        </w:rPr>
        <w:t>2)</w:t>
      </w:r>
      <w:r>
        <w:rPr>
          <w:lang w:val="ru-RU"/>
        </w:rPr>
        <w:t xml:space="preserve"> </w:t>
      </w:r>
      <w:r w:rsidR="00C70FE1" w:rsidRPr="009357B5">
        <w:rPr>
          <w:lang w:val="ru-RU"/>
        </w:rPr>
        <w:t>Манифестације</w:t>
      </w:r>
      <w:r w:rsidR="00F70BD7" w:rsidRPr="00F70BD7">
        <w:rPr>
          <w:lang w:val="ru-RU"/>
        </w:rPr>
        <w:t>, 3</w:t>
      </w:r>
      <w:r w:rsidRPr="009357B5">
        <w:rPr>
          <w:lang w:val="ru-RU"/>
        </w:rPr>
        <w:t>)</w:t>
      </w:r>
      <w:r>
        <w:rPr>
          <w:lang w:val="ru-RU"/>
        </w:rPr>
        <w:t xml:space="preserve"> </w:t>
      </w:r>
      <w:r w:rsidR="00C70FE1" w:rsidRPr="009357B5">
        <w:rPr>
          <w:lang w:val="ru-RU"/>
        </w:rPr>
        <w:t>Рурални туризам</w:t>
      </w:r>
      <w:r w:rsidR="00C70FE1">
        <w:rPr>
          <w:lang w:val="ru-RU"/>
        </w:rPr>
        <w:t xml:space="preserve">, </w:t>
      </w:r>
      <w:r w:rsidR="00C70FE1" w:rsidRPr="00F70BD7">
        <w:rPr>
          <w:lang w:val="ru-RU"/>
        </w:rPr>
        <w:t xml:space="preserve"> </w:t>
      </w:r>
      <w:r w:rsidR="00F70BD7" w:rsidRPr="00F70BD7">
        <w:rPr>
          <w:lang w:val="ru-RU"/>
        </w:rPr>
        <w:t>4</w:t>
      </w:r>
      <w:r w:rsidRPr="009357B5">
        <w:rPr>
          <w:lang w:val="ru-RU"/>
        </w:rPr>
        <w:t>)</w:t>
      </w:r>
      <w:r w:rsidR="00F70BD7">
        <w:rPr>
          <w:lang w:val="sr-Cyrl-RS"/>
        </w:rPr>
        <w:t xml:space="preserve"> </w:t>
      </w:r>
      <w:r w:rsidR="00C70FE1" w:rsidRPr="009357B5">
        <w:rPr>
          <w:lang w:val="ru-RU"/>
        </w:rPr>
        <w:t>Природне вредности</w:t>
      </w:r>
      <w:r w:rsidR="00C70FE1">
        <w:rPr>
          <w:lang w:val="ru-RU"/>
        </w:rPr>
        <w:t>.</w:t>
      </w:r>
    </w:p>
    <w:p w:rsidR="00BB1E01" w:rsidRPr="005F3067" w:rsidRDefault="00BB1E01" w:rsidP="00534F3C">
      <w:pPr>
        <w:spacing w:after="120" w:line="265" w:lineRule="auto"/>
        <w:rPr>
          <w:lang w:val="sr-Cyrl-CS"/>
        </w:rPr>
      </w:pPr>
      <w:r>
        <w:rPr>
          <w:lang w:val="sr-Cyrl-CS"/>
        </w:rPr>
        <w:t>У</w:t>
      </w:r>
      <w:r w:rsidRPr="008074B3">
        <w:rPr>
          <w:lang w:val="sr-Cyrl-CS"/>
        </w:rPr>
        <w:t xml:space="preserve"> општини Житиште </w:t>
      </w:r>
      <w:r w:rsidRPr="00F70BD7">
        <w:rPr>
          <w:b/>
          <w:lang w:val="sr-Cyrl-CS"/>
        </w:rPr>
        <w:t>ловни туризам</w:t>
      </w:r>
      <w:r>
        <w:rPr>
          <w:lang w:val="sr-Cyrl-CS"/>
        </w:rPr>
        <w:t xml:space="preserve"> се у </w:t>
      </w:r>
      <w:r w:rsidRPr="008074B3">
        <w:rPr>
          <w:lang w:val="sr-Cyrl-CS"/>
        </w:rPr>
        <w:t>претходним деценијама</w:t>
      </w:r>
      <w:r>
        <w:rPr>
          <w:lang w:val="sr-Cyrl-CS"/>
        </w:rPr>
        <w:t xml:space="preserve"> наметнуо као најзначајнији вид туризма. </w:t>
      </w:r>
      <w:r w:rsidRPr="008074B3">
        <w:rPr>
          <w:lang w:val="sr-Cyrl-CS"/>
        </w:rPr>
        <w:t xml:space="preserve">Туристички одстрел и продаја дивљачи или </w:t>
      </w:r>
      <w:r w:rsidRPr="005F3067">
        <w:rPr>
          <w:lang w:val="sr-Cyrl-CS"/>
        </w:rPr>
        <w:t>трофеја</w:t>
      </w:r>
      <w:r w:rsidRPr="008074B3">
        <w:rPr>
          <w:lang w:val="sr-Cyrl-CS"/>
        </w:rPr>
        <w:t xml:space="preserve"> дивљачи бележили су најзначајније приходе на годишњем нивоу.</w:t>
      </w:r>
      <w:r>
        <w:rPr>
          <w:lang w:val="sr-Cyrl-CS"/>
        </w:rPr>
        <w:t xml:space="preserve"> </w:t>
      </w:r>
      <w:r w:rsidRPr="008074B3">
        <w:rPr>
          <w:lang w:val="sr-Cyrl-CS"/>
        </w:rPr>
        <w:t xml:space="preserve">Међутим, након </w:t>
      </w:r>
      <w:r>
        <w:rPr>
          <w:lang w:val="sr-Cyrl-CS"/>
        </w:rPr>
        <w:t xml:space="preserve">више од </w:t>
      </w:r>
      <w:r w:rsidRPr="008074B3">
        <w:rPr>
          <w:lang w:val="sr-Cyrl-CS"/>
        </w:rPr>
        <w:t xml:space="preserve">две деценије неповољних економских, политичких и социјалних услова, трендови у ловном туризму су се драстично изменили, чиме је ловни туризам у целој Србији изгубио велики део редовних „клијената“ који су сваке године посећивали српска ловишта. Таква ситуација није заобишла ни ловиште „Стари Бегеј“ ловачког удружења „Житиште“ у Житишту. </w:t>
      </w:r>
      <w:r w:rsidRPr="005F3067">
        <w:rPr>
          <w:lang w:val="sr-Cyrl-CS"/>
        </w:rPr>
        <w:t>Ловне врсте дивљачи у ловишту су срна, зец, фазан, грлица, препелица, дивља патка и повремено дивље свиње</w:t>
      </w:r>
      <w:r>
        <w:rPr>
          <w:lang w:val="sr-Cyrl-CS"/>
        </w:rPr>
        <w:t>.</w:t>
      </w:r>
      <w:r w:rsidRPr="008074B3">
        <w:rPr>
          <w:lang w:val="sr-Cyrl-CS"/>
        </w:rPr>
        <w:t xml:space="preserve"> Ловни туризам се може дефинисати као елитни вид туризма, услед чега захтева квалитет и изузетно добру организацију лова и допунских услуга.</w:t>
      </w:r>
      <w:r>
        <w:rPr>
          <w:lang w:val="sr-Cyrl-CS"/>
        </w:rPr>
        <w:t xml:space="preserve"> </w:t>
      </w:r>
    </w:p>
    <w:p w:rsidR="00BB1E01" w:rsidRPr="00D910AE" w:rsidRDefault="00BB1E01" w:rsidP="00534F3C">
      <w:pPr>
        <w:spacing w:after="120" w:line="265" w:lineRule="auto"/>
        <w:rPr>
          <w:lang w:val="sr-Cyrl-CS"/>
        </w:rPr>
      </w:pPr>
      <w:r w:rsidRPr="007933FF">
        <w:rPr>
          <w:lang w:val="sr-Cyrl-CS"/>
        </w:rPr>
        <w:t xml:space="preserve">На територији </w:t>
      </w:r>
      <w:r>
        <w:rPr>
          <w:lang w:val="sr-Cyrl-CS"/>
        </w:rPr>
        <w:t>О</w:t>
      </w:r>
      <w:r w:rsidRPr="007933FF">
        <w:rPr>
          <w:lang w:val="sr-Cyrl-CS"/>
        </w:rPr>
        <w:t>пштине одржава се преко 3</w:t>
      </w:r>
      <w:r w:rsidRPr="00F70BD7">
        <w:rPr>
          <w:lang w:val="ru-RU"/>
        </w:rPr>
        <w:t>0</w:t>
      </w:r>
      <w:r w:rsidRPr="007933FF">
        <w:rPr>
          <w:lang w:val="sr-Cyrl-CS"/>
        </w:rPr>
        <w:t xml:space="preserve"> </w:t>
      </w:r>
      <w:r w:rsidRPr="00BB1E01">
        <w:rPr>
          <w:b/>
          <w:lang w:val="sr-Cyrl-CS"/>
        </w:rPr>
        <w:t>манифестација</w:t>
      </w:r>
      <w:r w:rsidRPr="00BB1E01">
        <w:rPr>
          <w:lang w:val="sr-Cyrl-CS"/>
        </w:rPr>
        <w:t xml:space="preserve"> различитог карактера и садржине, а неке од њих имају и велики туристички потенцијал. На годишњем нивоу, процена је да постојеће манифестације окупе преко 50.000 посетилаца из земље и иностранства. У досадашњем периоду, у туристичкој понуди Општине издвојило се неколико значајних манифестација које доприносе промоцији читаве Општине и њених друштвених вредности. Свакако најпрезнатљивија туристичка манифестација у Општини је „Чикен фест“ који се од 2007. год. одржава у јулу или августу месецу у Житишту и траје 2-3 дана.. То је привредна и туристичка</w:t>
      </w:r>
      <w:r w:rsidRPr="00D910AE">
        <w:rPr>
          <w:lang w:val="sr-Cyrl-CS"/>
        </w:rPr>
        <w:t xml:space="preserve"> промоција </w:t>
      </w:r>
      <w:r>
        <w:rPr>
          <w:lang w:val="sr-Cyrl-CS"/>
        </w:rPr>
        <w:t>О</w:t>
      </w:r>
      <w:r w:rsidRPr="00D910AE">
        <w:rPr>
          <w:lang w:val="sr-Cyrl-CS"/>
        </w:rPr>
        <w:t>пштине,</w:t>
      </w:r>
      <w:r>
        <w:rPr>
          <w:lang w:val="sr-Cyrl-CS"/>
        </w:rPr>
        <w:t xml:space="preserve"> са освртом и на</w:t>
      </w:r>
      <w:r w:rsidRPr="00D910AE">
        <w:rPr>
          <w:lang w:val="sr-Cyrl-CS"/>
        </w:rPr>
        <w:t xml:space="preserve"> очување добрих односа у вишенационалној заједници и представљање произвођача у живинарству.</w:t>
      </w:r>
    </w:p>
    <w:p w:rsidR="00BB1E01" w:rsidRPr="005F3067" w:rsidRDefault="00BB1E01" w:rsidP="00534F3C">
      <w:pPr>
        <w:spacing w:after="120" w:line="265" w:lineRule="auto"/>
        <w:rPr>
          <w:b/>
          <w:color w:val="7030A0"/>
          <w:sz w:val="28"/>
          <w:szCs w:val="28"/>
          <w:lang w:val="sr-Cyrl-CS"/>
        </w:rPr>
      </w:pPr>
      <w:r w:rsidRPr="00F61B0F">
        <w:rPr>
          <w:b/>
          <w:lang w:val="sr-Cyrl-CS"/>
        </w:rPr>
        <w:t>Рурални туризам</w:t>
      </w:r>
      <w:r w:rsidRPr="007933FF">
        <w:rPr>
          <w:lang w:val="sr-Cyrl-CS"/>
        </w:rPr>
        <w:t xml:space="preserve"> је препознат и као један од девет приоритетних српских туристичких производа које треба понудити међународном туристичком тржишту. </w:t>
      </w:r>
      <w:r>
        <w:rPr>
          <w:lang w:val="sr-Cyrl-CS"/>
        </w:rPr>
        <w:t>П</w:t>
      </w:r>
      <w:r w:rsidRPr="007933FF">
        <w:rPr>
          <w:lang w:val="sr-Cyrl-CS"/>
        </w:rPr>
        <w:t xml:space="preserve">отенцијали </w:t>
      </w:r>
      <w:r>
        <w:rPr>
          <w:lang w:val="sr-Cyrl-CS"/>
        </w:rPr>
        <w:t>О</w:t>
      </w:r>
      <w:r w:rsidRPr="007933FF">
        <w:rPr>
          <w:lang w:val="sr-Cyrl-CS"/>
        </w:rPr>
        <w:t xml:space="preserve">пштине скривени су у разноврсности етничке структуре која је вековима уназад створила шароликост традиције, језика, народне ношње, гастрономских специјалитета, обичаја, веровања. Управо ови фактори, уз доказано гостопримство мештана општине Житиште треба да представљају основу будућег очувања и унапређења села кроз развој руралног туризма. </w:t>
      </w:r>
    </w:p>
    <w:p w:rsidR="009357B5" w:rsidRDefault="009357B5" w:rsidP="00534F3C">
      <w:pPr>
        <w:spacing w:line="265" w:lineRule="auto"/>
        <w:rPr>
          <w:lang w:val="sr-Cyrl-CS"/>
        </w:rPr>
      </w:pPr>
      <w:r>
        <w:rPr>
          <w:lang w:val="ru-RU"/>
        </w:rPr>
        <w:t xml:space="preserve">Што се тиче </w:t>
      </w:r>
      <w:r w:rsidRPr="009357B5">
        <w:rPr>
          <w:b/>
          <w:lang w:val="ru-RU"/>
        </w:rPr>
        <w:t>природних вредности</w:t>
      </w:r>
      <w:r>
        <w:rPr>
          <w:lang w:val="ru-RU"/>
        </w:rPr>
        <w:t xml:space="preserve"> </w:t>
      </w:r>
      <w:r w:rsidRPr="009357B5">
        <w:rPr>
          <w:lang w:val="ru-RU"/>
        </w:rPr>
        <w:t xml:space="preserve">у општини Житиште </w:t>
      </w:r>
      <w:r>
        <w:rPr>
          <w:lang w:val="ru-RU"/>
        </w:rPr>
        <w:t>свакако да је</w:t>
      </w:r>
      <w:r w:rsidRPr="009357B5">
        <w:rPr>
          <w:lang w:val="ru-RU"/>
        </w:rPr>
        <w:t xml:space="preserve"> Стари Бегеј</w:t>
      </w:r>
      <w:r>
        <w:rPr>
          <w:lang w:val="ru-RU"/>
        </w:rPr>
        <w:t xml:space="preserve">, </w:t>
      </w:r>
      <w:r w:rsidRPr="009357B5">
        <w:rPr>
          <w:lang w:val="ru-RU"/>
        </w:rPr>
        <w:t xml:space="preserve">значајно и недовољно истражено станиште биљних и животињских врста. У општини Житиште постоје два већа парка у Житишту и Банатском Двору, док су у </w:t>
      </w:r>
      <w:r w:rsidRPr="009357B5">
        <w:rPr>
          <w:lang w:val="ru-RU"/>
        </w:rPr>
        <w:lastRenderedPageBreak/>
        <w:t>осталим местима заступљени мањи паркови и лепо уређени дрвореди, а на појединим локалитетима се могу пронаћи и веома ретка и стара стабла који, поред тога што имају значајну биолошку вредност, представљају и природну атракцију.</w:t>
      </w:r>
      <w:r>
        <w:rPr>
          <w:lang w:val="ru-RU"/>
        </w:rPr>
        <w:t xml:space="preserve"> Поред овога, у насељу Торда се налазе минерални извори</w:t>
      </w:r>
      <w:r w:rsidR="00830985">
        <w:rPr>
          <w:lang w:val="ru-RU"/>
        </w:rPr>
        <w:t xml:space="preserve">, који су се једно време експлоатисали под именом минералне воде </w:t>
      </w:r>
      <w:r w:rsidRPr="00E130D0">
        <w:rPr>
          <w:lang w:val="sr-Cyrl-CS"/>
        </w:rPr>
        <w:t>„Свети Ђорђе“</w:t>
      </w:r>
      <w:r w:rsidR="00830985">
        <w:rPr>
          <w:lang w:val="sr-Cyrl-CS"/>
        </w:rPr>
        <w:t xml:space="preserve"> и ван граница земље. </w:t>
      </w:r>
    </w:p>
    <w:p w:rsidR="009357B5" w:rsidRPr="005F3067" w:rsidRDefault="009357B5" w:rsidP="00534F3C">
      <w:pPr>
        <w:spacing w:after="0" w:line="265" w:lineRule="auto"/>
        <w:rPr>
          <w:color w:val="7030A0"/>
          <w:lang w:val="sr-Cyrl-CS"/>
        </w:rPr>
      </w:pPr>
    </w:p>
    <w:p w:rsidR="001F0D0F" w:rsidRDefault="001F0D0F" w:rsidP="00534F3C">
      <w:pPr>
        <w:pStyle w:val="Heading3"/>
        <w:spacing w:line="265" w:lineRule="auto"/>
        <w:rPr>
          <w:lang w:val="sr-Cyrl-RS"/>
        </w:rPr>
      </w:pPr>
      <w:r w:rsidRPr="00030AA9">
        <w:rPr>
          <w:lang w:val="sr-Cyrl-RS"/>
        </w:rPr>
        <w:t>3.1.</w:t>
      </w:r>
      <w:r>
        <w:rPr>
          <w:lang w:val="sr-Cyrl-RS"/>
        </w:rPr>
        <w:t>2.</w:t>
      </w:r>
      <w:r w:rsidRPr="00030AA9">
        <w:rPr>
          <w:lang w:val="sr-Cyrl-RS"/>
        </w:rPr>
        <w:t xml:space="preserve"> </w:t>
      </w:r>
      <w:r w:rsidRPr="006A7B9A">
        <w:rPr>
          <w:lang w:val="sr-Cyrl-RS"/>
        </w:rPr>
        <w:t>Кратак преглед релевантних планских докумената</w:t>
      </w:r>
    </w:p>
    <w:p w:rsidR="001F0D0F" w:rsidRDefault="001F0D0F" w:rsidP="00534F3C">
      <w:pPr>
        <w:spacing w:after="0" w:line="265" w:lineRule="auto"/>
        <w:rPr>
          <w:lang w:val="sr-Cyrl-RS"/>
        </w:rPr>
      </w:pPr>
    </w:p>
    <w:p w:rsidR="001F0D0F" w:rsidRDefault="001F0D0F" w:rsidP="00534F3C">
      <w:pPr>
        <w:spacing w:line="265" w:lineRule="auto"/>
        <w:rPr>
          <w:lang w:val="sr-Cyrl-RS"/>
        </w:rPr>
      </w:pPr>
      <w:r w:rsidRPr="006A7B9A">
        <w:rPr>
          <w:lang w:val="sr-Cyrl-RS"/>
        </w:rPr>
        <w:t>Као кључни релевантни документ</w:t>
      </w:r>
      <w:r>
        <w:rPr>
          <w:lang w:val="sr-Cyrl-RS"/>
        </w:rPr>
        <w:t>и</w:t>
      </w:r>
      <w:r w:rsidRPr="006A7B9A">
        <w:rPr>
          <w:lang w:val="sr-Cyrl-RS"/>
        </w:rPr>
        <w:t xml:space="preserve">, из којег се могу црпети одређене идеје, сигурно да </w:t>
      </w:r>
      <w:r>
        <w:rPr>
          <w:lang w:val="sr-Cyrl-RS"/>
        </w:rPr>
        <w:t>су:</w:t>
      </w:r>
    </w:p>
    <w:p w:rsidR="001F0D0F" w:rsidRDefault="001F0D0F" w:rsidP="00534F3C">
      <w:pPr>
        <w:pStyle w:val="ListParagraph"/>
        <w:numPr>
          <w:ilvl w:val="0"/>
          <w:numId w:val="17"/>
        </w:numPr>
        <w:spacing w:line="265" w:lineRule="auto"/>
        <w:rPr>
          <w:lang w:val="sr-Cyrl-RS"/>
        </w:rPr>
      </w:pPr>
      <w:r w:rsidRPr="006A7B9A">
        <w:rPr>
          <w:lang w:val="sr-Cyrl-RS"/>
        </w:rPr>
        <w:t xml:space="preserve">Стратегија одрживог развоја општине </w:t>
      </w:r>
      <w:r>
        <w:rPr>
          <w:lang w:val="sr-Cyrl-RS"/>
        </w:rPr>
        <w:t xml:space="preserve">Житиште </w:t>
      </w:r>
      <w:r w:rsidRPr="006A7B9A">
        <w:rPr>
          <w:lang w:val="sr-Cyrl-RS"/>
        </w:rPr>
        <w:t>201</w:t>
      </w:r>
      <w:r>
        <w:rPr>
          <w:lang w:val="sr-Cyrl-RS"/>
        </w:rPr>
        <w:t>4</w:t>
      </w:r>
      <w:r w:rsidRPr="006A7B9A">
        <w:rPr>
          <w:lang w:val="sr-Cyrl-RS"/>
        </w:rPr>
        <w:t>-2020</w:t>
      </w:r>
      <w:r>
        <w:rPr>
          <w:lang w:val="sr-Cyrl-RS"/>
        </w:rPr>
        <w:t>, и</w:t>
      </w:r>
    </w:p>
    <w:p w:rsidR="00BB1E01" w:rsidRPr="00BB1E01" w:rsidRDefault="00BB1E01" w:rsidP="00534F3C">
      <w:pPr>
        <w:pStyle w:val="ListParagraph"/>
        <w:numPr>
          <w:ilvl w:val="0"/>
          <w:numId w:val="17"/>
        </w:numPr>
        <w:spacing w:line="265" w:lineRule="auto"/>
        <w:rPr>
          <w:lang w:val="sr-Cyrl-RS"/>
        </w:rPr>
      </w:pPr>
      <w:r w:rsidRPr="00BB1E01">
        <w:rPr>
          <w:lang w:val="sr-Cyrl-RS"/>
        </w:rPr>
        <w:t>Ревизија Стратегије одрживог развоја општине Житиште са Акционим планом за 2018. – 2020.</w:t>
      </w:r>
      <w:r w:rsidRPr="00BB1E01">
        <w:rPr>
          <w:lang w:val="sr-Latn-RS"/>
        </w:rPr>
        <w:t xml:space="preserve"> </w:t>
      </w:r>
      <w:r>
        <w:rPr>
          <w:lang w:val="sr-Cyrl-RS"/>
        </w:rPr>
        <w:t xml:space="preserve"> </w:t>
      </w:r>
    </w:p>
    <w:p w:rsidR="001F0D0F" w:rsidRPr="00BB1E01" w:rsidRDefault="001F0D0F" w:rsidP="00534F3C">
      <w:pPr>
        <w:pStyle w:val="ListParagraph"/>
        <w:numPr>
          <w:ilvl w:val="0"/>
          <w:numId w:val="17"/>
        </w:numPr>
        <w:spacing w:line="265" w:lineRule="auto"/>
        <w:rPr>
          <w:lang w:val="sr-Cyrl-RS"/>
        </w:rPr>
      </w:pPr>
      <w:r w:rsidRPr="00BB1E01">
        <w:rPr>
          <w:lang w:val="sr-Cyrl-RS"/>
        </w:rPr>
        <w:t xml:space="preserve">Анализа имплементације Стратегије одрживог развоја општине </w:t>
      </w:r>
      <w:r w:rsidR="00962ABD" w:rsidRPr="00BB1E01">
        <w:rPr>
          <w:lang w:val="sr-Cyrl-RS"/>
        </w:rPr>
        <w:t>Житиште</w:t>
      </w:r>
      <w:r w:rsidRPr="00BB1E01">
        <w:rPr>
          <w:lang w:val="sr-Cyrl-RS"/>
        </w:rPr>
        <w:t xml:space="preserve"> 201</w:t>
      </w:r>
      <w:r w:rsidR="00962ABD" w:rsidRPr="00BB1E01">
        <w:rPr>
          <w:lang w:val="sr-Cyrl-RS"/>
        </w:rPr>
        <w:t>4</w:t>
      </w:r>
      <w:r w:rsidRPr="00BB1E01">
        <w:rPr>
          <w:lang w:val="sr-Cyrl-RS"/>
        </w:rPr>
        <w:t>-2020.</w:t>
      </w:r>
    </w:p>
    <w:p w:rsidR="00E56FE8" w:rsidRPr="00E56FE8" w:rsidRDefault="00BB1E01" w:rsidP="00534F3C">
      <w:pPr>
        <w:pStyle w:val="ListParagraph"/>
        <w:numPr>
          <w:ilvl w:val="0"/>
          <w:numId w:val="17"/>
        </w:numPr>
        <w:spacing w:after="240" w:line="265" w:lineRule="auto"/>
        <w:ind w:left="714" w:hanging="357"/>
        <w:contextualSpacing w:val="0"/>
        <w:rPr>
          <w:lang w:val="sr-Cyrl-RS"/>
        </w:rPr>
      </w:pPr>
      <w:r w:rsidRPr="00E56FE8">
        <w:rPr>
          <w:lang w:val="sr-Cyrl-RS"/>
        </w:rPr>
        <w:t xml:space="preserve">Секторски план руралног развоја за период 2012-2022. </w:t>
      </w:r>
    </w:p>
    <w:p w:rsidR="001F0D0F" w:rsidRPr="00E56FE8" w:rsidRDefault="001F0D0F" w:rsidP="00534F3C">
      <w:pPr>
        <w:spacing w:line="265" w:lineRule="auto"/>
        <w:rPr>
          <w:lang w:val="sr-Cyrl-RS"/>
        </w:rPr>
      </w:pPr>
      <w:r w:rsidRPr="00E56FE8">
        <w:rPr>
          <w:lang w:val="sr-Cyrl-RS"/>
        </w:rPr>
        <w:t xml:space="preserve">С друге стране, како је то и Законом регулисано, држећи се начела о усклађености планских докумената, обавезујући је, а свакако и релевантан </w:t>
      </w:r>
      <w:r w:rsidRPr="00E56FE8">
        <w:rPr>
          <w:b/>
          <w:lang w:val="sr-Cyrl-RS"/>
        </w:rPr>
        <w:t>План развоја АП Војводине</w:t>
      </w:r>
      <w:r w:rsidRPr="00E56FE8">
        <w:rPr>
          <w:lang w:val="sr-Cyrl-RS"/>
        </w:rPr>
        <w:t xml:space="preserve"> који је у фази израде у тренутку када се закључио текст овог Плана развоја. Ипак, у евентуалним ревизијама овог Плана, План развоја АП Војводине ће свакако играти кључну улогу. </w:t>
      </w:r>
    </w:p>
    <w:p w:rsidR="000E0CA4" w:rsidRDefault="000E0CA4" w:rsidP="0044098E">
      <w:pPr>
        <w:spacing w:after="120"/>
        <w:jc w:val="left"/>
        <w:rPr>
          <w:lang w:val="sr-Cyrl-RS"/>
        </w:rPr>
      </w:pPr>
    </w:p>
    <w:p w:rsidR="001F0D0F" w:rsidRDefault="001F0D0F" w:rsidP="0044098E">
      <w:pPr>
        <w:pStyle w:val="Heading3"/>
        <w:spacing w:before="120"/>
        <w:rPr>
          <w:lang w:val="sr-Cyrl-RS"/>
        </w:rPr>
      </w:pPr>
      <w:r w:rsidRPr="00030AA9">
        <w:rPr>
          <w:lang w:val="sr-Cyrl-RS"/>
        </w:rPr>
        <w:t>3.1.</w:t>
      </w:r>
      <w:r>
        <w:rPr>
          <w:lang w:val="sr-Cyrl-RS"/>
        </w:rPr>
        <w:t>3.</w:t>
      </w:r>
      <w:r w:rsidRPr="00030AA9">
        <w:rPr>
          <w:lang w:val="sr-Cyrl-RS"/>
        </w:rPr>
        <w:t xml:space="preserve"> </w:t>
      </w:r>
      <w:r>
        <w:rPr>
          <w:lang w:val="sr-Latn-RS"/>
        </w:rPr>
        <w:t xml:space="preserve">SWOT </w:t>
      </w:r>
      <w:r>
        <w:rPr>
          <w:lang w:val="sr-Cyrl-RS"/>
        </w:rPr>
        <w:t xml:space="preserve"> анализа – Економски развој</w:t>
      </w:r>
    </w:p>
    <w:p w:rsidR="001F0D0F" w:rsidRDefault="001F0D0F" w:rsidP="001F0D0F">
      <w:pPr>
        <w:spacing w:after="0"/>
        <w:rPr>
          <w:lang w:val="sr-Cyrl-RS"/>
        </w:rPr>
      </w:pPr>
    </w:p>
    <w:p w:rsidR="001F0D0F" w:rsidRDefault="001F0D0F" w:rsidP="0044098E">
      <w:pPr>
        <w:spacing w:line="265" w:lineRule="auto"/>
        <w:rPr>
          <w:lang w:val="sr-Cyrl-RS"/>
        </w:rPr>
      </w:pPr>
      <w:r>
        <w:rPr>
          <w:lang w:val="sr-Cyrl-RS"/>
        </w:rPr>
        <w:t xml:space="preserve">У оквиру Радне групе за економски развој постигнут је консензус по питању тренутне ситуације у области економског развоја Општине, који су представљени посредством следеће табеле. </w:t>
      </w:r>
    </w:p>
    <w:p w:rsidR="00D86F41" w:rsidRDefault="00D86F41" w:rsidP="0044098E">
      <w:pPr>
        <w:spacing w:line="265" w:lineRule="auto"/>
        <w:rPr>
          <w:lang w:val="sr-Cyrl-RS"/>
        </w:rPr>
      </w:pPr>
    </w:p>
    <w:p w:rsidR="00D86F41" w:rsidRDefault="00D86F41" w:rsidP="0044098E">
      <w:pPr>
        <w:spacing w:line="265" w:lineRule="auto"/>
        <w:rPr>
          <w:lang w:val="sr-Cyrl-RS"/>
        </w:rPr>
      </w:pPr>
    </w:p>
    <w:p w:rsidR="00D86F41" w:rsidRDefault="00D86F41" w:rsidP="0044098E">
      <w:pPr>
        <w:spacing w:line="265" w:lineRule="auto"/>
        <w:rPr>
          <w:lang w:val="sr-Cyrl-RS"/>
        </w:rPr>
      </w:pPr>
    </w:p>
    <w:p w:rsidR="00D86F41" w:rsidRDefault="00D86F41" w:rsidP="0044098E">
      <w:pPr>
        <w:spacing w:line="265" w:lineRule="auto"/>
        <w:rPr>
          <w:lang w:val="sr-Cyrl-RS"/>
        </w:rPr>
      </w:pPr>
    </w:p>
    <w:p w:rsidR="00D86F41" w:rsidRDefault="00D86F41" w:rsidP="0044098E">
      <w:pPr>
        <w:spacing w:line="265" w:lineRule="auto"/>
        <w:rPr>
          <w:lang w:val="sr-Cyrl-RS"/>
        </w:rPr>
      </w:pPr>
    </w:p>
    <w:p w:rsidR="00D86F41" w:rsidRDefault="00D86F41" w:rsidP="0044098E">
      <w:pPr>
        <w:spacing w:line="265" w:lineRule="auto"/>
        <w:rPr>
          <w:lang w:val="sr-Cyrl-RS"/>
        </w:rPr>
      </w:pPr>
    </w:p>
    <w:p w:rsidR="00D86F41" w:rsidRDefault="00D86F41" w:rsidP="0044098E">
      <w:pPr>
        <w:spacing w:line="265" w:lineRule="auto"/>
        <w:rPr>
          <w:lang w:val="sr-Cyrl-RS"/>
        </w:rPr>
      </w:pPr>
    </w:p>
    <w:p w:rsidR="00D86F41" w:rsidRDefault="00D86F41" w:rsidP="0044098E">
      <w:pPr>
        <w:spacing w:line="265" w:lineRule="auto"/>
        <w:rPr>
          <w:lang w:val="sr-Cyrl-RS"/>
        </w:rPr>
      </w:pPr>
    </w:p>
    <w:p w:rsidR="00D86F41" w:rsidRDefault="00D86F41" w:rsidP="0044098E">
      <w:pPr>
        <w:spacing w:line="265" w:lineRule="auto"/>
        <w:rPr>
          <w:lang w:val="sr-Cyrl-RS"/>
        </w:rPr>
      </w:pPr>
    </w:p>
    <w:p w:rsidR="001F0D0F" w:rsidRPr="0044098E" w:rsidRDefault="001F0D0F" w:rsidP="001F0D0F">
      <w:pPr>
        <w:spacing w:before="360" w:after="120"/>
        <w:rPr>
          <w:i/>
          <w:color w:val="0070C0"/>
          <w:sz w:val="22"/>
          <w:lang w:val="ru-RU"/>
        </w:rPr>
      </w:pPr>
      <w:r w:rsidRPr="0044098E">
        <w:rPr>
          <w:b/>
          <w:i/>
          <w:color w:val="0070C0"/>
          <w:sz w:val="22"/>
          <w:lang w:val="ru-RU"/>
        </w:rPr>
        <w:t>Табела 3.</w:t>
      </w:r>
      <w:r w:rsidR="00FB762F">
        <w:rPr>
          <w:b/>
          <w:i/>
          <w:color w:val="0070C0"/>
          <w:sz w:val="22"/>
          <w:lang w:val="ru-RU"/>
        </w:rPr>
        <w:t>5</w:t>
      </w:r>
      <w:r w:rsidRPr="0044098E">
        <w:rPr>
          <w:b/>
          <w:i/>
          <w:color w:val="0070C0"/>
          <w:sz w:val="22"/>
          <w:lang w:val="ru-RU"/>
        </w:rPr>
        <w:t>:</w:t>
      </w:r>
      <w:r w:rsidRPr="0044098E">
        <w:rPr>
          <w:i/>
          <w:color w:val="0070C0"/>
          <w:sz w:val="22"/>
          <w:lang w:val="ru-RU"/>
        </w:rPr>
        <w:t xml:space="preserve"> Матрица </w:t>
      </w:r>
      <w:r w:rsidRPr="0044098E">
        <w:rPr>
          <w:i/>
          <w:color w:val="0070C0"/>
          <w:sz w:val="22"/>
        </w:rPr>
        <w:t>SWOT</w:t>
      </w:r>
      <w:r w:rsidRPr="0044098E">
        <w:rPr>
          <w:i/>
          <w:color w:val="0070C0"/>
          <w:sz w:val="22"/>
          <w:lang w:val="ru-RU"/>
        </w:rPr>
        <w:t xml:space="preserve"> анализе – Економски развој</w:t>
      </w:r>
    </w:p>
    <w:tbl>
      <w:tblPr>
        <w:tblW w:w="9980" w:type="dxa"/>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90"/>
        <w:gridCol w:w="4990"/>
      </w:tblGrid>
      <w:tr w:rsidR="001F0D0F" w:rsidRPr="00097918" w:rsidTr="00F70BD7">
        <w:trPr>
          <w:trHeight w:val="377"/>
        </w:trPr>
        <w:tc>
          <w:tcPr>
            <w:tcW w:w="499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1F0D0F" w:rsidRPr="00B83442" w:rsidRDefault="001F0D0F" w:rsidP="00F70BD7">
            <w:pPr>
              <w:spacing w:before="120" w:after="120"/>
              <w:jc w:val="center"/>
              <w:rPr>
                <w:b/>
                <w:color w:val="FFFFFF" w:themeColor="background1"/>
                <w:sz w:val="22"/>
              </w:rPr>
            </w:pPr>
            <w:r>
              <w:rPr>
                <w:b/>
                <w:color w:val="FFFFFF" w:themeColor="background1"/>
                <w:sz w:val="22"/>
                <w:lang w:val="sr-Cyrl-RS"/>
              </w:rPr>
              <w:t>СНАГЕ</w:t>
            </w:r>
          </w:p>
        </w:tc>
        <w:tc>
          <w:tcPr>
            <w:tcW w:w="499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1F0D0F" w:rsidRPr="00CC73F3" w:rsidRDefault="001F0D0F" w:rsidP="00F70BD7">
            <w:pPr>
              <w:spacing w:before="120" w:after="120"/>
              <w:jc w:val="center"/>
              <w:rPr>
                <w:b/>
                <w:color w:val="FFFFFF" w:themeColor="background1"/>
                <w:sz w:val="22"/>
                <w:lang w:val="sr-Cyrl-RS"/>
              </w:rPr>
            </w:pPr>
            <w:r>
              <w:rPr>
                <w:b/>
                <w:color w:val="FFFFFF" w:themeColor="background1"/>
                <w:sz w:val="22"/>
                <w:lang w:val="sr-Cyrl-RS"/>
              </w:rPr>
              <w:t>СЛАБОСТИ</w:t>
            </w:r>
          </w:p>
        </w:tc>
      </w:tr>
      <w:tr w:rsidR="00A47892" w:rsidRPr="00011550"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A47892" w:rsidRPr="0044098E" w:rsidRDefault="00A47892" w:rsidP="0044098E">
            <w:pPr>
              <w:numPr>
                <w:ilvl w:val="0"/>
                <w:numId w:val="6"/>
              </w:numPr>
              <w:spacing w:after="0" w:line="240" w:lineRule="auto"/>
              <w:jc w:val="left"/>
              <w:rPr>
                <w:rFonts w:asciiTheme="majorHAnsi" w:hAnsiTheme="majorHAnsi"/>
                <w:b/>
                <w:sz w:val="21"/>
                <w:szCs w:val="21"/>
                <w:lang w:val="sr-Cyrl-RS"/>
              </w:rPr>
            </w:pPr>
            <w:r w:rsidRPr="0044098E">
              <w:rPr>
                <w:rFonts w:asciiTheme="majorHAnsi" w:hAnsiTheme="majorHAnsi"/>
                <w:b/>
                <w:sz w:val="21"/>
                <w:szCs w:val="21"/>
                <w:lang w:val="sr-Cyrl-RS"/>
              </w:rPr>
              <w:t>Пољопривредно и обрадиво земљиште (95% ораница)***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A47892" w:rsidRPr="0044098E" w:rsidRDefault="00A47892" w:rsidP="003E6024">
            <w:pPr>
              <w:numPr>
                <w:ilvl w:val="0"/>
                <w:numId w:val="30"/>
              </w:numPr>
              <w:tabs>
                <w:tab w:val="clear" w:pos="360"/>
              </w:tabs>
              <w:spacing w:after="0" w:line="240" w:lineRule="auto"/>
              <w:ind w:left="302" w:hanging="284"/>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Инфраструктурно неопремљене радне и индустријске зоне***</w:t>
            </w:r>
          </w:p>
        </w:tc>
      </w:tr>
      <w:tr w:rsidR="00BB1E01" w:rsidRPr="009A374D"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b/>
                <w:sz w:val="21"/>
                <w:szCs w:val="21"/>
                <w:lang w:val="sr-Cyrl-RS"/>
              </w:rPr>
            </w:pPr>
            <w:r w:rsidRPr="0044098E">
              <w:rPr>
                <w:rFonts w:asciiTheme="majorHAnsi" w:hAnsiTheme="majorHAnsi"/>
                <w:b/>
                <w:sz w:val="21"/>
                <w:szCs w:val="21"/>
                <w:lang w:val="sr-Cyrl-RS"/>
              </w:rPr>
              <w:t>Традиција у живинарству***</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Неразвијеност сектора МСП***</w:t>
            </w:r>
          </w:p>
        </w:tc>
      </w:tr>
      <w:tr w:rsidR="00BB1E01" w:rsidRPr="00011550"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Постојање подземног складишта гаса***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Старачка домаћинства са ниским пољопривредним приходима***</w:t>
            </w:r>
          </w:p>
        </w:tc>
      </w:tr>
      <w:tr w:rsidR="00BB1E01" w:rsidRPr="00011550"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Добро повезана асфалтна путна мрежа државних и локалних путева***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Недостатак планске и ПТ документације***</w:t>
            </w:r>
          </w:p>
        </w:tc>
      </w:tr>
      <w:tr w:rsidR="00BB1E01" w:rsidRPr="00011550"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Изграђена инфраструктурна мрежа за експлоатацију нафте и гаса***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3E6024">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Лоше стање и лоше одржавање путне мреже***</w:t>
            </w:r>
          </w:p>
        </w:tc>
      </w:tr>
      <w:tr w:rsidR="00BB1E01" w:rsidRPr="00011550"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jc w:val="left"/>
              <w:rPr>
                <w:rFonts w:asciiTheme="majorHAnsi" w:hAnsiTheme="majorHAnsi"/>
                <w:sz w:val="21"/>
                <w:szCs w:val="21"/>
                <w:lang w:val="sr-Cyrl-RS"/>
              </w:rPr>
            </w:pPr>
            <w:r w:rsidRPr="0044098E">
              <w:rPr>
                <w:rFonts w:asciiTheme="majorHAnsi" w:hAnsiTheme="majorHAnsi"/>
                <w:sz w:val="21"/>
                <w:szCs w:val="21"/>
                <w:lang w:val="sr-Cyrl-RS"/>
              </w:rPr>
              <w:t>Секторски план руралног развоја***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Техничка неопремљеност јавних предузећа и недостатак стручног кадра**</w:t>
            </w:r>
          </w:p>
        </w:tc>
      </w:tr>
      <w:tr w:rsidR="00BB1E01" w:rsidRPr="00011550"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Усвојен Просторни план општине**</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Лоше одржавање атарске каналске мреже и атарских путева**</w:t>
            </w:r>
          </w:p>
        </w:tc>
      </w:tr>
      <w:tr w:rsidR="00BB1E01" w:rsidRPr="00531333"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Изграђена гасна мрежа у 11 насељених места**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Мали буџет општине***</w:t>
            </w:r>
          </w:p>
        </w:tc>
      </w:tr>
      <w:tr w:rsidR="00BB1E01" w:rsidRPr="00531333"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Добро повезана каналска атарска мрежа**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Неконкурентност општине за инвестиције**</w:t>
            </w:r>
          </w:p>
        </w:tc>
      </w:tr>
      <w:tr w:rsidR="00BB1E01" w:rsidRPr="00531333"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Постојање електронско комуникационе инфраструктуре, мреже и опреме**</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Велики број незапослених**</w:t>
            </w:r>
          </w:p>
        </w:tc>
      </w:tr>
      <w:tr w:rsidR="00BB1E01" w:rsidRPr="002D0013"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jc w:val="left"/>
              <w:rPr>
                <w:rFonts w:asciiTheme="majorHAnsi" w:hAnsiTheme="majorHAnsi"/>
                <w:sz w:val="21"/>
                <w:szCs w:val="21"/>
                <w:lang w:val="sr-Cyrl-RS"/>
              </w:rPr>
            </w:pPr>
            <w:r w:rsidRPr="0044098E">
              <w:rPr>
                <w:rFonts w:asciiTheme="majorHAnsi" w:hAnsiTheme="majorHAnsi"/>
                <w:sz w:val="21"/>
                <w:szCs w:val="21"/>
                <w:lang w:val="sr-Cyrl-RS"/>
              </w:rPr>
              <w:t>Река Бегеј и мрежа канала (контролисани водотокови)</w:t>
            </w:r>
            <w:r w:rsidRPr="0044098E">
              <w:rPr>
                <w:rFonts w:asciiTheme="majorHAnsi" w:hAnsiTheme="majorHAnsi"/>
                <w:b/>
                <w:sz w:val="21"/>
                <w:szCs w:val="21"/>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Неразвијена индустрија**</w:t>
            </w:r>
          </w:p>
        </w:tc>
      </w:tr>
      <w:tr w:rsidR="00BB1E01" w:rsidRPr="009A374D"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Изграђена водоводна мрежа у 11 насељених места**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1B429E">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Ниска просечна зарада**</w:t>
            </w:r>
          </w:p>
        </w:tc>
      </w:tr>
      <w:tr w:rsidR="00BB1E01" w:rsidRPr="00011550"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jc w:val="left"/>
              <w:rPr>
                <w:rFonts w:asciiTheme="majorHAnsi" w:hAnsiTheme="majorHAnsi"/>
                <w:sz w:val="21"/>
                <w:szCs w:val="21"/>
                <w:lang w:val="sr-Cyrl-RS"/>
              </w:rPr>
            </w:pPr>
            <w:r w:rsidRPr="0044098E">
              <w:rPr>
                <w:rFonts w:asciiTheme="majorHAnsi" w:hAnsiTheme="majorHAnsi"/>
                <w:sz w:val="21"/>
                <w:szCs w:val="21"/>
                <w:lang w:val="sr-Cyrl-RS"/>
              </w:rPr>
              <w:t>Постојање капацитета за складиштење ратарских култура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3E6024">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Велики број напуштених објеката свих категорија (део у општинском власништву)**</w:t>
            </w:r>
          </w:p>
        </w:tc>
      </w:tr>
      <w:tr w:rsidR="00BB1E01" w:rsidRPr="00531333"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Постојање рибњака и развијен риболовни спортски туризам **</w:t>
            </w:r>
            <w:r w:rsidRPr="0044098E">
              <w:rPr>
                <w:rFonts w:asciiTheme="majorHAnsi" w:eastAsia="Calibri" w:hAnsiTheme="majorHAnsi" w:cs="Times New Roman"/>
                <w:sz w:val="21"/>
                <w:szCs w:val="21"/>
                <w:highlight w:val="yellow"/>
                <w:lang w:val="sr-Cyrl-RS"/>
              </w:rPr>
              <w:t xml:space="preserve">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3E6024">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Некатегоризовани скромни смештајни капацитети**</w:t>
            </w:r>
          </w:p>
        </w:tc>
      </w:tr>
      <w:tr w:rsidR="00BB1E01" w:rsidRPr="00011550"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jc w:val="left"/>
              <w:rPr>
                <w:rFonts w:asciiTheme="majorHAnsi" w:hAnsiTheme="majorHAnsi"/>
                <w:sz w:val="21"/>
                <w:szCs w:val="21"/>
                <w:lang w:val="sr-Cyrl-RS"/>
              </w:rPr>
            </w:pPr>
            <w:r w:rsidRPr="0044098E">
              <w:rPr>
                <w:rFonts w:asciiTheme="majorHAnsi" w:hAnsiTheme="majorHAnsi"/>
                <w:sz w:val="21"/>
                <w:szCs w:val="21"/>
                <w:lang w:val="sr-Cyrl-RS"/>
              </w:rPr>
              <w:t>Искуство у организацији туристичко -забавних садржаја  (</w:t>
            </w:r>
            <w:r w:rsidRPr="0044098E">
              <w:rPr>
                <w:rFonts w:asciiTheme="majorHAnsi" w:hAnsiTheme="majorHAnsi"/>
                <w:i/>
                <w:sz w:val="21"/>
                <w:szCs w:val="21"/>
                <w:lang w:val="sr-Cyrl-RS"/>
              </w:rPr>
              <w:t>Пиле фест, ,...</w:t>
            </w:r>
            <w:r w:rsidRPr="0044098E">
              <w:rPr>
                <w:rFonts w:asciiTheme="majorHAnsi" w:hAnsiTheme="majorHAnsi"/>
                <w:sz w:val="21"/>
                <w:szCs w:val="21"/>
                <w:lang w:val="sr-Cyrl-RS"/>
              </w:rPr>
              <w:t>)</w:t>
            </w:r>
            <w:r w:rsidRPr="0044098E">
              <w:rPr>
                <w:rFonts w:asciiTheme="majorHAnsi" w:hAnsiTheme="majorHAnsi"/>
                <w:b/>
                <w:sz w:val="21"/>
                <w:szCs w:val="21"/>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3E6024">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Неразвијена туристичка понуда (мало туриста)**</w:t>
            </w:r>
          </w:p>
        </w:tc>
      </w:tr>
      <w:tr w:rsidR="00BB1E01" w:rsidRPr="002D0013"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Постојање дигиталних телефонских централа у свим насењеним местима општине*</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3E6024">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 xml:space="preserve">Недовршена комасација** </w:t>
            </w:r>
          </w:p>
        </w:tc>
      </w:tr>
      <w:tr w:rsidR="00BB1E01" w:rsidRPr="002D0013"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jc w:val="left"/>
              <w:rPr>
                <w:rFonts w:asciiTheme="majorHAnsi" w:hAnsiTheme="majorHAnsi"/>
                <w:sz w:val="21"/>
                <w:szCs w:val="21"/>
                <w:lang w:val="sr-Cyrl-RS"/>
              </w:rPr>
            </w:pPr>
            <w:r w:rsidRPr="0044098E">
              <w:rPr>
                <w:rFonts w:asciiTheme="majorHAnsi" w:hAnsiTheme="majorHAnsi"/>
                <w:sz w:val="21"/>
                <w:szCs w:val="21"/>
                <w:lang w:val="sr-Cyrl-RS"/>
              </w:rPr>
              <w:t>Постојећи просторни капацитети (</w:t>
            </w:r>
            <w:r w:rsidRPr="0044098E">
              <w:rPr>
                <w:rFonts w:asciiTheme="majorHAnsi" w:hAnsiTheme="majorHAnsi"/>
                <w:i/>
                <w:sz w:val="21"/>
                <w:szCs w:val="21"/>
                <w:lang w:val="sr-Cyrl-RS"/>
              </w:rPr>
              <w:t>brown field</w:t>
            </w:r>
            <w:r w:rsidRPr="0044098E">
              <w:rPr>
                <w:rFonts w:asciiTheme="majorHAnsi" w:hAnsiTheme="majorHAnsi"/>
                <w:sz w:val="21"/>
                <w:szCs w:val="21"/>
                <w:lang w:val="sr-Cyrl-RS"/>
              </w:rPr>
              <w:t>)</w:t>
            </w:r>
            <w:r w:rsidRPr="0044098E">
              <w:rPr>
                <w:rFonts w:asciiTheme="majorHAnsi" w:hAnsiTheme="majorHAnsi"/>
                <w:b/>
                <w:sz w:val="21"/>
                <w:szCs w:val="21"/>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44098E" w:rsidRDefault="00BB1E01" w:rsidP="003E6024">
            <w:pPr>
              <w:numPr>
                <w:ilvl w:val="0"/>
                <w:numId w:val="30"/>
              </w:numPr>
              <w:tabs>
                <w:tab w:val="clear" w:pos="360"/>
              </w:tabs>
              <w:spacing w:after="0" w:line="240" w:lineRule="auto"/>
              <w:ind w:left="302" w:hanging="284"/>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Разуђеност насељених места**</w:t>
            </w:r>
          </w:p>
        </w:tc>
      </w:tr>
      <w:tr w:rsidR="00BB1E01" w:rsidRPr="009A374D"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jc w:val="left"/>
              <w:rPr>
                <w:rFonts w:asciiTheme="majorHAnsi" w:hAnsiTheme="majorHAnsi"/>
                <w:sz w:val="21"/>
                <w:szCs w:val="21"/>
                <w:lang w:val="sr-Cyrl-RS"/>
              </w:rPr>
            </w:pPr>
            <w:r w:rsidRPr="0044098E">
              <w:rPr>
                <w:rFonts w:asciiTheme="majorHAnsi" w:hAnsiTheme="majorHAnsi"/>
                <w:sz w:val="21"/>
                <w:szCs w:val="21"/>
                <w:lang w:val="sr-Cyrl-RS"/>
              </w:rPr>
              <w:t>Пуно дивљачи (срне, зечеви,...)</w:t>
            </w:r>
            <w:r w:rsidRPr="0044098E">
              <w:rPr>
                <w:rFonts w:asciiTheme="majorHAnsi" w:hAnsiTheme="majorHAnsi"/>
                <w:b/>
                <w:sz w:val="21"/>
                <w:szCs w:val="21"/>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1A7236" w:rsidRDefault="00BB1E01" w:rsidP="00BB1E01">
            <w:pPr>
              <w:spacing w:after="0" w:line="240" w:lineRule="auto"/>
              <w:ind w:left="302"/>
              <w:jc w:val="left"/>
              <w:rPr>
                <w:rFonts w:asciiTheme="majorHAnsi" w:eastAsia="Calibri" w:hAnsiTheme="majorHAnsi" w:cs="Times New Roman"/>
                <w:lang w:val="sr-Cyrl-RS"/>
              </w:rPr>
            </w:pPr>
          </w:p>
        </w:tc>
      </w:tr>
      <w:tr w:rsidR="00BB1E01" w:rsidRPr="00BB1E01"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jc w:val="left"/>
              <w:rPr>
                <w:rFonts w:asciiTheme="majorHAnsi" w:hAnsiTheme="majorHAnsi"/>
                <w:sz w:val="21"/>
                <w:szCs w:val="21"/>
                <w:lang w:val="sr-Cyrl-RS"/>
              </w:rPr>
            </w:pPr>
            <w:r w:rsidRPr="0044098E">
              <w:rPr>
                <w:rFonts w:asciiTheme="majorHAnsi" w:hAnsiTheme="majorHAnsi"/>
                <w:sz w:val="21"/>
                <w:szCs w:val="21"/>
                <w:lang w:val="sr-Cyrl-RS"/>
              </w:rPr>
              <w:t>Лековита горка вода*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1A7236" w:rsidRDefault="00BB1E01" w:rsidP="00BB1E01">
            <w:pPr>
              <w:spacing w:after="0" w:line="240" w:lineRule="auto"/>
              <w:ind w:left="302"/>
              <w:jc w:val="left"/>
              <w:rPr>
                <w:rFonts w:asciiTheme="majorHAnsi" w:eastAsia="Calibri" w:hAnsiTheme="majorHAnsi" w:cs="Times New Roman"/>
                <w:lang w:val="sr-Cyrl-RS"/>
              </w:rPr>
            </w:pPr>
          </w:p>
        </w:tc>
      </w:tr>
      <w:tr w:rsidR="00BB1E01" w:rsidRPr="00011550" w:rsidTr="00A47892">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44098E">
            <w:pPr>
              <w:numPr>
                <w:ilvl w:val="0"/>
                <w:numId w:val="6"/>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Подстицаји за запошљавање локалног савета за запошљавање*</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BB1E01" w:rsidRPr="003E6024" w:rsidRDefault="00BB1E01" w:rsidP="003E6024">
            <w:pPr>
              <w:spacing w:after="0" w:line="240" w:lineRule="auto"/>
              <w:ind w:left="18"/>
              <w:jc w:val="left"/>
              <w:rPr>
                <w:rFonts w:asciiTheme="majorHAnsi" w:hAnsiTheme="majorHAnsi"/>
                <w:lang w:val="ru-RU"/>
              </w:rPr>
            </w:pPr>
          </w:p>
        </w:tc>
      </w:tr>
    </w:tbl>
    <w:p w:rsidR="0044098E" w:rsidRPr="00AC3B6A" w:rsidRDefault="0044098E">
      <w:pPr>
        <w:rPr>
          <w:lang w:val="ru-RU"/>
        </w:rPr>
      </w:pPr>
    </w:p>
    <w:p w:rsidR="0044098E" w:rsidRPr="00AC3B6A" w:rsidRDefault="0044098E">
      <w:pPr>
        <w:jc w:val="left"/>
        <w:rPr>
          <w:lang w:val="ru-RU"/>
        </w:rPr>
      </w:pPr>
      <w:r w:rsidRPr="00AC3B6A">
        <w:rPr>
          <w:lang w:val="ru-RU"/>
        </w:rPr>
        <w:br w:type="page"/>
      </w:r>
    </w:p>
    <w:p w:rsidR="0044098E" w:rsidRPr="00AC3B6A" w:rsidRDefault="0044098E">
      <w:pPr>
        <w:rPr>
          <w:lang w:val="ru-RU"/>
        </w:rPr>
      </w:pPr>
    </w:p>
    <w:tbl>
      <w:tblPr>
        <w:tblW w:w="9980" w:type="dxa"/>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90"/>
        <w:gridCol w:w="4990"/>
      </w:tblGrid>
      <w:tr w:rsidR="00BB1E01" w:rsidRPr="00097918" w:rsidTr="00F70BD7">
        <w:trPr>
          <w:trHeight w:val="377"/>
        </w:trPr>
        <w:tc>
          <w:tcPr>
            <w:tcW w:w="499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BB1E01" w:rsidRPr="00B83442" w:rsidRDefault="00BB1E01" w:rsidP="00F70BD7">
            <w:pPr>
              <w:spacing w:before="120" w:after="120"/>
              <w:jc w:val="center"/>
              <w:rPr>
                <w:b/>
                <w:color w:val="FFFFFF" w:themeColor="background1"/>
                <w:sz w:val="22"/>
              </w:rPr>
            </w:pPr>
            <w:r>
              <w:rPr>
                <w:b/>
                <w:color w:val="FFFFFF" w:themeColor="background1"/>
                <w:sz w:val="22"/>
                <w:lang w:val="sr-Cyrl-RS"/>
              </w:rPr>
              <w:t>ШАНСЕ</w:t>
            </w:r>
          </w:p>
        </w:tc>
        <w:tc>
          <w:tcPr>
            <w:tcW w:w="499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BB1E01" w:rsidRPr="00CC73F3" w:rsidRDefault="00BB1E01" w:rsidP="00F70BD7">
            <w:pPr>
              <w:spacing w:before="120" w:after="120"/>
              <w:jc w:val="center"/>
              <w:rPr>
                <w:b/>
                <w:color w:val="FFFFFF" w:themeColor="background1"/>
                <w:sz w:val="22"/>
                <w:lang w:val="sr-Cyrl-RS"/>
              </w:rPr>
            </w:pPr>
            <w:r>
              <w:rPr>
                <w:b/>
                <w:color w:val="FFFFFF" w:themeColor="background1"/>
                <w:sz w:val="22"/>
                <w:lang w:val="sr-Cyrl-RS"/>
              </w:rPr>
              <w:t>ПРЕТЊЕ</w:t>
            </w:r>
          </w:p>
        </w:tc>
      </w:tr>
      <w:tr w:rsidR="00BB1E01" w:rsidRPr="00A47892" w:rsidTr="00365333">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8"/>
              </w:numPr>
              <w:spacing w:after="6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Нарастајуће потребе тржишта за рибом и живинским месом***</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b/>
                <w:sz w:val="21"/>
                <w:szCs w:val="21"/>
                <w:lang w:val="sr-Cyrl-CS"/>
              </w:rPr>
            </w:pPr>
            <w:r w:rsidRPr="0044098E">
              <w:rPr>
                <w:rFonts w:asciiTheme="majorHAnsi" w:hAnsiTheme="majorHAnsi"/>
                <w:b/>
                <w:sz w:val="21"/>
                <w:szCs w:val="21"/>
                <w:lang w:val="sr-Cyrl-CS"/>
              </w:rPr>
              <w:t>Негативни демографски трендови***</w:t>
            </w:r>
          </w:p>
        </w:tc>
      </w:tr>
      <w:tr w:rsidR="00BB1E01" w:rsidRPr="00011550" w:rsidTr="00365333">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8"/>
              </w:numPr>
              <w:spacing w:after="6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Диверзификација пољопривредне производње***</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b/>
                <w:sz w:val="21"/>
                <w:szCs w:val="21"/>
                <w:lang w:val="sr-Cyrl-CS"/>
              </w:rPr>
            </w:pPr>
            <w:r w:rsidRPr="0044098E">
              <w:rPr>
                <w:rFonts w:asciiTheme="majorHAnsi" w:hAnsiTheme="majorHAnsi"/>
                <w:b/>
                <w:sz w:val="21"/>
                <w:szCs w:val="21"/>
                <w:lang w:val="sr-Cyrl-CS"/>
              </w:rPr>
              <w:t>Тржишна нестабилност – негарантоване цене пољопривредних производа, ценовни дебаланси, ниже цене пољопривредних производа из ЕУ***</w:t>
            </w:r>
          </w:p>
        </w:tc>
      </w:tr>
      <w:tr w:rsidR="00BB1E01" w:rsidRPr="00531333" w:rsidTr="005C298D">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BB1E01" w:rsidRPr="0044098E" w:rsidRDefault="00BB1E01" w:rsidP="001B429E">
            <w:pPr>
              <w:numPr>
                <w:ilvl w:val="0"/>
                <w:numId w:val="8"/>
              </w:numPr>
              <w:spacing w:after="6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ЕУ интеграције  и прекогранична сарадња***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b/>
                <w:sz w:val="21"/>
                <w:szCs w:val="21"/>
                <w:lang w:val="sr-Cyrl-CS"/>
              </w:rPr>
            </w:pPr>
            <w:r w:rsidRPr="0044098E">
              <w:rPr>
                <w:rFonts w:asciiTheme="majorHAnsi" w:hAnsiTheme="majorHAnsi"/>
                <w:b/>
                <w:sz w:val="21"/>
                <w:szCs w:val="21"/>
                <w:lang w:val="sr-Cyrl-CS"/>
              </w:rPr>
              <w:t>Сиромаштво становништва**</w:t>
            </w:r>
          </w:p>
        </w:tc>
      </w:tr>
      <w:tr w:rsidR="00BB1E01" w:rsidRPr="00531333" w:rsidTr="005C298D">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BB1E01" w:rsidRPr="0044098E" w:rsidRDefault="00BB1E01" w:rsidP="001B429E">
            <w:pPr>
              <w:pStyle w:val="ListParagraph"/>
              <w:numPr>
                <w:ilvl w:val="0"/>
                <w:numId w:val="8"/>
              </w:numPr>
              <w:spacing w:after="60" w:line="240" w:lineRule="auto"/>
              <w:ind w:left="357" w:hanging="357"/>
              <w:jc w:val="left"/>
              <w:rPr>
                <w:rFonts w:asciiTheme="majorHAnsi" w:hAnsiTheme="majorHAnsi" w:cstheme="minorHAnsi"/>
                <w:sz w:val="21"/>
                <w:szCs w:val="21"/>
                <w:lang w:val="ru-RU"/>
              </w:rPr>
            </w:pPr>
            <w:r w:rsidRPr="0044098E">
              <w:rPr>
                <w:rFonts w:asciiTheme="majorHAnsi" w:hAnsiTheme="majorHAnsi" w:cstheme="minorHAnsi"/>
                <w:sz w:val="21"/>
                <w:szCs w:val="21"/>
                <w:lang w:val="sr-Cyrl-RS"/>
              </w:rPr>
              <w:t>Постојање природних услова за коришћење алтернативних извора енергије (ветар, сунце, термални извори)**</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sz w:val="21"/>
                <w:szCs w:val="21"/>
                <w:lang w:val="sr-Cyrl-CS"/>
              </w:rPr>
            </w:pPr>
            <w:r w:rsidRPr="0044098E">
              <w:rPr>
                <w:rFonts w:asciiTheme="majorHAnsi" w:hAnsiTheme="majorHAnsi"/>
                <w:sz w:val="21"/>
                <w:szCs w:val="21"/>
                <w:lang w:val="sr-Cyrl-CS"/>
              </w:rPr>
              <w:t>Висок ниво подземних водa***</w:t>
            </w:r>
          </w:p>
        </w:tc>
      </w:tr>
      <w:tr w:rsidR="00BB1E01" w:rsidRPr="00097918" w:rsidTr="005C298D">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BB1E01" w:rsidRPr="0044098E" w:rsidRDefault="00BB1E01" w:rsidP="000402A9">
            <w:pPr>
              <w:pStyle w:val="ListParagraph"/>
              <w:numPr>
                <w:ilvl w:val="0"/>
                <w:numId w:val="8"/>
              </w:numPr>
              <w:spacing w:after="60" w:line="240" w:lineRule="auto"/>
              <w:ind w:left="357" w:hanging="357"/>
              <w:jc w:val="left"/>
              <w:rPr>
                <w:rFonts w:asciiTheme="majorHAnsi" w:hAnsiTheme="majorHAnsi" w:cstheme="minorHAnsi"/>
                <w:sz w:val="21"/>
                <w:szCs w:val="21"/>
              </w:rPr>
            </w:pPr>
            <w:r w:rsidRPr="0044098E">
              <w:rPr>
                <w:rFonts w:asciiTheme="majorHAnsi" w:hAnsiTheme="majorHAnsi" w:cstheme="minorHAnsi"/>
                <w:sz w:val="21"/>
                <w:szCs w:val="21"/>
                <w:lang w:val="sr-Cyrl-RS"/>
              </w:rPr>
              <w:t>Јавно – приватна партнерства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sz w:val="21"/>
                <w:szCs w:val="21"/>
                <w:lang w:val="sr-Cyrl-CS"/>
              </w:rPr>
            </w:pPr>
            <w:r w:rsidRPr="0044098E">
              <w:rPr>
                <w:rFonts w:asciiTheme="majorHAnsi" w:hAnsiTheme="majorHAnsi"/>
                <w:sz w:val="21"/>
                <w:szCs w:val="21"/>
                <w:lang w:val="sr-Cyrl-CS"/>
              </w:rPr>
              <w:t>Елементарне непогоде (поплаве, суше,...)**</w:t>
            </w:r>
          </w:p>
        </w:tc>
      </w:tr>
      <w:tr w:rsidR="00BB1E01" w:rsidRPr="00A47892" w:rsidTr="005C298D">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BB1E01" w:rsidRPr="0044098E" w:rsidRDefault="00BB1E01" w:rsidP="000402A9">
            <w:pPr>
              <w:numPr>
                <w:ilvl w:val="0"/>
                <w:numId w:val="8"/>
              </w:numPr>
              <w:spacing w:after="6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Домаћи и инострани доступни фондови**</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sz w:val="21"/>
                <w:szCs w:val="21"/>
                <w:lang w:val="sr-Cyrl-CS"/>
              </w:rPr>
            </w:pPr>
            <w:r w:rsidRPr="0044098E">
              <w:rPr>
                <w:rFonts w:asciiTheme="majorHAnsi" w:hAnsiTheme="majorHAnsi"/>
                <w:sz w:val="21"/>
                <w:szCs w:val="21"/>
                <w:lang w:val="sr-Cyrl-CS"/>
              </w:rPr>
              <w:t>Еолска ерозија**</w:t>
            </w:r>
          </w:p>
        </w:tc>
      </w:tr>
      <w:tr w:rsidR="00BB1E01" w:rsidRPr="00011550" w:rsidTr="005C298D">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BB1E01" w:rsidRPr="0044098E" w:rsidRDefault="00BB1E01" w:rsidP="000402A9">
            <w:pPr>
              <w:numPr>
                <w:ilvl w:val="0"/>
                <w:numId w:val="8"/>
              </w:numPr>
              <w:spacing w:after="6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Међуопштинска сарадња**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sz w:val="21"/>
                <w:szCs w:val="21"/>
                <w:lang w:val="sr-Latn-CS"/>
              </w:rPr>
            </w:pPr>
            <w:r w:rsidRPr="0044098E">
              <w:rPr>
                <w:rFonts w:asciiTheme="majorHAnsi" w:hAnsiTheme="majorHAnsi"/>
                <w:sz w:val="21"/>
                <w:szCs w:val="21"/>
                <w:lang w:val="sr-Cyrl-CS"/>
              </w:rPr>
              <w:t>Смањење или укидање субвенција за пољопривреду**</w:t>
            </w:r>
          </w:p>
        </w:tc>
      </w:tr>
      <w:tr w:rsidR="00BB1E01" w:rsidRPr="00011550" w:rsidTr="005C298D">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BB1E01" w:rsidRPr="0044098E" w:rsidRDefault="00BB1E01" w:rsidP="000402A9">
            <w:pPr>
              <w:numPr>
                <w:ilvl w:val="0"/>
                <w:numId w:val="8"/>
              </w:numPr>
              <w:spacing w:after="6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Простор за изградњу нових (доданих) подземних складишта гаса**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sz w:val="21"/>
                <w:szCs w:val="21"/>
                <w:lang w:val="sr-Cyrl-CS"/>
              </w:rPr>
            </w:pPr>
            <w:r w:rsidRPr="0044098E">
              <w:rPr>
                <w:rFonts w:asciiTheme="majorHAnsi" w:hAnsiTheme="majorHAnsi"/>
                <w:sz w:val="21"/>
                <w:szCs w:val="21"/>
                <w:lang w:val="sr-Cyrl-CS"/>
              </w:rPr>
              <w:t>Компликована и спора администрација JП на републичком нивоу за издавање услова и сагласности**</w:t>
            </w:r>
          </w:p>
        </w:tc>
      </w:tr>
      <w:tr w:rsidR="00BB1E01" w:rsidRPr="00011550" w:rsidTr="005C298D">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BB1E01" w:rsidRPr="0044098E" w:rsidRDefault="00BB1E01" w:rsidP="000402A9">
            <w:pPr>
              <w:numPr>
                <w:ilvl w:val="0"/>
                <w:numId w:val="8"/>
              </w:numPr>
              <w:spacing w:after="6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Близина ЗР и релативна близина НС и БГ, ЕУ*</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sz w:val="21"/>
                <w:szCs w:val="21"/>
                <w:lang w:val="sr-Cyrl-CS"/>
              </w:rPr>
            </w:pPr>
            <w:r w:rsidRPr="0044098E">
              <w:rPr>
                <w:rFonts w:asciiTheme="majorHAnsi" w:hAnsiTheme="majorHAnsi"/>
                <w:sz w:val="21"/>
                <w:szCs w:val="21"/>
                <w:lang w:val="sr-Cyrl-CS"/>
              </w:rPr>
              <w:t>Измене и неусаглашеност у законској регулативи**</w:t>
            </w:r>
          </w:p>
        </w:tc>
      </w:tr>
      <w:tr w:rsidR="00BB1E01" w:rsidRPr="00011550" w:rsidTr="005C298D">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BB1E01" w:rsidRPr="0044098E" w:rsidRDefault="00BB1E01" w:rsidP="000402A9">
            <w:pPr>
              <w:numPr>
                <w:ilvl w:val="0"/>
                <w:numId w:val="8"/>
              </w:numPr>
              <w:spacing w:after="6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Постојање нових потенцијалних лежишта угљоводоника*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0402A9">
            <w:pPr>
              <w:numPr>
                <w:ilvl w:val="0"/>
                <w:numId w:val="9"/>
              </w:numPr>
              <w:spacing w:after="60" w:line="240" w:lineRule="auto"/>
              <w:ind w:left="357" w:hanging="357"/>
              <w:jc w:val="left"/>
              <w:rPr>
                <w:rFonts w:asciiTheme="majorHAnsi" w:hAnsiTheme="majorHAnsi"/>
                <w:sz w:val="21"/>
                <w:szCs w:val="21"/>
                <w:lang w:val="sr-Cyrl-CS"/>
              </w:rPr>
            </w:pPr>
            <w:r w:rsidRPr="0044098E">
              <w:rPr>
                <w:rFonts w:asciiTheme="majorHAnsi" w:hAnsiTheme="majorHAnsi"/>
                <w:sz w:val="21"/>
                <w:szCs w:val="21"/>
                <w:lang w:val="sr-Cyrl-CS"/>
              </w:rPr>
              <w:t>Нерешени имовинско правни односи – реституција**</w:t>
            </w:r>
          </w:p>
        </w:tc>
      </w:tr>
      <w:tr w:rsidR="00BB1E01" w:rsidRPr="00011550" w:rsidTr="005C298D">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28" w:type="dxa"/>
              <w:right w:w="28" w:type="dxa"/>
            </w:tcMar>
            <w:vAlign w:val="center"/>
          </w:tcPr>
          <w:p w:rsidR="00BB1E01" w:rsidRPr="0044098E" w:rsidRDefault="00BB1E01" w:rsidP="000402A9">
            <w:pPr>
              <w:numPr>
                <w:ilvl w:val="0"/>
                <w:numId w:val="8"/>
              </w:numPr>
              <w:spacing w:after="60" w:line="240" w:lineRule="auto"/>
              <w:ind w:left="357" w:hanging="357"/>
              <w:jc w:val="left"/>
              <w:rPr>
                <w:rFonts w:asciiTheme="majorHAnsi" w:eastAsia="Calibri" w:hAnsiTheme="majorHAnsi" w:cs="Times New Roman"/>
                <w:sz w:val="21"/>
                <w:szCs w:val="21"/>
                <w:lang w:val="sr-Cyrl-RS"/>
              </w:rPr>
            </w:pPr>
            <w:r w:rsidRPr="0044098E">
              <w:rPr>
                <w:rFonts w:asciiTheme="majorHAnsi" w:hAnsiTheme="majorHAnsi"/>
                <w:sz w:val="21"/>
                <w:szCs w:val="21"/>
                <w:lang w:val="sr-Cyrl-RS"/>
              </w:rPr>
              <w:t>Вишенационална средина (мултиетничност/ мултикултуралност/мултиконфесионалност)</w:t>
            </w:r>
            <w:r w:rsidRPr="0044098E">
              <w:rPr>
                <w:rFonts w:asciiTheme="majorHAnsi" w:hAnsiTheme="majorHAnsi"/>
                <w:b/>
                <w:sz w:val="21"/>
                <w:szCs w:val="21"/>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BB1E01" w:rsidRPr="0044098E" w:rsidRDefault="00BB1E01" w:rsidP="00BB1E01">
            <w:pPr>
              <w:pStyle w:val="ListParagraph"/>
              <w:spacing w:after="60" w:line="240" w:lineRule="auto"/>
              <w:ind w:left="357"/>
              <w:jc w:val="left"/>
              <w:rPr>
                <w:rFonts w:asciiTheme="majorHAnsi" w:hAnsiTheme="majorHAnsi" w:cstheme="minorHAnsi"/>
                <w:sz w:val="21"/>
                <w:szCs w:val="21"/>
                <w:lang w:val="ru-RU"/>
              </w:rPr>
            </w:pPr>
          </w:p>
        </w:tc>
      </w:tr>
    </w:tbl>
    <w:p w:rsidR="001F0D0F" w:rsidRPr="0044098E" w:rsidRDefault="001F0D0F" w:rsidP="001F0D0F">
      <w:pPr>
        <w:spacing w:before="120" w:after="0"/>
        <w:jc w:val="left"/>
        <w:rPr>
          <w:i/>
          <w:color w:val="0070C0"/>
          <w:sz w:val="20"/>
          <w:szCs w:val="20"/>
          <w:lang w:val="ru-RU"/>
        </w:rPr>
      </w:pPr>
      <w:r w:rsidRPr="0044098E">
        <w:rPr>
          <w:i/>
          <w:color w:val="0070C0"/>
          <w:sz w:val="20"/>
          <w:szCs w:val="20"/>
          <w:u w:val="single"/>
          <w:lang w:val="ru-RU"/>
        </w:rPr>
        <w:t>Напомена</w:t>
      </w:r>
      <w:r w:rsidRPr="0044098E">
        <w:rPr>
          <w:i/>
          <w:color w:val="0070C0"/>
          <w:sz w:val="20"/>
          <w:szCs w:val="20"/>
          <w:lang w:val="ru-RU"/>
        </w:rPr>
        <w:t xml:space="preserve">: </w:t>
      </w:r>
    </w:p>
    <w:p w:rsidR="001F0D0F" w:rsidRPr="0044098E" w:rsidRDefault="001F0D0F" w:rsidP="001F0D0F">
      <w:pPr>
        <w:spacing w:after="0"/>
        <w:jc w:val="left"/>
        <w:rPr>
          <w:i/>
          <w:color w:val="0070C0"/>
          <w:spacing w:val="-6"/>
          <w:sz w:val="20"/>
          <w:szCs w:val="20"/>
          <w:lang w:val="ru-RU"/>
        </w:rPr>
      </w:pPr>
      <w:r w:rsidRPr="0044098E">
        <w:rPr>
          <w:i/>
          <w:color w:val="0070C0"/>
          <w:spacing w:val="-6"/>
          <w:sz w:val="20"/>
          <w:szCs w:val="20"/>
          <w:lang w:val="ru-RU"/>
        </w:rPr>
        <w:t>Симбол „*“ означава јачину, односно важност атрибута (*</w:t>
      </w:r>
      <w:r w:rsidRPr="0044098E">
        <w:rPr>
          <w:i/>
          <w:color w:val="0070C0"/>
          <w:spacing w:val="-6"/>
          <w:sz w:val="20"/>
          <w:szCs w:val="20"/>
        </w:rPr>
        <w:sym w:font="Symbol" w:char="F0AE"/>
      </w:r>
      <w:r w:rsidRPr="0044098E">
        <w:rPr>
          <w:i/>
          <w:color w:val="0070C0"/>
          <w:spacing w:val="-6"/>
          <w:sz w:val="20"/>
          <w:szCs w:val="20"/>
          <w:lang w:val="ru-RU"/>
        </w:rPr>
        <w:t xml:space="preserve">  мали, ** </w:t>
      </w:r>
      <w:r w:rsidRPr="0044098E">
        <w:rPr>
          <w:i/>
          <w:color w:val="0070C0"/>
          <w:spacing w:val="-6"/>
          <w:sz w:val="20"/>
          <w:szCs w:val="20"/>
        </w:rPr>
        <w:sym w:font="Symbol" w:char="F0AE"/>
      </w:r>
      <w:r w:rsidRPr="0044098E">
        <w:rPr>
          <w:i/>
          <w:color w:val="0070C0"/>
          <w:spacing w:val="-6"/>
          <w:sz w:val="20"/>
          <w:szCs w:val="20"/>
          <w:lang w:val="ru-RU"/>
        </w:rPr>
        <w:t xml:space="preserve">средњи, *** </w:t>
      </w:r>
      <w:r w:rsidRPr="0044098E">
        <w:rPr>
          <w:i/>
          <w:color w:val="0070C0"/>
          <w:spacing w:val="-6"/>
          <w:sz w:val="20"/>
          <w:szCs w:val="20"/>
        </w:rPr>
        <w:sym w:font="Symbol" w:char="F0AE"/>
      </w:r>
      <w:r w:rsidRPr="0044098E">
        <w:rPr>
          <w:i/>
          <w:color w:val="0070C0"/>
          <w:spacing w:val="-6"/>
          <w:sz w:val="20"/>
          <w:szCs w:val="20"/>
          <w:lang w:val="ru-RU"/>
        </w:rPr>
        <w:t xml:space="preserve"> велики).</w:t>
      </w:r>
    </w:p>
    <w:p w:rsidR="001F0D0F" w:rsidRPr="007531C8" w:rsidRDefault="001F0D0F" w:rsidP="001F0D0F">
      <w:pPr>
        <w:jc w:val="left"/>
        <w:rPr>
          <w:lang w:val="ru-RU"/>
        </w:rPr>
      </w:pPr>
    </w:p>
    <w:p w:rsidR="001F0D0F" w:rsidRPr="00BB1E01" w:rsidRDefault="001F0D0F" w:rsidP="001F0D0F">
      <w:pPr>
        <w:rPr>
          <w:lang w:val="ru-RU"/>
        </w:rPr>
      </w:pPr>
      <w:r w:rsidRPr="00BB1E01">
        <w:rPr>
          <w:lang w:val="ru-RU"/>
        </w:rPr>
        <w:t xml:space="preserve">На основу претходне табеле, по питању </w:t>
      </w:r>
      <w:r w:rsidRPr="00DD358B">
        <w:rPr>
          <w:b/>
          <w:lang w:val="ru-RU"/>
        </w:rPr>
        <w:t>економског развоја</w:t>
      </w:r>
      <w:r w:rsidRPr="00BB1E01">
        <w:rPr>
          <w:lang w:val="ru-RU"/>
        </w:rPr>
        <w:t xml:space="preserve"> као кључни фактори успеха Општине се могу дефинисати:</w:t>
      </w:r>
    </w:p>
    <w:p w:rsidR="001F0D0F" w:rsidRPr="00BB1E01" w:rsidRDefault="001F0D0F" w:rsidP="000402A9">
      <w:pPr>
        <w:pStyle w:val="ListParagraph"/>
        <w:numPr>
          <w:ilvl w:val="0"/>
          <w:numId w:val="18"/>
        </w:numPr>
        <w:rPr>
          <w:lang w:val="ru-RU"/>
        </w:rPr>
      </w:pPr>
      <w:r w:rsidRPr="00BB1E01">
        <w:rPr>
          <w:lang w:val="ru-RU"/>
        </w:rPr>
        <w:t xml:space="preserve">Стварање инфраструктурних и других предуслова за </w:t>
      </w:r>
      <w:r w:rsidR="008F1A73" w:rsidRPr="00BB1E01">
        <w:rPr>
          <w:lang w:val="ru-RU"/>
        </w:rPr>
        <w:t>прераду живине</w:t>
      </w:r>
      <w:r w:rsidRPr="00BB1E01">
        <w:rPr>
          <w:lang w:val="ru-RU"/>
        </w:rPr>
        <w:t xml:space="preserve">, </w:t>
      </w:r>
    </w:p>
    <w:p w:rsidR="005C298D" w:rsidRDefault="005C298D" w:rsidP="000402A9">
      <w:pPr>
        <w:pStyle w:val="ListParagraph"/>
        <w:numPr>
          <w:ilvl w:val="0"/>
          <w:numId w:val="18"/>
        </w:numPr>
        <w:rPr>
          <w:lang w:val="ru-RU"/>
        </w:rPr>
      </w:pPr>
      <w:r w:rsidRPr="00BB1E01">
        <w:rPr>
          <w:lang w:val="ru-RU"/>
        </w:rPr>
        <w:t xml:space="preserve">Стварање инфраструктурних предуслова за повећање приноса </w:t>
      </w:r>
      <w:r w:rsidR="00C114AF" w:rsidRPr="00BB1E01">
        <w:rPr>
          <w:lang w:val="ru-RU"/>
        </w:rPr>
        <w:t>у биљној производњи</w:t>
      </w:r>
    </w:p>
    <w:p w:rsidR="001F0D0F" w:rsidRDefault="001F0D0F" w:rsidP="001F0D0F">
      <w:pPr>
        <w:rPr>
          <w:lang w:val="sr-Cyrl-RS"/>
        </w:rPr>
      </w:pPr>
    </w:p>
    <w:p w:rsidR="001724D4" w:rsidRDefault="001724D4" w:rsidP="00C03ADD">
      <w:pPr>
        <w:rPr>
          <w:lang w:val="sr-Cyrl-RS"/>
        </w:rPr>
      </w:pPr>
    </w:p>
    <w:p w:rsidR="001F0D0F" w:rsidRDefault="001F0D0F" w:rsidP="00C03ADD">
      <w:pPr>
        <w:rPr>
          <w:lang w:val="sr-Cyrl-RS"/>
        </w:rPr>
      </w:pPr>
    </w:p>
    <w:p w:rsidR="00C03ADD" w:rsidRPr="001724D4" w:rsidRDefault="00C03ADD">
      <w:pPr>
        <w:jc w:val="left"/>
        <w:rPr>
          <w:lang w:val="sr-Latn-CS"/>
        </w:rPr>
      </w:pPr>
    </w:p>
    <w:p w:rsidR="007F355E" w:rsidRDefault="007F355E" w:rsidP="008D3425">
      <w:pPr>
        <w:rPr>
          <w:lang w:val="sr-Latn-RS"/>
        </w:rPr>
      </w:pPr>
      <w:r>
        <w:rPr>
          <w:lang w:val="sr-Latn-RS"/>
        </w:rPr>
        <w:br w:type="page"/>
      </w:r>
    </w:p>
    <w:p w:rsidR="007F355E" w:rsidRDefault="007F355E" w:rsidP="007F355E">
      <w:pPr>
        <w:jc w:val="left"/>
        <w:rPr>
          <w:lang w:val="sr-Latn-RS"/>
        </w:rPr>
      </w:pPr>
    </w:p>
    <w:p w:rsidR="007F355E" w:rsidRPr="00C03ADD" w:rsidRDefault="007F355E" w:rsidP="007F355E">
      <w:pPr>
        <w:pStyle w:val="Heading2"/>
        <w:rPr>
          <w:lang w:val="sr-Latn-RS"/>
        </w:rPr>
      </w:pPr>
      <w:r w:rsidRPr="00C03ADD">
        <w:rPr>
          <w:lang w:val="sr-Latn-RS"/>
        </w:rPr>
        <w:t>3.</w:t>
      </w:r>
      <w:r>
        <w:rPr>
          <w:lang w:val="sr-Latn-RS"/>
        </w:rPr>
        <w:t>2</w:t>
      </w:r>
      <w:r w:rsidRPr="00C03ADD">
        <w:rPr>
          <w:lang w:val="sr-Latn-RS"/>
        </w:rPr>
        <w:t xml:space="preserve">. </w:t>
      </w:r>
      <w:r>
        <w:rPr>
          <w:lang w:val="sr-Cyrl-RS"/>
        </w:rPr>
        <w:t xml:space="preserve">Друштвени </w:t>
      </w:r>
      <w:r w:rsidRPr="00C03ADD">
        <w:t>развој</w:t>
      </w:r>
    </w:p>
    <w:p w:rsidR="00B272A0" w:rsidRDefault="00B272A0" w:rsidP="00B272A0">
      <w:pPr>
        <w:pStyle w:val="Heading3"/>
        <w:rPr>
          <w:lang w:val="sr-Cyrl-RS"/>
        </w:rPr>
      </w:pPr>
      <w:r w:rsidRPr="00030AA9">
        <w:rPr>
          <w:lang w:val="sr-Cyrl-RS"/>
        </w:rPr>
        <w:t>3.</w:t>
      </w:r>
      <w:r>
        <w:rPr>
          <w:lang w:val="sr-Cyrl-RS"/>
        </w:rPr>
        <w:t>2</w:t>
      </w:r>
      <w:r w:rsidRPr="00030AA9">
        <w:rPr>
          <w:lang w:val="sr-Cyrl-RS"/>
        </w:rPr>
        <w:t>.</w:t>
      </w:r>
      <w:r>
        <w:rPr>
          <w:lang w:val="sr-Cyrl-RS"/>
        </w:rPr>
        <w:t>1.</w:t>
      </w:r>
      <w:r w:rsidRPr="00030AA9">
        <w:rPr>
          <w:lang w:val="sr-Cyrl-RS"/>
        </w:rPr>
        <w:t xml:space="preserve"> Опис тренутне ситуације</w:t>
      </w:r>
    </w:p>
    <w:p w:rsidR="00B272A0" w:rsidRDefault="00B272A0" w:rsidP="00B272A0">
      <w:pPr>
        <w:spacing w:after="0"/>
        <w:rPr>
          <w:highlight w:val="yellow"/>
          <w:lang w:val="sr-Cyrl-RS"/>
        </w:rPr>
      </w:pPr>
    </w:p>
    <w:p w:rsidR="00B272A0" w:rsidRPr="007A6F96" w:rsidRDefault="00B272A0" w:rsidP="000402A9">
      <w:pPr>
        <w:pStyle w:val="ListParagraph"/>
        <w:numPr>
          <w:ilvl w:val="0"/>
          <w:numId w:val="19"/>
        </w:numPr>
        <w:jc w:val="left"/>
        <w:rPr>
          <w:b/>
          <w:color w:val="0070C0"/>
          <w:lang w:val="sr-Cyrl-RS"/>
        </w:rPr>
      </w:pPr>
      <w:r w:rsidRPr="007A6F96">
        <w:rPr>
          <w:b/>
          <w:color w:val="0070C0"/>
          <w:lang w:val="sr-Cyrl-RS"/>
        </w:rPr>
        <w:t>Образовање</w:t>
      </w:r>
    </w:p>
    <w:p w:rsidR="00F70BD7" w:rsidRDefault="00F70BD7" w:rsidP="00F70BD7">
      <w:pPr>
        <w:rPr>
          <w:lang w:val="ru-RU"/>
        </w:rPr>
      </w:pPr>
      <w:r>
        <w:rPr>
          <w:lang w:val="ru-RU"/>
        </w:rPr>
        <w:t xml:space="preserve">За образовање </w:t>
      </w:r>
      <w:r w:rsidRPr="007A6F96">
        <w:rPr>
          <w:b/>
          <w:lang w:val="ru-RU"/>
        </w:rPr>
        <w:t xml:space="preserve">предшколског </w:t>
      </w:r>
      <w:r>
        <w:rPr>
          <w:b/>
          <w:lang w:val="ru-RU"/>
        </w:rPr>
        <w:t xml:space="preserve">нивоа, </w:t>
      </w:r>
      <w:r>
        <w:rPr>
          <w:lang w:val="ru-RU"/>
        </w:rPr>
        <w:t>у опш</w:t>
      </w:r>
      <w:r w:rsidR="00B272A0" w:rsidRPr="0095653B">
        <w:rPr>
          <w:lang w:val="ru-RU"/>
        </w:rPr>
        <w:t>тин</w:t>
      </w:r>
      <w:r>
        <w:rPr>
          <w:lang w:val="ru-RU"/>
        </w:rPr>
        <w:t>и</w:t>
      </w:r>
      <w:r w:rsidR="00B272A0" w:rsidRPr="0095653B">
        <w:rPr>
          <w:lang w:val="ru-RU"/>
        </w:rPr>
        <w:t xml:space="preserve"> </w:t>
      </w:r>
      <w:r>
        <w:rPr>
          <w:lang w:val="ru-RU"/>
        </w:rPr>
        <w:t xml:space="preserve">Житиште надлежна је  </w:t>
      </w:r>
      <w:r w:rsidR="00B272A0" w:rsidRPr="0095653B">
        <w:rPr>
          <w:lang w:val="ru-RU"/>
        </w:rPr>
        <w:t xml:space="preserve"> </w:t>
      </w:r>
      <w:r>
        <w:rPr>
          <w:lang w:val="ru-RU"/>
        </w:rPr>
        <w:t>п</w:t>
      </w:r>
      <w:r w:rsidRPr="00F70BD7">
        <w:rPr>
          <w:lang w:val="ru-RU"/>
        </w:rPr>
        <w:t>редшколска установа „Десанка Максимовић“ у Житишту</w:t>
      </w:r>
      <w:r>
        <w:rPr>
          <w:lang w:val="ru-RU"/>
        </w:rPr>
        <w:t>,</w:t>
      </w:r>
      <w:r w:rsidRPr="00F70BD7">
        <w:rPr>
          <w:lang w:val="ru-RU"/>
        </w:rPr>
        <w:t xml:space="preserve"> основана 1995. год</w:t>
      </w:r>
      <w:r>
        <w:rPr>
          <w:lang w:val="ru-RU"/>
        </w:rPr>
        <w:t xml:space="preserve">. Она покрива </w:t>
      </w:r>
      <w:r w:rsidRPr="00F70BD7">
        <w:rPr>
          <w:lang w:val="ru-RU"/>
        </w:rPr>
        <w:t>сва насељена места Општине</w:t>
      </w:r>
      <w:r>
        <w:rPr>
          <w:lang w:val="ru-RU"/>
        </w:rPr>
        <w:t>, а</w:t>
      </w:r>
      <w:r w:rsidRPr="00F70BD7">
        <w:rPr>
          <w:lang w:val="ru-RU"/>
        </w:rPr>
        <w:t xml:space="preserve"> своју делатност обавља у условима и карактеристикама неразвијене општине велике разуђености, вишенационалног и конфесионог састава становништва и са изразито негативном стопом природног прираштаја. </w:t>
      </w:r>
      <w:r w:rsidR="000267EE" w:rsidRPr="000267EE">
        <w:rPr>
          <w:lang w:val="ru-RU"/>
        </w:rPr>
        <w:t xml:space="preserve">Своју делатност </w:t>
      </w:r>
      <w:r w:rsidR="000267EE">
        <w:rPr>
          <w:lang w:val="ru-RU"/>
        </w:rPr>
        <w:t xml:space="preserve">ова </w:t>
      </w:r>
      <w:r w:rsidR="000267EE" w:rsidRPr="000267EE">
        <w:rPr>
          <w:lang w:val="ru-RU"/>
        </w:rPr>
        <w:t>установа остварује у објекту у Житишту (где је управна зграда) и Торку који су наменски грађени за рад у предшколству. У осталим местима делатност установе одвија се у школама или школским објектима.</w:t>
      </w:r>
      <w:r w:rsidR="000267EE">
        <w:rPr>
          <w:lang w:val="ru-RU"/>
        </w:rPr>
        <w:t xml:space="preserve"> </w:t>
      </w:r>
      <w:r w:rsidRPr="00F70BD7">
        <w:rPr>
          <w:lang w:val="ru-RU"/>
        </w:rPr>
        <w:t xml:space="preserve">Укупан број деце обухваћене предшколским образовањем у Општини, школске 2021./22. год. је  </w:t>
      </w:r>
      <w:r w:rsidR="00BB1E01">
        <w:rPr>
          <w:lang w:val="ru-RU"/>
        </w:rPr>
        <w:t>365</w:t>
      </w:r>
      <w:r w:rsidRPr="00F70BD7">
        <w:rPr>
          <w:lang w:val="ru-RU"/>
        </w:rPr>
        <w:t>.</w:t>
      </w:r>
    </w:p>
    <w:p w:rsidR="00B272A0" w:rsidRDefault="000267EE" w:rsidP="00B272A0">
      <w:pPr>
        <w:rPr>
          <w:lang w:val="ru-RU"/>
        </w:rPr>
      </w:pPr>
      <w:r w:rsidRPr="000267EE">
        <w:rPr>
          <w:lang w:val="ru-RU"/>
        </w:rPr>
        <w:t xml:space="preserve">На подручју Општине постоји само програм </w:t>
      </w:r>
      <w:r w:rsidRPr="000267EE">
        <w:rPr>
          <w:b/>
          <w:lang w:val="ru-RU"/>
        </w:rPr>
        <w:t>основног образовања</w:t>
      </w:r>
      <w:r w:rsidRPr="000267EE">
        <w:rPr>
          <w:lang w:val="ru-RU"/>
        </w:rPr>
        <w:t>.</w:t>
      </w:r>
      <w:r>
        <w:rPr>
          <w:lang w:val="ru-RU"/>
        </w:rPr>
        <w:t xml:space="preserve"> и он се реализује </w:t>
      </w:r>
      <w:r w:rsidRPr="00E56FE8">
        <w:rPr>
          <w:lang w:val="ru-RU"/>
        </w:rPr>
        <w:t>у 10 основних</w:t>
      </w:r>
      <w:r w:rsidRPr="000267EE">
        <w:rPr>
          <w:lang w:val="ru-RU"/>
        </w:rPr>
        <w:t xml:space="preserve"> школа</w:t>
      </w:r>
      <w:r>
        <w:rPr>
          <w:lang w:val="ru-RU"/>
        </w:rPr>
        <w:t xml:space="preserve"> (Нови Итебеј и Српски Итебеј имају заједничку школу, док школе нема једино у Банатком Вишњићеву). </w:t>
      </w:r>
      <w:r w:rsidRPr="000267EE">
        <w:rPr>
          <w:lang w:val="ru-RU"/>
        </w:rPr>
        <w:t>Програм се спроводи у 3 централне школе</w:t>
      </w:r>
      <w:r>
        <w:rPr>
          <w:lang w:val="ru-RU"/>
        </w:rPr>
        <w:t xml:space="preserve"> (Житиште, </w:t>
      </w:r>
      <w:r w:rsidRPr="000267EE">
        <w:rPr>
          <w:lang w:val="ru-RU"/>
        </w:rPr>
        <w:t>Банатско Карађорђево</w:t>
      </w:r>
      <w:r w:rsidR="009B7D0D">
        <w:rPr>
          <w:lang w:val="ru-RU"/>
        </w:rPr>
        <w:t xml:space="preserve">, Српски-Нови Итебеј), док се осталим насељима налазе </w:t>
      </w:r>
      <w:r w:rsidRPr="000267EE">
        <w:rPr>
          <w:lang w:val="ru-RU"/>
        </w:rPr>
        <w:t>истуреним тј. издвојеним оде</w:t>
      </w:r>
      <w:r w:rsidR="009B7D0D">
        <w:rPr>
          <w:lang w:val="ru-RU"/>
        </w:rPr>
        <w:t xml:space="preserve">љења. </w:t>
      </w:r>
      <w:r w:rsidR="00B272A0" w:rsidRPr="00B156C9">
        <w:rPr>
          <w:lang w:val="ru-RU"/>
        </w:rPr>
        <w:t xml:space="preserve">Укупан броје деце у систему основног образовања на територији </w:t>
      </w:r>
      <w:r w:rsidR="009B7D0D">
        <w:rPr>
          <w:lang w:val="ru-RU"/>
        </w:rPr>
        <w:t xml:space="preserve">Општине </w:t>
      </w:r>
      <w:r w:rsidR="00B272A0">
        <w:rPr>
          <w:lang w:val="ru-RU"/>
        </w:rPr>
        <w:t xml:space="preserve">у школској </w:t>
      </w:r>
      <w:r w:rsidR="00B272A0" w:rsidRPr="00BB1E01">
        <w:rPr>
          <w:lang w:val="ru-RU"/>
        </w:rPr>
        <w:t xml:space="preserve">2014/15. год је био </w:t>
      </w:r>
      <w:r w:rsidR="00BB1E01" w:rsidRPr="00BB1E01">
        <w:rPr>
          <w:lang w:val="ru-RU"/>
        </w:rPr>
        <w:t>1.218</w:t>
      </w:r>
      <w:r w:rsidR="00B272A0" w:rsidRPr="00BB1E01">
        <w:rPr>
          <w:lang w:val="ru-RU"/>
        </w:rPr>
        <w:t xml:space="preserve">, док је у школској 2021/22. тај износио </w:t>
      </w:r>
      <w:r w:rsidR="00BB1E01">
        <w:rPr>
          <w:lang w:val="ru-RU"/>
        </w:rPr>
        <w:t>1.042</w:t>
      </w:r>
      <w:r w:rsidR="00B272A0" w:rsidRPr="00BB1E01">
        <w:rPr>
          <w:lang w:val="ru-RU"/>
        </w:rPr>
        <w:t>.</w:t>
      </w:r>
      <w:r w:rsidR="009B7D0D" w:rsidRPr="00BB1E01">
        <w:rPr>
          <w:lang w:val="ru-RU"/>
        </w:rPr>
        <w:t xml:space="preserve"> Настава</w:t>
      </w:r>
      <w:r w:rsidR="009B7D0D" w:rsidRPr="009B7D0D">
        <w:rPr>
          <w:lang w:val="ru-RU"/>
        </w:rPr>
        <w:t xml:space="preserve"> се одржава на српском, мађарском </w:t>
      </w:r>
      <w:r w:rsidR="009B7D0D">
        <w:rPr>
          <w:lang w:val="ru-RU"/>
        </w:rPr>
        <w:t xml:space="preserve">и румунском </w:t>
      </w:r>
      <w:r w:rsidR="009B7D0D" w:rsidRPr="009B7D0D">
        <w:rPr>
          <w:lang w:val="ru-RU"/>
        </w:rPr>
        <w:t>језику.</w:t>
      </w:r>
    </w:p>
    <w:p w:rsidR="00B272A0" w:rsidRDefault="009B7D0D" w:rsidP="00B272A0">
      <w:pPr>
        <w:rPr>
          <w:lang w:val="sr-Cyrl-CS"/>
        </w:rPr>
      </w:pPr>
      <w:r>
        <w:rPr>
          <w:lang w:val="sr-Cyrl-CS"/>
        </w:rPr>
        <w:t>На територији Општине нису заступљене средљошколске нити високошколске установе.</w:t>
      </w:r>
    </w:p>
    <w:p w:rsidR="009B7D0D" w:rsidRDefault="009B7D0D" w:rsidP="00B272A0">
      <w:pPr>
        <w:rPr>
          <w:lang w:val="sr-Cyrl-CS"/>
        </w:rPr>
      </w:pPr>
    </w:p>
    <w:p w:rsidR="00B272A0" w:rsidRPr="007A6F96" w:rsidRDefault="00B272A0" w:rsidP="000402A9">
      <w:pPr>
        <w:pStyle w:val="ListParagraph"/>
        <w:numPr>
          <w:ilvl w:val="0"/>
          <w:numId w:val="19"/>
        </w:numPr>
        <w:contextualSpacing w:val="0"/>
        <w:jc w:val="left"/>
        <w:rPr>
          <w:b/>
          <w:color w:val="0070C0"/>
          <w:lang w:val="sr-Cyrl-RS"/>
        </w:rPr>
      </w:pPr>
      <w:r w:rsidRPr="00487D29">
        <w:rPr>
          <w:b/>
          <w:color w:val="0070C0"/>
          <w:lang w:val="sr-Cyrl-RS"/>
        </w:rPr>
        <w:t>Здравствена заштита</w:t>
      </w:r>
    </w:p>
    <w:p w:rsidR="009B7D0D" w:rsidRDefault="009B7D0D" w:rsidP="009B7D0D">
      <w:pPr>
        <w:rPr>
          <w:lang w:val="sr-Cyrl-RS"/>
        </w:rPr>
      </w:pPr>
      <w:r w:rsidRPr="009B7D0D">
        <w:rPr>
          <w:lang w:val="sr-Cyrl-RS"/>
        </w:rPr>
        <w:t xml:space="preserve">Здравствену заштиту становништву општине Житиште пружа </w:t>
      </w:r>
      <w:r w:rsidRPr="009B7D0D">
        <w:rPr>
          <w:b/>
          <w:lang w:val="sr-Cyrl-RS"/>
        </w:rPr>
        <w:t>Дом здравља</w:t>
      </w:r>
      <w:r w:rsidRPr="009B7D0D">
        <w:rPr>
          <w:lang w:val="sr-Cyrl-RS"/>
        </w:rPr>
        <w:t xml:space="preserve"> Житиште који поједине здравствене </w:t>
      </w:r>
      <w:r w:rsidRPr="00BB1E01">
        <w:rPr>
          <w:lang w:val="sr-Cyrl-RS"/>
        </w:rPr>
        <w:t>услуге пружа и становништву суседних општина</w:t>
      </w:r>
      <w:r w:rsidR="00BB1E01" w:rsidRPr="00BB1E01">
        <w:rPr>
          <w:lang w:val="sr-Cyrl-RS"/>
        </w:rPr>
        <w:t xml:space="preserve"> (Нова Црња и Сечањ). У надлежности Дома здравља је 11 здравствених амбуланти које су распоређене у 12 насељених места</w:t>
      </w:r>
      <w:r w:rsidR="00BB1E01">
        <w:rPr>
          <w:lang w:val="sr-Cyrl-RS"/>
        </w:rPr>
        <w:t>.</w:t>
      </w:r>
      <w:r>
        <w:rPr>
          <w:lang w:val="sr-Cyrl-RS"/>
        </w:rPr>
        <w:t xml:space="preserve"> </w:t>
      </w:r>
      <w:r w:rsidR="00B272A0" w:rsidRPr="009B7D0D">
        <w:rPr>
          <w:lang w:val="sr-Cyrl-RS"/>
        </w:rPr>
        <w:t xml:space="preserve"> </w:t>
      </w:r>
    </w:p>
    <w:p w:rsidR="009B7D0D" w:rsidRDefault="009B7D0D" w:rsidP="009B7D0D">
      <w:pPr>
        <w:rPr>
          <w:lang w:val="ru-RU"/>
        </w:rPr>
      </w:pPr>
      <w:r w:rsidRPr="0095653B">
        <w:rPr>
          <w:lang w:val="ru-RU"/>
        </w:rPr>
        <w:t xml:space="preserve">У систему здравствене заштите </w:t>
      </w:r>
      <w:r w:rsidRPr="0044098E">
        <w:rPr>
          <w:lang w:val="ru-RU"/>
        </w:rPr>
        <w:t>на територији Општине,  када се пореде 2014/</w:t>
      </w:r>
      <w:r w:rsidR="00A65E6A" w:rsidRPr="0044098E">
        <w:rPr>
          <w:lang w:val="ru-RU"/>
        </w:rPr>
        <w:t>2020</w:t>
      </w:r>
      <w:r w:rsidRPr="0044098E">
        <w:rPr>
          <w:lang w:val="ru-RU"/>
        </w:rPr>
        <w:t>. година, укупно је било запослено 18/1</w:t>
      </w:r>
      <w:r w:rsidR="00775949" w:rsidRPr="0044098E">
        <w:rPr>
          <w:lang w:val="ru-RU"/>
        </w:rPr>
        <w:t>8</w:t>
      </w:r>
      <w:r w:rsidRPr="0044098E">
        <w:rPr>
          <w:lang w:val="ru-RU"/>
        </w:rPr>
        <w:t xml:space="preserve"> лекара, од чега 11/</w:t>
      </w:r>
      <w:r w:rsidR="00775949" w:rsidRPr="0044098E">
        <w:rPr>
          <w:lang w:val="ru-RU"/>
        </w:rPr>
        <w:t>1</w:t>
      </w:r>
      <w:r w:rsidR="00C906D6" w:rsidRPr="0044098E">
        <w:rPr>
          <w:lang w:val="ru-RU"/>
        </w:rPr>
        <w:t>4</w:t>
      </w:r>
      <w:r w:rsidRPr="0044098E">
        <w:rPr>
          <w:lang w:val="ru-RU"/>
        </w:rPr>
        <w:t xml:space="preserve"> лекара опште медицине, 1/</w:t>
      </w:r>
      <w:r w:rsidR="00775949" w:rsidRPr="0044098E">
        <w:rPr>
          <w:lang w:val="ru-RU"/>
        </w:rPr>
        <w:t>0</w:t>
      </w:r>
      <w:r w:rsidRPr="0044098E">
        <w:rPr>
          <w:lang w:val="ru-RU"/>
        </w:rPr>
        <w:t xml:space="preserve"> на специлазицији и 6/</w:t>
      </w:r>
      <w:r w:rsidR="00C906D6" w:rsidRPr="0044098E">
        <w:rPr>
          <w:lang w:val="ru-RU"/>
        </w:rPr>
        <w:t>4</w:t>
      </w:r>
      <w:r w:rsidRPr="0044098E">
        <w:rPr>
          <w:lang w:val="ru-RU"/>
        </w:rPr>
        <w:t xml:space="preserve"> специјалиста, као и 2/</w:t>
      </w:r>
      <w:r w:rsidR="008C68C7" w:rsidRPr="0044098E">
        <w:rPr>
          <w:lang w:val="ru-RU"/>
        </w:rPr>
        <w:t>3</w:t>
      </w:r>
      <w:r w:rsidRPr="0044098E">
        <w:rPr>
          <w:lang w:val="ru-RU"/>
        </w:rPr>
        <w:t xml:space="preserve"> стоматолога и </w:t>
      </w:r>
      <w:r w:rsidR="008C68C7" w:rsidRPr="0044098E">
        <w:rPr>
          <w:lang w:val="ru-RU"/>
        </w:rPr>
        <w:t>2</w:t>
      </w:r>
      <w:r w:rsidRPr="0044098E">
        <w:rPr>
          <w:lang w:val="ru-RU"/>
        </w:rPr>
        <w:t>/</w:t>
      </w:r>
      <w:r w:rsidR="00775949" w:rsidRPr="0044098E">
        <w:rPr>
          <w:lang w:val="ru-RU"/>
        </w:rPr>
        <w:t>3</w:t>
      </w:r>
      <w:r w:rsidRPr="0044098E">
        <w:rPr>
          <w:lang w:val="ru-RU"/>
        </w:rPr>
        <w:t xml:space="preserve"> </w:t>
      </w:r>
      <w:r w:rsidR="00775949" w:rsidRPr="0044098E">
        <w:rPr>
          <w:lang w:val="ru-RU"/>
        </w:rPr>
        <w:t>фармацеута, док је број број становника на једног лекара био 892/</w:t>
      </w:r>
      <w:r w:rsidR="00C906D6" w:rsidRPr="0044098E">
        <w:rPr>
          <w:lang w:val="ru-RU"/>
        </w:rPr>
        <w:t>816</w:t>
      </w:r>
      <w:r w:rsidR="00775949" w:rsidRPr="0044098E">
        <w:rPr>
          <w:lang w:val="ru-RU"/>
        </w:rPr>
        <w:t xml:space="preserve">. </w:t>
      </w:r>
      <w:r w:rsidRPr="0044098E">
        <w:rPr>
          <w:lang w:val="ru-RU"/>
        </w:rPr>
        <w:t>Ов</w:t>
      </w:r>
      <w:r w:rsidR="00775949" w:rsidRPr="0044098E">
        <w:rPr>
          <w:lang w:val="ru-RU"/>
        </w:rPr>
        <w:t>и</w:t>
      </w:r>
      <w:r w:rsidR="00775949">
        <w:rPr>
          <w:lang w:val="ru-RU"/>
        </w:rPr>
        <w:t xml:space="preserve"> подаци сугеришу да је дошло до благог подизања </w:t>
      </w:r>
      <w:r>
        <w:rPr>
          <w:lang w:val="ru-RU"/>
        </w:rPr>
        <w:t>ниво</w:t>
      </w:r>
      <w:r w:rsidR="00775949">
        <w:rPr>
          <w:lang w:val="ru-RU"/>
        </w:rPr>
        <w:t>а</w:t>
      </w:r>
      <w:r>
        <w:rPr>
          <w:lang w:val="ru-RU"/>
        </w:rPr>
        <w:t xml:space="preserve"> здравствене услуге</w:t>
      </w:r>
      <w:r w:rsidR="00775949">
        <w:rPr>
          <w:lang w:val="ru-RU"/>
        </w:rPr>
        <w:t xml:space="preserve">, али треба узети </w:t>
      </w:r>
      <w:r w:rsidR="00775949">
        <w:rPr>
          <w:lang w:val="ru-RU"/>
        </w:rPr>
        <w:lastRenderedPageBreak/>
        <w:t>у обзи</w:t>
      </w:r>
      <w:r w:rsidR="0024504A">
        <w:rPr>
          <w:lang w:val="ru-RU"/>
        </w:rPr>
        <w:t>р</w:t>
      </w:r>
      <w:r w:rsidR="00775949">
        <w:rPr>
          <w:lang w:val="ru-RU"/>
        </w:rPr>
        <w:t xml:space="preserve"> и чињеницу да је у истом периоду дошло до пораста просечне старости становништва 43,58/43,94</w:t>
      </w:r>
      <w:r>
        <w:rPr>
          <w:lang w:val="ru-RU"/>
        </w:rPr>
        <w:t>.</w:t>
      </w:r>
    </w:p>
    <w:p w:rsidR="009B7D0D" w:rsidRDefault="009B7D0D" w:rsidP="009B7D0D">
      <w:pPr>
        <w:rPr>
          <w:lang w:val="ru-RU"/>
        </w:rPr>
      </w:pPr>
      <w:r w:rsidRPr="005611F9">
        <w:rPr>
          <w:lang w:val="ru-RU"/>
        </w:rPr>
        <w:t>У 2019. год., години пре избијања пандемије изазване висусом Корона</w:t>
      </w:r>
      <w:r>
        <w:rPr>
          <w:lang w:val="ru-RU"/>
        </w:rPr>
        <w:t xml:space="preserve"> (</w:t>
      </w:r>
      <w:r w:rsidRPr="00191EA3">
        <w:rPr>
          <w:lang w:val="ru-RU"/>
        </w:rPr>
        <w:t>SARS-CoV-2</w:t>
      </w:r>
      <w:r>
        <w:rPr>
          <w:lang w:val="ru-RU"/>
        </w:rPr>
        <w:t>)</w:t>
      </w:r>
      <w:r w:rsidRPr="005611F9">
        <w:rPr>
          <w:lang w:val="ru-RU"/>
        </w:rPr>
        <w:t xml:space="preserve">, </w:t>
      </w:r>
      <w:r>
        <w:rPr>
          <w:lang w:val="ru-RU"/>
        </w:rPr>
        <w:t>н</w:t>
      </w:r>
      <w:r>
        <w:rPr>
          <w:lang w:val="sr-Latn-CS"/>
        </w:rPr>
        <w:t xml:space="preserve">ајчешћи </w:t>
      </w:r>
      <w:r w:rsidRPr="00191EA3">
        <w:rPr>
          <w:b/>
          <w:lang w:val="sr-Latn-CS"/>
        </w:rPr>
        <w:t>узро</w:t>
      </w:r>
      <w:r w:rsidRPr="00191EA3">
        <w:rPr>
          <w:b/>
          <w:lang w:val="sr-Cyrl-RS"/>
        </w:rPr>
        <w:t xml:space="preserve">ци </w:t>
      </w:r>
      <w:r w:rsidRPr="00191EA3">
        <w:rPr>
          <w:b/>
          <w:lang w:val="sr-Latn-CS"/>
        </w:rPr>
        <w:t>смрти</w:t>
      </w:r>
      <w:r>
        <w:rPr>
          <w:lang w:val="sr-Latn-CS"/>
        </w:rPr>
        <w:t xml:space="preserve"> </w:t>
      </w:r>
      <w:r w:rsidRPr="0095653B">
        <w:rPr>
          <w:lang w:val="ru-RU"/>
        </w:rPr>
        <w:t xml:space="preserve">у Општини </w:t>
      </w:r>
      <w:r>
        <w:rPr>
          <w:lang w:val="sr-Latn-CS"/>
        </w:rPr>
        <w:t xml:space="preserve">су </w:t>
      </w:r>
      <w:r>
        <w:rPr>
          <w:lang w:val="sr-Cyrl-RS"/>
        </w:rPr>
        <w:t xml:space="preserve">и даље биле </w:t>
      </w:r>
      <w:r>
        <w:rPr>
          <w:lang w:val="sr-Latn-CS"/>
        </w:rPr>
        <w:t xml:space="preserve">болести </w:t>
      </w:r>
      <w:r w:rsidRPr="0095653B">
        <w:rPr>
          <w:lang w:val="ru-RU"/>
        </w:rPr>
        <w:t>система крвотока</w:t>
      </w:r>
      <w:r>
        <w:rPr>
          <w:lang w:val="sr-Latn-CS"/>
        </w:rPr>
        <w:t xml:space="preserve"> </w:t>
      </w:r>
      <w:r w:rsidRPr="0095653B">
        <w:rPr>
          <w:lang w:val="ru-RU"/>
        </w:rPr>
        <w:t xml:space="preserve">са </w:t>
      </w:r>
      <w:r>
        <w:rPr>
          <w:lang w:val="ru-RU"/>
        </w:rPr>
        <w:t>5</w:t>
      </w:r>
      <w:r w:rsidR="000521F0">
        <w:rPr>
          <w:lang w:val="ru-RU"/>
        </w:rPr>
        <w:t>9</w:t>
      </w:r>
      <w:r>
        <w:rPr>
          <w:lang w:val="ru-RU"/>
        </w:rPr>
        <w:t>,</w:t>
      </w:r>
      <w:r w:rsidR="000521F0">
        <w:rPr>
          <w:lang w:val="ru-RU"/>
        </w:rPr>
        <w:t>52</w:t>
      </w:r>
      <w:r>
        <w:rPr>
          <w:lang w:val="ru-RU"/>
        </w:rPr>
        <w:t>%</w:t>
      </w:r>
      <w:r w:rsidR="000521F0">
        <w:rPr>
          <w:lang w:val="ru-RU"/>
        </w:rPr>
        <w:t xml:space="preserve">, </w:t>
      </w:r>
      <w:r>
        <w:rPr>
          <w:lang w:val="ru-RU"/>
        </w:rPr>
        <w:t xml:space="preserve"> затим </w:t>
      </w:r>
      <w:r w:rsidRPr="0095653B">
        <w:rPr>
          <w:lang w:val="ru-RU"/>
        </w:rPr>
        <w:t>тумори са 2</w:t>
      </w:r>
      <w:r w:rsidR="000521F0">
        <w:rPr>
          <w:lang w:val="ru-RU"/>
        </w:rPr>
        <w:t>1</w:t>
      </w:r>
      <w:r w:rsidRPr="0095653B">
        <w:rPr>
          <w:lang w:val="ru-RU"/>
        </w:rPr>
        <w:t>,</w:t>
      </w:r>
      <w:r w:rsidR="000521F0">
        <w:rPr>
          <w:lang w:val="ru-RU"/>
        </w:rPr>
        <w:t>45</w:t>
      </w:r>
      <w:r w:rsidRPr="0095653B">
        <w:rPr>
          <w:lang w:val="ru-RU"/>
        </w:rPr>
        <w:t>%</w:t>
      </w:r>
      <w:r w:rsidR="000521F0">
        <w:rPr>
          <w:lang w:val="ru-RU"/>
        </w:rPr>
        <w:t xml:space="preserve"> (повећање за скоро 1% у односу на 2012. год. )</w:t>
      </w:r>
      <w:r w:rsidRPr="0095653B">
        <w:rPr>
          <w:lang w:val="ru-RU"/>
        </w:rPr>
        <w:t xml:space="preserve">, </w:t>
      </w:r>
      <w:r>
        <w:rPr>
          <w:lang w:val="ru-RU"/>
        </w:rPr>
        <w:t>док су се се на тре</w:t>
      </w:r>
      <w:r w:rsidRPr="0095653B">
        <w:rPr>
          <w:lang w:val="ru-RU"/>
        </w:rPr>
        <w:t xml:space="preserve">ћем месту </w:t>
      </w:r>
      <w:r w:rsidR="000521F0">
        <w:rPr>
          <w:lang w:val="ru-RU"/>
        </w:rPr>
        <w:t xml:space="preserve">опет </w:t>
      </w:r>
      <w:r w:rsidRPr="0095653B">
        <w:rPr>
          <w:lang w:val="ru-RU"/>
        </w:rPr>
        <w:t>на</w:t>
      </w:r>
      <w:r>
        <w:rPr>
          <w:lang w:val="ru-RU"/>
        </w:rPr>
        <w:t xml:space="preserve">шле </w:t>
      </w:r>
      <w:r w:rsidRPr="00584B99">
        <w:rPr>
          <w:lang w:val="ru-RU"/>
        </w:rPr>
        <w:t>болести система за дисање</w:t>
      </w:r>
      <w:r>
        <w:rPr>
          <w:lang w:val="ru-RU"/>
        </w:rPr>
        <w:t xml:space="preserve"> са </w:t>
      </w:r>
      <w:r w:rsidR="000521F0">
        <w:rPr>
          <w:lang w:val="ru-RU"/>
        </w:rPr>
        <w:t>6</w:t>
      </w:r>
      <w:r>
        <w:rPr>
          <w:lang w:val="ru-RU"/>
        </w:rPr>
        <w:t>,</w:t>
      </w:r>
      <w:r w:rsidR="000521F0">
        <w:rPr>
          <w:lang w:val="ru-RU"/>
        </w:rPr>
        <w:t>92</w:t>
      </w:r>
      <w:r w:rsidRPr="0095653B">
        <w:rPr>
          <w:lang w:val="ru-RU"/>
        </w:rPr>
        <w:t>%</w:t>
      </w:r>
      <w:r w:rsidR="000521F0">
        <w:rPr>
          <w:lang w:val="ru-RU"/>
        </w:rPr>
        <w:t xml:space="preserve"> (повећање за скоро 2% у односу на 2012</w:t>
      </w:r>
      <w:r w:rsidR="000521F0" w:rsidRPr="0044098E">
        <w:rPr>
          <w:lang w:val="ru-RU"/>
        </w:rPr>
        <w:t>. год. )</w:t>
      </w:r>
      <w:r w:rsidRPr="0044098E">
        <w:rPr>
          <w:lang w:val="ru-RU"/>
        </w:rPr>
        <w:t>.</w:t>
      </w:r>
      <w:r w:rsidR="00584B27" w:rsidRPr="0044098E">
        <w:rPr>
          <w:lang w:val="ru-RU"/>
        </w:rPr>
        <w:t xml:space="preserve"> </w:t>
      </w:r>
      <w:r w:rsidR="00584B27" w:rsidRPr="0044098E">
        <w:rPr>
          <w:lang w:val="sr-Cyrl-RS"/>
        </w:rPr>
        <w:t xml:space="preserve">У 2020. год. </w:t>
      </w:r>
      <w:r w:rsidR="00584B27" w:rsidRPr="0044098E">
        <w:rPr>
          <w:lang w:val="ru-RU"/>
        </w:rPr>
        <w:t>н</w:t>
      </w:r>
      <w:r w:rsidR="00584B27" w:rsidRPr="0044098E">
        <w:rPr>
          <w:lang w:val="sr-Latn-CS"/>
        </w:rPr>
        <w:t>ајчешћи узро</w:t>
      </w:r>
      <w:r w:rsidR="00584B27" w:rsidRPr="0044098E">
        <w:rPr>
          <w:lang w:val="sr-Cyrl-RS"/>
        </w:rPr>
        <w:t xml:space="preserve">ци </w:t>
      </w:r>
      <w:r w:rsidR="00584B27" w:rsidRPr="0044098E">
        <w:rPr>
          <w:lang w:val="sr-Latn-CS"/>
        </w:rPr>
        <w:t xml:space="preserve">смрти </w:t>
      </w:r>
      <w:r w:rsidR="00584B27" w:rsidRPr="0044098E">
        <w:rPr>
          <w:lang w:val="ru-RU"/>
        </w:rPr>
        <w:t xml:space="preserve">у Општини </w:t>
      </w:r>
      <w:r w:rsidR="00584B27" w:rsidRPr="0044098E">
        <w:rPr>
          <w:lang w:val="sr-Latn-CS"/>
        </w:rPr>
        <w:t xml:space="preserve">су </w:t>
      </w:r>
      <w:r w:rsidR="00584B27" w:rsidRPr="0044098E">
        <w:rPr>
          <w:lang w:val="sr-Cyrl-RS"/>
        </w:rPr>
        <w:t xml:space="preserve">остале </w:t>
      </w:r>
      <w:r w:rsidR="00584B27" w:rsidRPr="0044098E">
        <w:rPr>
          <w:lang w:val="sr-Latn-CS"/>
        </w:rPr>
        <w:t xml:space="preserve">болести </w:t>
      </w:r>
      <w:r w:rsidR="00584B27" w:rsidRPr="0044098E">
        <w:rPr>
          <w:lang w:val="ru-RU"/>
        </w:rPr>
        <w:t>система крвотока</w:t>
      </w:r>
      <w:r w:rsidR="00584B27" w:rsidRPr="0044098E">
        <w:rPr>
          <w:lang w:val="sr-Latn-CS"/>
        </w:rPr>
        <w:t xml:space="preserve"> </w:t>
      </w:r>
      <w:r w:rsidR="00584B27" w:rsidRPr="0044098E">
        <w:rPr>
          <w:lang w:val="ru-RU"/>
        </w:rPr>
        <w:t xml:space="preserve">са 50,91%, затим тумори са 19,21%, на трећем месту су и даље болести система за дисање са 7,01%, а као последица пандемије и узроци класификовани као шифре посебне намене са 6,71%. Однос преминулих 2019./2020. год. је 289/328, </w:t>
      </w:r>
      <w:r w:rsidR="006461E0" w:rsidRPr="0044098E">
        <w:rPr>
          <w:lang w:val="ru-RU"/>
        </w:rPr>
        <w:t xml:space="preserve">што представља  </w:t>
      </w:r>
      <w:r w:rsidR="00584B27" w:rsidRPr="0044098E">
        <w:rPr>
          <w:lang w:val="ru-RU"/>
        </w:rPr>
        <w:t>раст од 11,89%.</w:t>
      </w:r>
    </w:p>
    <w:p w:rsidR="009B7D0D" w:rsidRDefault="009B7D0D" w:rsidP="009B7D0D">
      <w:pPr>
        <w:rPr>
          <w:lang w:val="ru-RU"/>
        </w:rPr>
      </w:pPr>
    </w:p>
    <w:p w:rsidR="009B7D0D" w:rsidRPr="007A6F96" w:rsidRDefault="009B7D0D" w:rsidP="000402A9">
      <w:pPr>
        <w:pStyle w:val="ListParagraph"/>
        <w:numPr>
          <w:ilvl w:val="0"/>
          <w:numId w:val="19"/>
        </w:numPr>
        <w:contextualSpacing w:val="0"/>
        <w:jc w:val="left"/>
        <w:rPr>
          <w:b/>
          <w:color w:val="0070C0"/>
          <w:lang w:val="sr-Cyrl-RS"/>
        </w:rPr>
      </w:pPr>
      <w:r w:rsidRPr="00E252DA">
        <w:rPr>
          <w:b/>
          <w:color w:val="0070C0"/>
          <w:lang w:val="sr-Cyrl-RS"/>
        </w:rPr>
        <w:t xml:space="preserve">Социјална </w:t>
      </w:r>
      <w:r w:rsidRPr="00487D29">
        <w:rPr>
          <w:b/>
          <w:color w:val="0070C0"/>
          <w:lang w:val="sr-Cyrl-RS"/>
        </w:rPr>
        <w:t>заштита</w:t>
      </w:r>
    </w:p>
    <w:p w:rsidR="000521F0" w:rsidRDefault="009B7D0D" w:rsidP="000521F0">
      <w:pPr>
        <w:rPr>
          <w:lang w:val="ru-RU"/>
        </w:rPr>
      </w:pPr>
      <w:r w:rsidRPr="0095653B">
        <w:rPr>
          <w:lang w:val="ru-RU"/>
        </w:rPr>
        <w:t xml:space="preserve">За послове социјалне заштите становништва </w:t>
      </w:r>
      <w:r>
        <w:rPr>
          <w:lang w:val="ru-RU"/>
        </w:rPr>
        <w:t>у Општини</w:t>
      </w:r>
      <w:r w:rsidRPr="0095653B">
        <w:rPr>
          <w:lang w:val="ru-RU"/>
        </w:rPr>
        <w:t xml:space="preserve"> надлежан је </w:t>
      </w:r>
      <w:r w:rsidRPr="0095653B">
        <w:rPr>
          <w:b/>
          <w:lang w:val="ru-RU"/>
        </w:rPr>
        <w:t xml:space="preserve">Центар за социјални рад општине </w:t>
      </w:r>
      <w:r w:rsidR="000521F0">
        <w:rPr>
          <w:b/>
          <w:lang w:val="ru-RU"/>
        </w:rPr>
        <w:t xml:space="preserve">Житиште. </w:t>
      </w:r>
      <w:r w:rsidRPr="0095653B">
        <w:rPr>
          <w:lang w:val="ru-RU"/>
        </w:rPr>
        <w:t xml:space="preserve"> </w:t>
      </w:r>
      <w:r w:rsidR="000521F0" w:rsidRPr="000521F0">
        <w:rPr>
          <w:lang w:val="ru-RU"/>
        </w:rPr>
        <w:t>Сва обележја Општине, од демографских, преко привредних, као и старосне, образовне и националне структуре становништва, неминовно се рефлектују накретање броја корисника  из непосредне заштите.</w:t>
      </w:r>
      <w:r w:rsidR="000521F0">
        <w:rPr>
          <w:lang w:val="ru-RU"/>
        </w:rPr>
        <w:t xml:space="preserve"> Б</w:t>
      </w:r>
      <w:r w:rsidR="000521F0" w:rsidRPr="0095653B">
        <w:rPr>
          <w:lang w:val="ru-RU"/>
        </w:rPr>
        <w:t xml:space="preserve">рој корисника </w:t>
      </w:r>
      <w:r w:rsidR="000521F0">
        <w:rPr>
          <w:lang w:val="ru-RU"/>
        </w:rPr>
        <w:t xml:space="preserve">услуга </w:t>
      </w:r>
      <w:r w:rsidR="000521F0" w:rsidRPr="0095653B">
        <w:rPr>
          <w:lang w:val="ru-RU"/>
        </w:rPr>
        <w:t>Центра</w:t>
      </w:r>
      <w:r w:rsidR="000521F0">
        <w:rPr>
          <w:lang w:val="ru-RU"/>
        </w:rPr>
        <w:t xml:space="preserve"> </w:t>
      </w:r>
      <w:r w:rsidR="000521F0" w:rsidRPr="008C68C7">
        <w:rPr>
          <w:lang w:val="ru-RU"/>
        </w:rPr>
        <w:t>је током 202</w:t>
      </w:r>
      <w:r w:rsidR="008C68C7" w:rsidRPr="008C68C7">
        <w:rPr>
          <w:lang w:val="ru-RU"/>
        </w:rPr>
        <w:t>0</w:t>
      </w:r>
      <w:r w:rsidR="000521F0" w:rsidRPr="008C68C7">
        <w:rPr>
          <w:lang w:val="ru-RU"/>
        </w:rPr>
        <w:t>. год., по р</w:t>
      </w:r>
      <w:r w:rsidR="000521F0" w:rsidRPr="0095653B">
        <w:rPr>
          <w:lang w:val="ru-RU"/>
        </w:rPr>
        <w:t xml:space="preserve">азличитом основу, </w:t>
      </w:r>
      <w:r w:rsidR="000521F0">
        <w:rPr>
          <w:lang w:val="ru-RU"/>
        </w:rPr>
        <w:t xml:space="preserve">био </w:t>
      </w:r>
      <w:r w:rsidR="008C68C7">
        <w:rPr>
          <w:lang w:val="ru-RU"/>
        </w:rPr>
        <w:t>2.163</w:t>
      </w:r>
      <w:r w:rsidR="000521F0" w:rsidRPr="0095653B">
        <w:rPr>
          <w:lang w:val="ru-RU"/>
        </w:rPr>
        <w:t xml:space="preserve">. </w:t>
      </w:r>
    </w:p>
    <w:p w:rsidR="000521F0" w:rsidRPr="00D41DCB" w:rsidRDefault="000521F0" w:rsidP="000521F0">
      <w:pPr>
        <w:widowControl w:val="0"/>
        <w:tabs>
          <w:tab w:val="left" w:pos="3645"/>
        </w:tabs>
        <w:autoSpaceDE w:val="0"/>
        <w:autoSpaceDN w:val="0"/>
        <w:adjustRightInd w:val="0"/>
        <w:rPr>
          <w:lang w:val="sr-Cyrl-CS"/>
        </w:rPr>
      </w:pPr>
      <w:r w:rsidRPr="00C87EC5">
        <w:rPr>
          <w:lang w:val="sr-Cyrl-CS"/>
        </w:rPr>
        <w:t>Стручни тим Ц</w:t>
      </w:r>
      <w:r>
        <w:rPr>
          <w:lang w:val="sr-Cyrl-CS"/>
        </w:rPr>
        <w:t xml:space="preserve">ентра </w:t>
      </w:r>
      <w:r w:rsidRPr="00C87EC5">
        <w:rPr>
          <w:lang w:val="sr-Cyrl-CS"/>
        </w:rPr>
        <w:t xml:space="preserve">ради </w:t>
      </w:r>
      <w:r>
        <w:rPr>
          <w:lang w:val="sr-Cyrl-CS"/>
        </w:rPr>
        <w:t xml:space="preserve">и </w:t>
      </w:r>
      <w:r w:rsidRPr="00C87EC5">
        <w:rPr>
          <w:lang w:val="sr-Cyrl-CS"/>
        </w:rPr>
        <w:t>на породично-правној заштити код поремећених породичних односа и развода брака,</w:t>
      </w:r>
      <w:r>
        <w:rPr>
          <w:lang w:val="sr-Cyrl-CS"/>
        </w:rPr>
        <w:t xml:space="preserve"> </w:t>
      </w:r>
      <w:r w:rsidRPr="00C87EC5">
        <w:rPr>
          <w:lang w:val="sr-Cyrl-CS"/>
        </w:rPr>
        <w:t>пружањем помоћи родитељима у васпитању деце,</w:t>
      </w:r>
      <w:r>
        <w:rPr>
          <w:lang w:val="sr-Cyrl-CS"/>
        </w:rPr>
        <w:t xml:space="preserve"> </w:t>
      </w:r>
      <w:r w:rsidRPr="00C87EC5">
        <w:rPr>
          <w:lang w:val="sr-Cyrl-CS"/>
        </w:rPr>
        <w:t xml:space="preserve">помоћи око </w:t>
      </w:r>
      <w:r w:rsidRPr="00D41DCB">
        <w:rPr>
          <w:lang w:val="sr-Cyrl-CS"/>
        </w:rPr>
        <w:t>регулисања виђења родитеља и деце и  посредовању код других институција. Евидентиран је мањи број таквих породица у односу на претходну годину али је зато повећан број породица за које је процењено да имају проблем унутар- породичног насиља</w:t>
      </w:r>
      <w:r w:rsidR="00D41DCB" w:rsidRPr="00D41DCB">
        <w:rPr>
          <w:lang w:val="sr-Cyrl-CS"/>
        </w:rPr>
        <w:t xml:space="preserve"> </w:t>
      </w:r>
      <w:r w:rsidRPr="00D41DCB">
        <w:rPr>
          <w:lang w:val="sr-Cyrl-CS"/>
        </w:rPr>
        <w:t xml:space="preserve">- </w:t>
      </w:r>
      <w:r w:rsidR="00D41DCB" w:rsidRPr="00D41DCB">
        <w:rPr>
          <w:lang w:val="sr-Cyrl-CS"/>
        </w:rPr>
        <w:t>58</w:t>
      </w:r>
      <w:r w:rsidRPr="00D41DCB">
        <w:rPr>
          <w:lang w:val="sr-Cyrl-CS"/>
        </w:rPr>
        <w:t>. Углавном се ради о породицама код којих су жртве насиља деца и брачни партнер.</w:t>
      </w:r>
    </w:p>
    <w:p w:rsidR="00FE5C63" w:rsidRDefault="00FE5C63" w:rsidP="00FE5C63">
      <w:pPr>
        <w:tabs>
          <w:tab w:val="left" w:pos="0"/>
        </w:tabs>
        <w:rPr>
          <w:lang w:val="sr-Cyrl-CS"/>
        </w:rPr>
      </w:pPr>
      <w:r w:rsidRPr="00D41DCB">
        <w:rPr>
          <w:noProof/>
          <w:lang w:val="sr-Latn-CS"/>
        </w:rPr>
        <w:t xml:space="preserve">Локална заједница општине </w:t>
      </w:r>
      <w:r w:rsidRPr="00D41DCB">
        <w:rPr>
          <w:noProof/>
          <w:lang w:val="sr-Cyrl-CS"/>
        </w:rPr>
        <w:t>Ж</w:t>
      </w:r>
      <w:r w:rsidRPr="00D41DCB">
        <w:rPr>
          <w:noProof/>
          <w:lang w:val="sr-Latn-CS"/>
        </w:rPr>
        <w:t xml:space="preserve">итиште </w:t>
      </w:r>
      <w:r w:rsidRPr="00D41DCB">
        <w:rPr>
          <w:noProof/>
          <w:lang w:val="sr-Cyrl-CS"/>
        </w:rPr>
        <w:t>има</w:t>
      </w:r>
      <w:r w:rsidRPr="00D41DCB">
        <w:rPr>
          <w:noProof/>
          <w:lang w:val="sr-Latn-CS"/>
        </w:rPr>
        <w:t xml:space="preserve"> активности и програме усмерене на </w:t>
      </w:r>
      <w:r w:rsidRPr="00D41DCB">
        <w:rPr>
          <w:noProof/>
          <w:lang w:val="sr-Cyrl-CS"/>
        </w:rPr>
        <w:t xml:space="preserve">ванинституционалне облике збрињавања. </w:t>
      </w:r>
      <w:r w:rsidRPr="00D41DCB">
        <w:rPr>
          <w:lang w:val="sr-Cyrl-CS"/>
        </w:rPr>
        <w:t>С обзиром на веома велике ефекте ових услуга неопходно је да се што пре оснује посебна организациона јединица, која може да буде при Центру, али да локална самоуправа финансира једног радника са одговарајућом стручном спремом који би се бави освим услугама на локалу, координирао их и организовао њихову реализацију.</w:t>
      </w:r>
      <w:r w:rsidRPr="00C9219A">
        <w:rPr>
          <w:lang w:val="sr-Cyrl-CS"/>
        </w:rPr>
        <w:t xml:space="preserve"> </w:t>
      </w:r>
    </w:p>
    <w:p w:rsidR="000521F0" w:rsidRDefault="000521F0" w:rsidP="000521F0">
      <w:pPr>
        <w:rPr>
          <w:lang w:val="sr-Cyrl-CS"/>
        </w:rPr>
      </w:pPr>
    </w:p>
    <w:p w:rsidR="00FE5C63" w:rsidRPr="00B47672" w:rsidRDefault="00FE5C63" w:rsidP="000402A9">
      <w:pPr>
        <w:pStyle w:val="ListParagraph"/>
        <w:numPr>
          <w:ilvl w:val="0"/>
          <w:numId w:val="19"/>
        </w:numPr>
        <w:rPr>
          <w:b/>
          <w:color w:val="0070C0"/>
          <w:lang w:val="sr-Cyrl-RS"/>
        </w:rPr>
      </w:pPr>
      <w:r w:rsidRPr="00B47672">
        <w:rPr>
          <w:b/>
          <w:color w:val="0070C0"/>
          <w:lang w:val="sr-Cyrl-RS"/>
        </w:rPr>
        <w:t>Култура и уметност</w:t>
      </w:r>
    </w:p>
    <w:p w:rsidR="00FE5C63" w:rsidRDefault="00FE5C63" w:rsidP="00FE5C63">
      <w:pPr>
        <w:rPr>
          <w:b/>
          <w:lang w:val="ru-RU"/>
        </w:rPr>
      </w:pPr>
      <w:r w:rsidRPr="0095653B">
        <w:rPr>
          <w:rFonts w:eastAsia="Lucida Sans Unicode" w:cs="Tahoma"/>
          <w:b/>
          <w:bCs/>
          <w:szCs w:val="20"/>
          <w:lang w:val="ru-RU"/>
        </w:rPr>
        <w:t>Народна библиотека „</w:t>
      </w:r>
      <w:r w:rsidRPr="00FE5C63">
        <w:rPr>
          <w:rFonts w:eastAsia="Lucida Sans Unicode" w:cs="Tahoma"/>
          <w:b/>
          <w:bCs/>
          <w:szCs w:val="20"/>
          <w:lang w:val="ru-RU"/>
        </w:rPr>
        <w:t>Бранко Радичевић</w:t>
      </w:r>
      <w:r w:rsidRPr="0095653B">
        <w:rPr>
          <w:rFonts w:eastAsia="Lucida Sans Unicode" w:cs="Tahoma"/>
          <w:b/>
          <w:bCs/>
          <w:szCs w:val="20"/>
          <w:lang w:val="ru-RU"/>
        </w:rPr>
        <w:t xml:space="preserve">“ </w:t>
      </w:r>
      <w:r w:rsidRPr="0095653B">
        <w:rPr>
          <w:rFonts w:eastAsia="Lucida Sans Unicode" w:cs="Tahoma"/>
          <w:bCs/>
          <w:szCs w:val="20"/>
          <w:lang w:val="ru-RU"/>
        </w:rPr>
        <w:t>основана 196</w:t>
      </w:r>
      <w:r>
        <w:rPr>
          <w:rFonts w:eastAsia="Lucida Sans Unicode" w:cs="Tahoma"/>
          <w:bCs/>
          <w:szCs w:val="20"/>
          <w:lang w:val="ru-RU"/>
        </w:rPr>
        <w:t>2</w:t>
      </w:r>
      <w:r w:rsidRPr="0095653B">
        <w:rPr>
          <w:rFonts w:eastAsia="Lucida Sans Unicode" w:cs="Tahoma"/>
          <w:bCs/>
          <w:szCs w:val="20"/>
          <w:lang w:val="ru-RU"/>
        </w:rPr>
        <w:t xml:space="preserve">. год. </w:t>
      </w:r>
      <w:r>
        <w:rPr>
          <w:rFonts w:eastAsia="Lucida Sans Unicode" w:cs="Tahoma"/>
          <w:bCs/>
          <w:szCs w:val="20"/>
          <w:lang w:val="ru-RU"/>
        </w:rPr>
        <w:t xml:space="preserve">Библиотека има 11 </w:t>
      </w:r>
      <w:r w:rsidRPr="00CF7355">
        <w:rPr>
          <w:rFonts w:eastAsia="DejaVu LGC Sans"/>
          <w:lang w:val="ru-RU" w:bidi="en-US"/>
        </w:rPr>
        <w:t>огранака</w:t>
      </w:r>
      <w:r>
        <w:rPr>
          <w:rFonts w:eastAsia="DejaVu LGC Sans"/>
          <w:lang w:val="ru-RU" w:bidi="en-US"/>
        </w:rPr>
        <w:t>.</w:t>
      </w:r>
      <w:r w:rsidR="00D41DCB" w:rsidRPr="00D41DCB">
        <w:rPr>
          <w:rFonts w:eastAsia="Lucida Sans Unicode" w:cs="Tahoma"/>
          <w:bCs/>
          <w:szCs w:val="20"/>
          <w:lang w:val="ru-RU"/>
        </w:rPr>
        <w:t xml:space="preserve"> По квалитету, актуелности, вредности, литерарном и научном значају књиге задовољавају културне, образовне и информативне потребе корисника</w:t>
      </w:r>
      <w:r w:rsidRPr="00D41DCB">
        <w:rPr>
          <w:rFonts w:eastAsia="Lucida Sans Unicode" w:cs="Tahoma"/>
          <w:bCs/>
          <w:szCs w:val="20"/>
          <w:lang w:val="ru-RU"/>
        </w:rPr>
        <w:t>.</w:t>
      </w:r>
      <w:r w:rsidRPr="00FE5C63">
        <w:rPr>
          <w:rFonts w:eastAsia="Lucida Sans Unicode" w:cs="Tahoma"/>
          <w:bCs/>
          <w:szCs w:val="20"/>
          <w:lang w:val="ru-RU"/>
        </w:rPr>
        <w:t xml:space="preserve"> </w:t>
      </w:r>
    </w:p>
    <w:p w:rsidR="00FE5C63" w:rsidRPr="00FE5C63" w:rsidRDefault="00FE5C63" w:rsidP="00FE5C63">
      <w:pPr>
        <w:rPr>
          <w:rFonts w:eastAsia="Lucida Sans Unicode" w:cs="Tahoma"/>
          <w:bCs/>
          <w:szCs w:val="24"/>
          <w:lang w:val="ru-RU"/>
        </w:rPr>
      </w:pPr>
      <w:r w:rsidRPr="00FE5C63">
        <w:rPr>
          <w:rFonts w:eastAsia="Lucida Sans Unicode" w:cs="Tahoma"/>
          <w:bCs/>
          <w:szCs w:val="24"/>
          <w:lang w:val="ru-RU"/>
        </w:rPr>
        <w:lastRenderedPageBreak/>
        <w:t xml:space="preserve">Свако насеље у општини Житиште има </w:t>
      </w:r>
      <w:r>
        <w:rPr>
          <w:rFonts w:eastAsia="Lucida Sans Unicode" w:cs="Tahoma"/>
          <w:bCs/>
          <w:szCs w:val="24"/>
          <w:lang w:val="ru-RU"/>
        </w:rPr>
        <w:t xml:space="preserve">свој </w:t>
      </w:r>
      <w:r w:rsidRPr="00FE5C63">
        <w:rPr>
          <w:rFonts w:eastAsia="Lucida Sans Unicode" w:cs="Tahoma"/>
          <w:b/>
          <w:bCs/>
          <w:szCs w:val="24"/>
          <w:lang w:val="ru-RU"/>
        </w:rPr>
        <w:t>дом културе</w:t>
      </w:r>
      <w:r w:rsidRPr="00FE5C63">
        <w:rPr>
          <w:rFonts w:eastAsia="Lucida Sans Unicode" w:cs="Tahoma"/>
          <w:bCs/>
          <w:szCs w:val="24"/>
          <w:lang w:val="ru-RU"/>
        </w:rPr>
        <w:t>, међутим ови објекти се налазе у различитим грађевинско–техничким стањима и имају различит степен опремљености. Бригу о домовима културе воде сама села, односно МЗ, док се организацијом културних садржаја баве МЗ-е, КУД-ови</w:t>
      </w:r>
      <w:r w:rsidR="00D41DCB">
        <w:rPr>
          <w:rFonts w:eastAsia="Lucida Sans Unicode" w:cs="Tahoma"/>
          <w:bCs/>
          <w:szCs w:val="24"/>
          <w:lang w:val="ru-RU"/>
        </w:rPr>
        <w:t xml:space="preserve"> </w:t>
      </w:r>
      <w:r w:rsidRPr="00FE5C63">
        <w:rPr>
          <w:rFonts w:eastAsia="Lucida Sans Unicode" w:cs="Tahoma"/>
          <w:bCs/>
          <w:szCs w:val="24"/>
          <w:lang w:val="ru-RU"/>
        </w:rPr>
        <w:t>и ТО општине Житиште.</w:t>
      </w:r>
    </w:p>
    <w:p w:rsidR="00D41DCB" w:rsidRPr="00FE5C63" w:rsidRDefault="003B15B5" w:rsidP="00D41DCB">
      <w:pPr>
        <w:rPr>
          <w:rFonts w:eastAsia="Lucida Sans Unicode" w:cs="Tahoma"/>
          <w:bCs/>
          <w:szCs w:val="24"/>
          <w:lang w:val="ru-RU"/>
        </w:rPr>
      </w:pPr>
      <w:r w:rsidRPr="00FE5C63">
        <w:rPr>
          <w:rFonts w:eastAsia="Lucida Sans Unicode" w:cs="Tahoma"/>
          <w:bCs/>
          <w:szCs w:val="24"/>
          <w:lang w:val="ru-RU"/>
        </w:rPr>
        <w:t xml:space="preserve">У </w:t>
      </w:r>
      <w:r w:rsidRPr="00D41DCB">
        <w:rPr>
          <w:rFonts w:eastAsia="Lucida Sans Unicode" w:cs="Tahoma"/>
          <w:bCs/>
          <w:szCs w:val="24"/>
          <w:lang w:val="ru-RU"/>
        </w:rPr>
        <w:t xml:space="preserve">организацији </w:t>
      </w:r>
      <w:r w:rsidR="00D41DCB" w:rsidRPr="00D41DCB">
        <w:rPr>
          <w:rFonts w:eastAsia="Lucida Sans Unicode" w:cs="Tahoma"/>
          <w:bCs/>
          <w:szCs w:val="24"/>
          <w:lang w:val="ru-RU"/>
        </w:rPr>
        <w:t xml:space="preserve">ТО општине Житиште на територији Општине активно ради </w:t>
      </w:r>
      <w:r w:rsidR="00D86F41">
        <w:rPr>
          <w:rFonts w:eastAsia="Lucida Sans Unicode" w:cs="Tahoma"/>
          <w:bCs/>
          <w:szCs w:val="24"/>
          <w:lang w:val="ru-RU"/>
        </w:rPr>
        <w:t>десет</w:t>
      </w:r>
      <w:r w:rsidR="00D41DCB" w:rsidRPr="00D41DCB">
        <w:rPr>
          <w:rFonts w:eastAsia="Lucida Sans Unicode" w:cs="Tahoma"/>
          <w:bCs/>
          <w:szCs w:val="24"/>
          <w:lang w:val="ru-RU"/>
        </w:rPr>
        <w:t xml:space="preserve"> КУД-ова, два мешовита хора одраслих и Ликовна група ''Мала пруга'' са око четрдесет сликара-аматера, укупно око </w:t>
      </w:r>
      <w:r w:rsidR="00D86F41">
        <w:rPr>
          <w:rFonts w:eastAsia="Lucida Sans Unicode" w:cs="Tahoma"/>
          <w:bCs/>
          <w:szCs w:val="24"/>
          <w:lang w:val="ru-RU"/>
        </w:rPr>
        <w:t>700</w:t>
      </w:r>
      <w:r w:rsidR="00D41DCB" w:rsidRPr="00D41DCB">
        <w:rPr>
          <w:rFonts w:eastAsia="Lucida Sans Unicode" w:cs="Tahoma"/>
          <w:bCs/>
          <w:szCs w:val="24"/>
          <w:lang w:val="ru-RU"/>
        </w:rPr>
        <w:t xml:space="preserve"> аматера и девет актива жена који негују традиционалне начине припреме хране по старим рецептима, старе занате и израду ручних радова. ТО општине Житиште организује смотре аматера у области музичког и фолклорног стваралаштва деце и одраслих, рецитатора и драмских секција и захваљујући стручном раду, аматери општине пласирају се сваке године на покрајинске и републичке смотре. ТО општине Житиште организује четири манифестације у Житишту – Сусрете ветерана фолклора ''Споменар'', Фестивал дечјих фолклорних ансамбала ''У Житишту, нажитници'', Сусрете деце Општине Житиште ''Знам и ја ...'' и културно туристичку манифестацију ''Чикенфест''. Као суорганизатор, учествује у реализацији још девет манифестација у МЗ општине Житиште.</w:t>
      </w:r>
      <w:r w:rsidR="00D41DCB" w:rsidRPr="00FE5C63">
        <w:rPr>
          <w:rFonts w:eastAsia="Lucida Sans Unicode" w:cs="Tahoma"/>
          <w:bCs/>
          <w:szCs w:val="24"/>
          <w:lang w:val="ru-RU"/>
        </w:rPr>
        <w:t xml:space="preserve"> </w:t>
      </w:r>
    </w:p>
    <w:p w:rsidR="00FE5C63" w:rsidRDefault="003B15B5" w:rsidP="0044098E">
      <w:pPr>
        <w:spacing w:after="120"/>
        <w:rPr>
          <w:rFonts w:eastAsia="Lucida Sans Unicode" w:cs="Tahoma"/>
          <w:bCs/>
          <w:szCs w:val="24"/>
          <w:lang w:val="ru-RU"/>
        </w:rPr>
      </w:pPr>
      <w:r w:rsidRPr="00FE5C63">
        <w:rPr>
          <w:rFonts w:eastAsia="Lucida Sans Unicode" w:cs="Tahoma"/>
          <w:bCs/>
          <w:szCs w:val="24"/>
          <w:lang w:val="ru-RU"/>
        </w:rPr>
        <w:t xml:space="preserve"> </w:t>
      </w:r>
      <w:r w:rsidR="00FE5C63" w:rsidRPr="00D86F41">
        <w:rPr>
          <w:rFonts w:eastAsia="Lucida Sans Unicode" w:cs="Tahoma"/>
          <w:bCs/>
          <w:szCs w:val="24"/>
          <w:lang w:val="ru-RU"/>
        </w:rPr>
        <w:t xml:space="preserve">По подацима Завода за заштиту споменика културе из Зрењанина на територији општине Житиште налазе се </w:t>
      </w:r>
      <w:r w:rsidR="00FE5C63" w:rsidRPr="00D86F41">
        <w:rPr>
          <w:rFonts w:eastAsia="Lucida Sans Unicode" w:cs="Tahoma"/>
          <w:b/>
          <w:bCs/>
          <w:szCs w:val="24"/>
          <w:lang w:val="ru-RU"/>
        </w:rPr>
        <w:t>културна добра, објекти архитектуре и етнологије</w:t>
      </w:r>
      <w:r w:rsidR="00FE5C63" w:rsidRPr="00D86F41">
        <w:rPr>
          <w:rFonts w:eastAsia="Lucida Sans Unicode" w:cs="Tahoma"/>
          <w:bCs/>
          <w:szCs w:val="24"/>
          <w:lang w:val="ru-RU"/>
        </w:rPr>
        <w:t xml:space="preserve">, као и </w:t>
      </w:r>
      <w:r w:rsidR="00FE5C63" w:rsidRPr="00D86F41">
        <w:rPr>
          <w:rFonts w:eastAsia="Lucida Sans Unicode" w:cs="Tahoma"/>
          <w:b/>
          <w:bCs/>
          <w:szCs w:val="24"/>
          <w:lang w:val="ru-RU"/>
        </w:rPr>
        <w:t>споменици из раније историје</w:t>
      </w:r>
      <w:r w:rsidR="00FE5C63" w:rsidRPr="00D86F41">
        <w:rPr>
          <w:rFonts w:eastAsia="Lucida Sans Unicode" w:cs="Tahoma"/>
          <w:bCs/>
          <w:szCs w:val="24"/>
          <w:lang w:val="ru-RU"/>
        </w:rPr>
        <w:t xml:space="preserve">. Посебан значај имају </w:t>
      </w:r>
      <w:r w:rsidR="00FE5C63" w:rsidRPr="00D86F41">
        <w:rPr>
          <w:rFonts w:eastAsia="Lucida Sans Unicode" w:cs="Tahoma"/>
          <w:b/>
          <w:bCs/>
          <w:szCs w:val="24"/>
          <w:lang w:val="ru-RU"/>
        </w:rPr>
        <w:t>сеоски црквени објекти</w:t>
      </w:r>
      <w:r w:rsidR="00D86F41" w:rsidRPr="00D86F41">
        <w:rPr>
          <w:rFonts w:eastAsia="Lucida Sans Unicode" w:cs="Tahoma"/>
          <w:bCs/>
          <w:szCs w:val="24"/>
          <w:lang w:val="ru-RU"/>
        </w:rPr>
        <w:t xml:space="preserve"> </w:t>
      </w:r>
      <w:r w:rsidR="00D86F41" w:rsidRPr="00D86F41">
        <w:rPr>
          <w:rFonts w:eastAsia="Lucida Sans Unicode" w:cs="Tahoma"/>
          <w:bCs/>
          <w:szCs w:val="24"/>
          <w:lang w:val="sr-Cyrl-RS"/>
        </w:rPr>
        <w:t xml:space="preserve">од којих су поједини грађени још у </w:t>
      </w:r>
      <w:r w:rsidR="00D86F41" w:rsidRPr="00D86F41">
        <w:rPr>
          <w:rFonts w:eastAsia="Lucida Sans Unicode" w:cs="Tahoma"/>
          <w:bCs/>
          <w:szCs w:val="24"/>
          <w:lang w:val="sr-Latn-RS"/>
        </w:rPr>
        <w:t xml:space="preserve">XVIII </w:t>
      </w:r>
      <w:r w:rsidR="00D86F41" w:rsidRPr="00D86F41">
        <w:rPr>
          <w:rFonts w:eastAsia="Lucida Sans Unicode" w:cs="Tahoma"/>
          <w:bCs/>
          <w:szCs w:val="24"/>
          <w:lang w:val="sr-Cyrl-RS"/>
        </w:rPr>
        <w:t>веку</w:t>
      </w:r>
      <w:r w:rsidR="00D86F41">
        <w:rPr>
          <w:rFonts w:eastAsia="Lucida Sans Unicode" w:cs="Tahoma"/>
          <w:bCs/>
          <w:szCs w:val="24"/>
          <w:lang w:val="sr-Cyrl-RS"/>
        </w:rPr>
        <w:t>.</w:t>
      </w:r>
    </w:p>
    <w:p w:rsidR="00096448" w:rsidRDefault="00096448" w:rsidP="00096448">
      <w:pPr>
        <w:spacing w:after="120"/>
        <w:rPr>
          <w:rFonts w:eastAsia="Lucida Sans Unicode" w:cs="Tahoma"/>
          <w:bCs/>
          <w:szCs w:val="24"/>
          <w:lang w:val="ru-RU"/>
        </w:rPr>
      </w:pPr>
      <w:r w:rsidRPr="00096448">
        <w:rPr>
          <w:rFonts w:eastAsia="Lucida Sans Unicode" w:cs="Tahoma"/>
          <w:bCs/>
          <w:szCs w:val="24"/>
          <w:lang w:val="ru-RU"/>
        </w:rPr>
        <w:t xml:space="preserve">У општини Житиште </w:t>
      </w:r>
      <w:r w:rsidRPr="00A970CF">
        <w:rPr>
          <w:rFonts w:eastAsia="Lucida Sans Unicode" w:cs="Tahoma"/>
          <w:b/>
          <w:bCs/>
          <w:szCs w:val="24"/>
          <w:lang w:val="ru-RU"/>
        </w:rPr>
        <w:t>нема позоришта</w:t>
      </w:r>
      <w:r w:rsidR="00A970CF">
        <w:rPr>
          <w:rFonts w:eastAsia="Lucida Sans Unicode" w:cs="Tahoma"/>
          <w:bCs/>
          <w:szCs w:val="24"/>
          <w:lang w:val="ru-RU"/>
        </w:rPr>
        <w:t xml:space="preserve"> нити </w:t>
      </w:r>
      <w:r w:rsidR="00A970CF" w:rsidRPr="00A970CF">
        <w:rPr>
          <w:rFonts w:eastAsia="Lucida Sans Unicode" w:cs="Tahoma"/>
          <w:b/>
          <w:bCs/>
          <w:szCs w:val="24"/>
          <w:lang w:val="ru-RU"/>
        </w:rPr>
        <w:t>биоскопа</w:t>
      </w:r>
      <w:r w:rsidR="00A970CF">
        <w:rPr>
          <w:rFonts w:eastAsia="Lucida Sans Unicode" w:cs="Tahoma"/>
          <w:bCs/>
          <w:szCs w:val="24"/>
          <w:lang w:val="ru-RU"/>
        </w:rPr>
        <w:t xml:space="preserve"> у функцији. П</w:t>
      </w:r>
      <w:r w:rsidRPr="00096448">
        <w:rPr>
          <w:rFonts w:eastAsia="Lucida Sans Unicode" w:cs="Tahoma"/>
          <w:bCs/>
          <w:szCs w:val="24"/>
          <w:lang w:val="ru-RU"/>
        </w:rPr>
        <w:t>овремено раде секције аматерског позоришта при КУД-овима у селима.</w:t>
      </w:r>
    </w:p>
    <w:p w:rsidR="00FE5C63" w:rsidRDefault="00FE5C63" w:rsidP="00FE5C63">
      <w:pPr>
        <w:spacing w:after="0"/>
        <w:ind w:left="720"/>
        <w:rPr>
          <w:bCs/>
          <w:lang w:val="ru-RU"/>
        </w:rPr>
      </w:pPr>
    </w:p>
    <w:p w:rsidR="00E71AB9" w:rsidRDefault="00E71AB9" w:rsidP="00FE5C63">
      <w:pPr>
        <w:spacing w:after="0"/>
        <w:ind w:left="720"/>
        <w:rPr>
          <w:bCs/>
          <w:lang w:val="ru-RU"/>
        </w:rPr>
      </w:pPr>
    </w:p>
    <w:p w:rsidR="00A970CF" w:rsidRPr="007A6F96" w:rsidRDefault="00A970CF" w:rsidP="000402A9">
      <w:pPr>
        <w:pStyle w:val="ListParagraph"/>
        <w:numPr>
          <w:ilvl w:val="0"/>
          <w:numId w:val="19"/>
        </w:numPr>
        <w:contextualSpacing w:val="0"/>
        <w:jc w:val="left"/>
        <w:rPr>
          <w:b/>
          <w:color w:val="0070C0"/>
          <w:lang w:val="sr-Cyrl-RS"/>
        </w:rPr>
      </w:pPr>
      <w:r w:rsidRPr="00B47672">
        <w:rPr>
          <w:b/>
          <w:color w:val="0070C0"/>
          <w:lang w:val="sr-Cyrl-RS"/>
        </w:rPr>
        <w:t>Спорт и рекреација</w:t>
      </w:r>
    </w:p>
    <w:p w:rsidR="00D86F41" w:rsidRPr="00D86F41" w:rsidRDefault="00D86F41" w:rsidP="00D86F41">
      <w:pPr>
        <w:rPr>
          <w:lang w:val="sr-Cyrl-CS"/>
        </w:rPr>
      </w:pPr>
      <w:r w:rsidRPr="00D86F41">
        <w:rPr>
          <w:lang w:val="sr-Cyrl-CS" w:eastAsia="hi-IN" w:bidi="hi-IN"/>
        </w:rPr>
        <w:t xml:space="preserve">На територији Општине функционише </w:t>
      </w:r>
      <w:r w:rsidRPr="00D86F41">
        <w:rPr>
          <w:b/>
          <w:lang w:val="sr-Cyrl-CS" w:eastAsia="hi-IN" w:bidi="hi-IN"/>
        </w:rPr>
        <w:t>Спортски савез</w:t>
      </w:r>
      <w:r w:rsidRPr="00D86F41">
        <w:rPr>
          <w:lang w:val="sr-Cyrl-CS" w:eastAsia="hi-IN" w:bidi="hi-IN"/>
        </w:rPr>
        <w:t xml:space="preserve"> са </w:t>
      </w:r>
      <w:r w:rsidRPr="00D86F41">
        <w:rPr>
          <w:lang w:val="ru-RU" w:eastAsia="hi-IN" w:bidi="hi-IN"/>
        </w:rPr>
        <w:t>45</w:t>
      </w:r>
      <w:r w:rsidRPr="00D86F41">
        <w:rPr>
          <w:lang w:val="sr-Cyrl-CS" w:eastAsia="hi-IN" w:bidi="hi-IN"/>
        </w:rPr>
        <w:t xml:space="preserve"> чланова, углавном су то фудбалски клубови који постоје </w:t>
      </w:r>
      <w:r w:rsidRPr="00D86F41">
        <w:rPr>
          <w:lang w:val="sr-Cyrl-RS" w:eastAsia="hi-IN" w:bidi="hi-IN"/>
        </w:rPr>
        <w:t xml:space="preserve">готово </w:t>
      </w:r>
      <w:r w:rsidRPr="00D86F41">
        <w:rPr>
          <w:lang w:val="sr-Cyrl-CS" w:eastAsia="hi-IN" w:bidi="hi-IN"/>
        </w:rPr>
        <w:t xml:space="preserve"> у свим МЗ. Поред фудбалских, на територији општине Житиште постоје одбојкашки, кошаркашки, карате, кик бокс, џудо, шаховски клубови и 11 удружења спортских риболоваца Доста се ради и на популаризацији женског спорта уопште. </w:t>
      </w:r>
      <w:r w:rsidRPr="00D86F41">
        <w:rPr>
          <w:lang w:val="sr-Cyrl-CS"/>
        </w:rPr>
        <w:t xml:space="preserve">Спортски савез у сарадњи са Основним школама и Локалном самоуправом велику пажњу посвећује развоју школског спорта као базе за све спортске организације. На територији општине Житиште доста пажње посвећује и рекреативном спорту, а посебно када су у питању жене средње старосне доби. </w:t>
      </w:r>
    </w:p>
    <w:p w:rsidR="00D86F41" w:rsidRPr="00D86F41" w:rsidRDefault="00D86F41" w:rsidP="00D86F41">
      <w:pPr>
        <w:rPr>
          <w:lang w:val="sr-Cyrl-CS"/>
        </w:rPr>
      </w:pPr>
      <w:r w:rsidRPr="00D86F41">
        <w:rPr>
          <w:lang w:val="sr-Cyrl-CS"/>
        </w:rPr>
        <w:t xml:space="preserve">У свим местима постоје фудбалска </w:t>
      </w:r>
      <w:r w:rsidRPr="00D86F41">
        <w:rPr>
          <w:b/>
          <w:lang w:val="sr-Cyrl-CS"/>
        </w:rPr>
        <w:t>игралишта</w:t>
      </w:r>
      <w:r w:rsidRPr="00D86F41">
        <w:rPr>
          <w:lang w:val="sr-Cyrl-CS"/>
        </w:rPr>
        <w:t xml:space="preserve">, али су њихови пратећи објекти (свлачионице) најчешће у лошем стању. У свим Месним заједницама постоје </w:t>
      </w:r>
      <w:r w:rsidRPr="00D86F41">
        <w:rPr>
          <w:b/>
          <w:lang w:val="sr-Cyrl-CS"/>
        </w:rPr>
        <w:t>терени</w:t>
      </w:r>
      <w:r w:rsidRPr="00D86F41">
        <w:rPr>
          <w:lang w:val="sr-Cyrl-CS"/>
        </w:rPr>
        <w:t xml:space="preserve"> за мале спортове, који су различитог квалитета подлога и опремљености. Најрепрезентативнији фудбалски стадион се налази у Банатском Двору. Стадион је </w:t>
      </w:r>
      <w:r w:rsidRPr="00D86F41">
        <w:rPr>
          <w:lang w:val="sr-Cyrl-CS"/>
        </w:rPr>
        <w:lastRenderedPageBreak/>
        <w:t xml:space="preserve">саграђен донаторским средствима приватног лица. Све школе поседују фискултурне сале које су различитог нивоа опремљености и техничких карактеристика. </w:t>
      </w:r>
    </w:p>
    <w:p w:rsidR="00D86F41" w:rsidRPr="00D86F41" w:rsidRDefault="00D86F41" w:rsidP="00D86F41">
      <w:pPr>
        <w:rPr>
          <w:lang w:val="sr-Cyrl-CS"/>
        </w:rPr>
      </w:pPr>
      <w:r w:rsidRPr="00D86F41">
        <w:rPr>
          <w:lang w:val="sr-Cyrl-CS"/>
        </w:rPr>
        <w:t xml:space="preserve">Најважнија и најмасовнија </w:t>
      </w:r>
      <w:r w:rsidRPr="00D86F41">
        <w:rPr>
          <w:b/>
          <w:lang w:val="sr-Cyrl-CS"/>
        </w:rPr>
        <w:t>спортска манифестација</w:t>
      </w:r>
      <w:r w:rsidRPr="00D86F41">
        <w:rPr>
          <w:lang w:val="sr-Cyrl-CS"/>
        </w:rPr>
        <w:t xml:space="preserve"> у Житишту су „Рекреативне игре општине Житиште”. У току године се у већини места организују различити спортски турнири. Општина Житиште, Спортски савез општине  и Дом здравља су сигурно једини  који се на организован начин баве борбом против болести зависности ( дроге, алкохола и цигарета ) код ученика основних школана територији општине Житиште.</w:t>
      </w:r>
    </w:p>
    <w:p w:rsidR="00D86F41" w:rsidRPr="00D86F41" w:rsidRDefault="00D86F41" w:rsidP="00D86F41">
      <w:pPr>
        <w:rPr>
          <w:spacing w:val="-2"/>
          <w:lang w:val="sr-Cyrl-CS"/>
        </w:rPr>
      </w:pPr>
      <w:r w:rsidRPr="00D86F41">
        <w:rPr>
          <w:spacing w:val="-2"/>
          <w:lang w:val="sr-Cyrl-CS"/>
        </w:rPr>
        <w:t>Спортски савез општине Житиште о спортским активностима информише грађане путем листа спортиста „Маркер“ који излази два пута годишње а по потреби и чешће.</w:t>
      </w:r>
    </w:p>
    <w:p w:rsidR="00E82AAF" w:rsidRDefault="00E82AAF" w:rsidP="00E82AAF">
      <w:pPr>
        <w:widowControl w:val="0"/>
        <w:spacing w:after="0"/>
        <w:rPr>
          <w:rFonts w:eastAsia="Lucida Sans Unicode" w:cs="Tahoma"/>
          <w:kern w:val="1"/>
          <w:szCs w:val="24"/>
          <w:lang w:val="sr-Cyrl-CS" w:eastAsia="hi-IN" w:bidi="hi-IN"/>
        </w:rPr>
      </w:pPr>
    </w:p>
    <w:p w:rsidR="00A970CF" w:rsidRPr="002542ED" w:rsidRDefault="00A970CF" w:rsidP="00A970CF">
      <w:pPr>
        <w:widowControl w:val="0"/>
        <w:spacing w:after="0"/>
        <w:rPr>
          <w:rFonts w:eastAsia="Lucida Sans Unicode" w:cs="Tahoma"/>
          <w:kern w:val="1"/>
          <w:szCs w:val="24"/>
          <w:lang w:val="ru-RU" w:eastAsia="hi-IN" w:bidi="hi-IN"/>
        </w:rPr>
      </w:pPr>
    </w:p>
    <w:p w:rsidR="00A970CF" w:rsidRPr="00D41DCB" w:rsidRDefault="00A970CF" w:rsidP="000402A9">
      <w:pPr>
        <w:pStyle w:val="ListParagraph"/>
        <w:numPr>
          <w:ilvl w:val="0"/>
          <w:numId w:val="19"/>
        </w:numPr>
        <w:contextualSpacing w:val="0"/>
        <w:jc w:val="left"/>
        <w:rPr>
          <w:b/>
          <w:color w:val="0070C0"/>
          <w:lang w:val="sr-Cyrl-RS"/>
        </w:rPr>
      </w:pPr>
      <w:r w:rsidRPr="00D41DCB">
        <w:rPr>
          <w:b/>
          <w:color w:val="0070C0"/>
          <w:lang w:val="sr-Cyrl-RS"/>
        </w:rPr>
        <w:t>Медији и информисање</w:t>
      </w:r>
    </w:p>
    <w:p w:rsidR="00E71AB9" w:rsidRPr="00E71AB9" w:rsidRDefault="00E71AB9" w:rsidP="00E71AB9">
      <w:pPr>
        <w:rPr>
          <w:lang w:val="sr-Cyrl-CS"/>
        </w:rPr>
      </w:pPr>
      <w:r w:rsidRPr="00D41DCB">
        <w:rPr>
          <w:lang w:val="sr-Cyrl-CS"/>
        </w:rPr>
        <w:t>О локалним догађајима на територији Општине извештава се преко получасовне ТВ емисије „Панорама“ на зрењанинској РТВ „Сантос“</w:t>
      </w:r>
      <w:r w:rsidR="00D41DCB" w:rsidRPr="00D41DCB">
        <w:rPr>
          <w:lang w:val="sr-Cyrl-CS"/>
        </w:rPr>
        <w:t>,</w:t>
      </w:r>
      <w:r w:rsidRPr="00D41DCB">
        <w:rPr>
          <w:lang w:val="sr-Cyrl-CS"/>
        </w:rPr>
        <w:t xml:space="preserve"> </w:t>
      </w:r>
      <w:r w:rsidR="00D41DCB" w:rsidRPr="00D41DCB">
        <w:rPr>
          <w:lang w:val="sr-Cyrl-CS"/>
        </w:rPr>
        <w:t>два пута месечно,</w:t>
      </w:r>
      <w:r w:rsidR="00D41DCB" w:rsidRPr="00D41DCB">
        <w:rPr>
          <w:color w:val="FF0000"/>
          <w:lang w:val="sr-Cyrl-CS"/>
        </w:rPr>
        <w:t xml:space="preserve"> </w:t>
      </w:r>
      <w:r w:rsidR="00D41DCB" w:rsidRPr="00D41DCB">
        <w:rPr>
          <w:lang w:val="sr-Cyrl-CS"/>
        </w:rPr>
        <w:t>као и путем недељног листа „Зрењанин“ и листа „Libertatea“ на румунском језику</w:t>
      </w:r>
    </w:p>
    <w:p w:rsidR="00D41DCB" w:rsidRPr="00D41DCB" w:rsidRDefault="00D41DCB" w:rsidP="00D41DCB">
      <w:pPr>
        <w:rPr>
          <w:lang w:val="sr-Cyrl-CS"/>
        </w:rPr>
      </w:pPr>
      <w:r w:rsidRPr="00D41DCB">
        <w:rPr>
          <w:lang w:val="sr-Cyrl-CS"/>
        </w:rPr>
        <w:t>На територији МЗ Торда удружење грађана Клуб Торђана (Tordaiak</w:t>
      </w:r>
      <w:r w:rsidR="00D86F41">
        <w:rPr>
          <w:lang w:val="sr-Cyrl-CS"/>
        </w:rPr>
        <w:t xml:space="preserve"> </w:t>
      </w:r>
      <w:r w:rsidRPr="00D41DCB">
        <w:rPr>
          <w:lang w:val="sr-Cyrl-CS"/>
        </w:rPr>
        <w:t>Klubja) од 1998.</w:t>
      </w:r>
      <w:r w:rsidR="00D86F41">
        <w:rPr>
          <w:lang w:val="sr-Cyrl-CS"/>
        </w:rPr>
        <w:t xml:space="preserve"> </w:t>
      </w:r>
      <w:r w:rsidRPr="00D41DCB">
        <w:rPr>
          <w:lang w:val="sr-Cyrl-CS"/>
        </w:rPr>
        <w:t>године, издаје „Торђанске новине“ на мађарском језику. Лист излази двомесечно.</w:t>
      </w:r>
    </w:p>
    <w:p w:rsidR="00E71AB9" w:rsidRPr="00D41DCB" w:rsidRDefault="00E71AB9" w:rsidP="00E71AB9">
      <w:pPr>
        <w:widowControl w:val="0"/>
        <w:spacing w:after="0"/>
        <w:rPr>
          <w:rFonts w:eastAsia="Times New Roman"/>
          <w:bCs/>
          <w:szCs w:val="28"/>
          <w:lang w:val="sr-Cyrl-CS"/>
        </w:rPr>
      </w:pPr>
      <w:r w:rsidRPr="00D41DCB">
        <w:rPr>
          <w:rFonts w:eastAsia="Times New Roman"/>
          <w:bCs/>
          <w:szCs w:val="28"/>
          <w:lang w:val="sr-Cyrl-CS"/>
        </w:rPr>
        <w:t xml:space="preserve">Општина Житиште има своју званичну интернет презентацију </w:t>
      </w:r>
      <w:hyperlink r:id="rId13" w:history="1">
        <w:r w:rsidRPr="00D41DCB">
          <w:rPr>
            <w:rStyle w:val="Hyperlink"/>
            <w:rFonts w:eastAsia="Times New Roman"/>
            <w:bCs/>
            <w:szCs w:val="28"/>
            <w:lang w:val="sr-Cyrl-CS"/>
          </w:rPr>
          <w:t>http://www.zitiste.rs</w:t>
        </w:r>
      </w:hyperlink>
      <w:r w:rsidRPr="00D41DCB">
        <w:rPr>
          <w:rFonts w:eastAsia="Times New Roman"/>
          <w:bCs/>
          <w:szCs w:val="28"/>
          <w:lang w:val="sr-Cyrl-CS"/>
        </w:rPr>
        <w:t xml:space="preserve">, преко које локална самоуправа информише становништво о својим активностима. </w:t>
      </w:r>
    </w:p>
    <w:p w:rsidR="00D41DCB" w:rsidRPr="00D41DCB" w:rsidRDefault="00D41DCB" w:rsidP="00E71AB9">
      <w:pPr>
        <w:widowControl w:val="0"/>
        <w:spacing w:after="0"/>
        <w:rPr>
          <w:rFonts w:eastAsia="Times New Roman"/>
          <w:bCs/>
          <w:szCs w:val="28"/>
          <w:lang w:val="sr-Cyrl-CS"/>
        </w:rPr>
      </w:pPr>
    </w:p>
    <w:p w:rsidR="00D41DCB" w:rsidRDefault="00D41DCB" w:rsidP="00D41DCB">
      <w:pPr>
        <w:rPr>
          <w:lang w:val="sr-Cyrl-CS"/>
        </w:rPr>
      </w:pPr>
      <w:r w:rsidRPr="00D41DCB">
        <w:rPr>
          <w:lang w:val="sr-Cyrl-CS"/>
        </w:rPr>
        <w:t>На територији општине Житиште постоје два регистрована медија, „Инфо центар Житиште“ (</w:t>
      </w:r>
      <w:hyperlink r:id="rId14" w:history="1">
        <w:r w:rsidRPr="00D41DCB">
          <w:rPr>
            <w:rStyle w:val="Hyperlink"/>
            <w:rFonts w:eastAsia="Times New Roman"/>
            <w:bCs/>
            <w:szCs w:val="28"/>
            <w:lang w:val="sr-Cyrl-CS"/>
          </w:rPr>
          <w:t>http://zitiste.info</w:t>
        </w:r>
      </w:hyperlink>
      <w:r w:rsidRPr="00D41DCB">
        <w:rPr>
          <w:lang w:val="sr-Cyrl-CS"/>
        </w:rPr>
        <w:t>) и „Житиште Онлајн“</w:t>
      </w:r>
      <w:r w:rsidRPr="00D41DCB">
        <w:rPr>
          <w:lang w:val="sr-Latn-RS"/>
        </w:rPr>
        <w:t>(</w:t>
      </w:r>
      <w:r w:rsidRPr="00D41DCB">
        <w:rPr>
          <w:lang w:val="ru-RU"/>
        </w:rPr>
        <w:t xml:space="preserve"> </w:t>
      </w:r>
      <w:hyperlink r:id="rId15" w:history="1">
        <w:r w:rsidRPr="00D41DCB">
          <w:rPr>
            <w:rStyle w:val="Hyperlink"/>
            <w:rFonts w:eastAsia="Times New Roman"/>
            <w:bCs/>
            <w:szCs w:val="28"/>
            <w:lang w:val="sr-Latn-RS"/>
          </w:rPr>
          <w:t>https://zitisteonline.com</w:t>
        </w:r>
      </w:hyperlink>
      <w:r w:rsidRPr="00D41DCB">
        <w:rPr>
          <w:lang w:val="sr-Latn-RS"/>
        </w:rPr>
        <w:t xml:space="preserve"> )</w:t>
      </w:r>
      <w:r w:rsidRPr="00D41DCB">
        <w:rPr>
          <w:lang w:val="sr-Cyrl-CS"/>
        </w:rPr>
        <w:t xml:space="preserve"> који пружају информације грађанима путем електронских платформи, односно сопствених интернет портала и друштвених мрежа. Информације се објављују на дневном нивоу из различитих области: друштво, привреда, култура, политика, спорт, забава и др.</w:t>
      </w:r>
    </w:p>
    <w:p w:rsidR="00E71AB9" w:rsidRDefault="00E71AB9" w:rsidP="00E71AB9">
      <w:pPr>
        <w:widowControl w:val="0"/>
        <w:spacing w:after="0"/>
        <w:rPr>
          <w:rFonts w:eastAsia="Times New Roman"/>
          <w:bCs/>
          <w:szCs w:val="28"/>
          <w:lang w:val="sr-Cyrl-CS"/>
        </w:rPr>
      </w:pPr>
    </w:p>
    <w:p w:rsidR="001551B3" w:rsidRPr="00E71AB9" w:rsidRDefault="001551B3" w:rsidP="00E71AB9">
      <w:pPr>
        <w:widowControl w:val="0"/>
        <w:spacing w:after="0"/>
        <w:rPr>
          <w:rFonts w:eastAsia="Times New Roman"/>
          <w:bCs/>
          <w:szCs w:val="28"/>
          <w:lang w:val="sr-Cyrl-CS"/>
        </w:rPr>
      </w:pPr>
    </w:p>
    <w:p w:rsidR="001551B3" w:rsidRPr="00E56FE8" w:rsidRDefault="001551B3" w:rsidP="000402A9">
      <w:pPr>
        <w:pStyle w:val="ListParagraph"/>
        <w:numPr>
          <w:ilvl w:val="0"/>
          <w:numId w:val="19"/>
        </w:numPr>
        <w:contextualSpacing w:val="0"/>
        <w:jc w:val="left"/>
        <w:rPr>
          <w:b/>
          <w:color w:val="0070C0"/>
          <w:lang w:val="sr-Cyrl-RS"/>
        </w:rPr>
      </w:pPr>
      <w:r w:rsidRPr="00E56FE8">
        <w:rPr>
          <w:b/>
          <w:color w:val="0070C0"/>
          <w:lang w:val="sr-Cyrl-RS"/>
        </w:rPr>
        <w:t>Невладине организације и удружења грађана</w:t>
      </w:r>
    </w:p>
    <w:p w:rsidR="00D41DCB" w:rsidRDefault="00E71AB9" w:rsidP="00D41DCB">
      <w:pPr>
        <w:widowControl w:val="0"/>
        <w:spacing w:after="0"/>
        <w:rPr>
          <w:rFonts w:eastAsia="Times New Roman"/>
          <w:bCs/>
          <w:szCs w:val="28"/>
          <w:lang w:val="ru-RU"/>
        </w:rPr>
      </w:pPr>
      <w:r w:rsidRPr="00E71AB9">
        <w:rPr>
          <w:rFonts w:eastAsia="Times New Roman"/>
          <w:bCs/>
          <w:szCs w:val="28"/>
          <w:lang w:val="sr-Cyrl-CS"/>
        </w:rPr>
        <w:t xml:space="preserve">Према последњој евиденцији на територије се под невладиним организацијама и удружењима грађана води </w:t>
      </w:r>
      <w:r w:rsidR="001551B3">
        <w:rPr>
          <w:rFonts w:eastAsia="Times New Roman"/>
          <w:bCs/>
          <w:szCs w:val="28"/>
          <w:lang w:val="sr-Cyrl-CS"/>
        </w:rPr>
        <w:t>167</w:t>
      </w:r>
      <w:r w:rsidRPr="00E71AB9">
        <w:rPr>
          <w:rFonts w:eastAsia="Times New Roman"/>
          <w:bCs/>
          <w:szCs w:val="28"/>
          <w:lang w:val="sr-Cyrl-CS"/>
        </w:rPr>
        <w:t xml:space="preserve"> организација и удружења. Међу њима има и оних који настављају традицију још </w:t>
      </w:r>
      <w:r w:rsidRPr="00D41DCB">
        <w:rPr>
          <w:rFonts w:eastAsia="Times New Roman"/>
          <w:bCs/>
          <w:szCs w:val="28"/>
          <w:lang w:val="sr-Cyrl-CS"/>
        </w:rPr>
        <w:t xml:space="preserve">из 19. века, као што је Добровољно ватрогасно друштво Торда основано још 1883. год. Поред ватрогасних друштава, и организација за неговање народне традиције и културе, почетком 20. века почеле су се оснивати и еколошке, као и организације младих. </w:t>
      </w:r>
      <w:r w:rsidR="00D41DCB" w:rsidRPr="00D41DCB">
        <w:rPr>
          <w:rFonts w:eastAsia="Times New Roman"/>
          <w:bCs/>
          <w:szCs w:val="28"/>
          <w:lang w:val="sr-Cyrl-CS"/>
        </w:rPr>
        <w:t>Значајно је напоменути да су на територији Општине регистрована и две фондација/задужбина и то Торонтал</w:t>
      </w:r>
      <w:r w:rsidR="00D41DCB">
        <w:rPr>
          <w:rFonts w:eastAsia="Times New Roman"/>
          <w:bCs/>
          <w:szCs w:val="28"/>
          <w:lang w:val="sr-Cyrl-CS"/>
        </w:rPr>
        <w:t xml:space="preserve"> </w:t>
      </w:r>
      <w:r w:rsidR="00D41DCB" w:rsidRPr="00D41DCB">
        <w:rPr>
          <w:rFonts w:eastAsia="Times New Roman"/>
          <w:bCs/>
          <w:szCs w:val="28"/>
          <w:lang w:val="sr-Cyrl-CS"/>
        </w:rPr>
        <w:t>Торда и Котарица са миразима.</w:t>
      </w:r>
    </w:p>
    <w:p w:rsidR="00A970CF" w:rsidRPr="0095653B" w:rsidRDefault="00A970CF" w:rsidP="00E71AB9">
      <w:pPr>
        <w:widowControl w:val="0"/>
        <w:spacing w:after="0"/>
        <w:rPr>
          <w:rFonts w:eastAsia="Times New Roman"/>
          <w:bCs/>
          <w:szCs w:val="28"/>
          <w:lang w:val="ru-RU"/>
        </w:rPr>
      </w:pPr>
    </w:p>
    <w:p w:rsidR="00A970CF" w:rsidRDefault="00A970CF" w:rsidP="00A970CF">
      <w:pPr>
        <w:pStyle w:val="Heading3"/>
        <w:rPr>
          <w:lang w:val="sr-Cyrl-RS"/>
        </w:rPr>
      </w:pPr>
      <w:r w:rsidRPr="00030AA9">
        <w:rPr>
          <w:lang w:val="sr-Cyrl-RS"/>
        </w:rPr>
        <w:t>3.</w:t>
      </w:r>
      <w:r>
        <w:rPr>
          <w:lang w:val="sr-Cyrl-RS"/>
        </w:rPr>
        <w:t>2</w:t>
      </w:r>
      <w:r w:rsidRPr="00030AA9">
        <w:rPr>
          <w:lang w:val="sr-Cyrl-RS"/>
        </w:rPr>
        <w:t>.</w:t>
      </w:r>
      <w:r>
        <w:rPr>
          <w:lang w:val="sr-Cyrl-RS"/>
        </w:rPr>
        <w:t>2.</w:t>
      </w:r>
      <w:r w:rsidRPr="00030AA9">
        <w:rPr>
          <w:lang w:val="sr-Cyrl-RS"/>
        </w:rPr>
        <w:t xml:space="preserve"> </w:t>
      </w:r>
      <w:r w:rsidRPr="00F919C8">
        <w:rPr>
          <w:lang w:val="sr-Cyrl-RS"/>
        </w:rPr>
        <w:t>Кратак преглед релевантних планских докумената</w:t>
      </w:r>
    </w:p>
    <w:p w:rsidR="00A970CF" w:rsidRDefault="00A970CF" w:rsidP="00A970CF">
      <w:pPr>
        <w:spacing w:after="60"/>
        <w:rPr>
          <w:lang w:val="sr-Cyrl-CS"/>
        </w:rPr>
      </w:pPr>
    </w:p>
    <w:p w:rsidR="00A970CF" w:rsidRPr="00D86F41" w:rsidRDefault="00A970CF" w:rsidP="00D86F41">
      <w:pPr>
        <w:spacing w:after="120"/>
        <w:rPr>
          <w:spacing w:val="-8"/>
          <w:lang w:val="sr-Cyrl-RS"/>
        </w:rPr>
      </w:pPr>
      <w:r w:rsidRPr="00D86F41">
        <w:rPr>
          <w:spacing w:val="-8"/>
          <w:lang w:val="sr-Cyrl-RS"/>
        </w:rPr>
        <w:t>Као кључни релевантни документи, из којег се могу црпети одређене идеје, сигурно да су:</w:t>
      </w:r>
    </w:p>
    <w:p w:rsidR="00D41DCB" w:rsidRPr="00D41DCB" w:rsidRDefault="00D41DCB" w:rsidP="00D41DCB">
      <w:pPr>
        <w:pStyle w:val="ListParagraph"/>
        <w:numPr>
          <w:ilvl w:val="0"/>
          <w:numId w:val="20"/>
        </w:numPr>
        <w:rPr>
          <w:lang w:val="sr-Cyrl-RS"/>
        </w:rPr>
      </w:pPr>
      <w:r w:rsidRPr="00D41DCB">
        <w:rPr>
          <w:lang w:val="sr-Cyrl-RS"/>
        </w:rPr>
        <w:t>Стратегија одрживог развоја општине Житиште 2014-2020.</w:t>
      </w:r>
    </w:p>
    <w:p w:rsidR="00D41DCB" w:rsidRPr="00D41DCB" w:rsidRDefault="00D41DCB" w:rsidP="00D41DCB">
      <w:pPr>
        <w:pStyle w:val="ListParagraph"/>
        <w:numPr>
          <w:ilvl w:val="0"/>
          <w:numId w:val="20"/>
        </w:numPr>
        <w:rPr>
          <w:lang w:val="sr-Cyrl-RS"/>
        </w:rPr>
      </w:pPr>
      <w:r w:rsidRPr="00D41DCB">
        <w:rPr>
          <w:lang w:val="sr-Cyrl-RS"/>
        </w:rPr>
        <w:t xml:space="preserve">Ревизија Стратегије одрживог развоја општине Житиштеса Акционим планом за 2018. – 2020. </w:t>
      </w:r>
    </w:p>
    <w:p w:rsidR="00D41DCB" w:rsidRPr="00D41DCB" w:rsidRDefault="00D41DCB" w:rsidP="00D41DCB">
      <w:pPr>
        <w:pStyle w:val="ListParagraph"/>
        <w:numPr>
          <w:ilvl w:val="0"/>
          <w:numId w:val="20"/>
        </w:numPr>
        <w:rPr>
          <w:lang w:val="sr-Cyrl-RS"/>
        </w:rPr>
      </w:pPr>
      <w:r w:rsidRPr="00D41DCB">
        <w:rPr>
          <w:lang w:val="sr-Cyrl-RS"/>
        </w:rPr>
        <w:t>Анализа имплементације Стратегије одрживог развоја општине Житиште 2014-2020.</w:t>
      </w:r>
    </w:p>
    <w:p w:rsidR="00D41DCB" w:rsidRPr="00D41DCB" w:rsidRDefault="00D41DCB" w:rsidP="00D41DCB">
      <w:pPr>
        <w:pStyle w:val="ListParagraph"/>
        <w:numPr>
          <w:ilvl w:val="0"/>
          <w:numId w:val="20"/>
        </w:numPr>
        <w:rPr>
          <w:lang w:val="sr-Cyrl-RS"/>
        </w:rPr>
      </w:pPr>
      <w:r w:rsidRPr="00D41DCB">
        <w:rPr>
          <w:lang w:val="sr-Cyrl-RS"/>
        </w:rPr>
        <w:t>Секторски план руралног развоја за период 2012-2022.</w:t>
      </w:r>
    </w:p>
    <w:p w:rsidR="00A970CF" w:rsidRDefault="00A970CF" w:rsidP="00A970CF">
      <w:pPr>
        <w:rPr>
          <w:lang w:val="sr-Cyrl-RS"/>
        </w:rPr>
      </w:pPr>
      <w:r>
        <w:rPr>
          <w:lang w:val="sr-Cyrl-RS"/>
        </w:rPr>
        <w:t xml:space="preserve">С друге стране, како је то и Законом регулисано, држећи се начела о усклађености </w:t>
      </w:r>
      <w:r w:rsidRPr="006A7B9A">
        <w:rPr>
          <w:lang w:val="sr-Cyrl-RS"/>
        </w:rPr>
        <w:t>планских докумената</w:t>
      </w:r>
      <w:r>
        <w:rPr>
          <w:lang w:val="sr-Cyrl-RS"/>
        </w:rPr>
        <w:t xml:space="preserve">, обавезујући је, а свакако и релевантан </w:t>
      </w:r>
      <w:r w:rsidRPr="003E3576">
        <w:rPr>
          <w:b/>
          <w:lang w:val="sr-Cyrl-RS"/>
        </w:rPr>
        <w:t>План развоја АП Војводине</w:t>
      </w:r>
      <w:r>
        <w:rPr>
          <w:lang w:val="sr-Cyrl-RS"/>
        </w:rPr>
        <w:t xml:space="preserve"> који је у фази израде у тренутку када се закључио текст овог Плана развоја. Ипак, у евентуалним ревизијама овог Плана, План развоја АП Војводине ће свакако играти кључну улогу. </w:t>
      </w:r>
    </w:p>
    <w:p w:rsidR="00A970CF" w:rsidRDefault="00A970CF" w:rsidP="00A970CF">
      <w:pPr>
        <w:rPr>
          <w:lang w:val="sr-Cyrl-RS"/>
        </w:rPr>
      </w:pPr>
    </w:p>
    <w:p w:rsidR="00962ABD" w:rsidRDefault="00962ABD" w:rsidP="00962ABD">
      <w:pPr>
        <w:pStyle w:val="Heading3"/>
        <w:rPr>
          <w:lang w:val="sr-Cyrl-RS"/>
        </w:rPr>
      </w:pPr>
      <w:r w:rsidRPr="00030AA9">
        <w:rPr>
          <w:lang w:val="sr-Cyrl-RS"/>
        </w:rPr>
        <w:t>3.</w:t>
      </w:r>
      <w:r>
        <w:rPr>
          <w:lang w:val="sr-Cyrl-RS"/>
        </w:rPr>
        <w:t>2</w:t>
      </w:r>
      <w:r w:rsidRPr="00030AA9">
        <w:rPr>
          <w:lang w:val="sr-Cyrl-RS"/>
        </w:rPr>
        <w:t>.</w:t>
      </w:r>
      <w:r>
        <w:rPr>
          <w:lang w:val="sr-Cyrl-RS"/>
        </w:rPr>
        <w:t>3.</w:t>
      </w:r>
      <w:r w:rsidRPr="00030AA9">
        <w:rPr>
          <w:lang w:val="sr-Cyrl-RS"/>
        </w:rPr>
        <w:t xml:space="preserve"> </w:t>
      </w:r>
      <w:r>
        <w:rPr>
          <w:lang w:val="sr-Latn-RS"/>
        </w:rPr>
        <w:t xml:space="preserve">SWOT </w:t>
      </w:r>
      <w:r>
        <w:rPr>
          <w:lang w:val="sr-Cyrl-RS"/>
        </w:rPr>
        <w:t xml:space="preserve"> анализа – Друштвени развој</w:t>
      </w:r>
    </w:p>
    <w:p w:rsidR="00962ABD" w:rsidRDefault="00962ABD" w:rsidP="00962ABD">
      <w:pPr>
        <w:spacing w:after="0"/>
        <w:rPr>
          <w:lang w:val="sr-Cyrl-RS"/>
        </w:rPr>
      </w:pPr>
    </w:p>
    <w:p w:rsidR="00962ABD" w:rsidRDefault="00962ABD" w:rsidP="0044098E">
      <w:pPr>
        <w:spacing w:after="120" w:line="264" w:lineRule="auto"/>
        <w:rPr>
          <w:lang w:val="sr-Cyrl-RS"/>
        </w:rPr>
      </w:pPr>
      <w:r>
        <w:rPr>
          <w:lang w:val="sr-Cyrl-RS"/>
        </w:rPr>
        <w:t xml:space="preserve">У оквиру Радне групе за друштвени развој постигнут је консензус по питању тренутне ситуације у области друштвеног развоја Општине, који су представљени посредством следеће табеле. </w:t>
      </w:r>
    </w:p>
    <w:p w:rsidR="00962ABD" w:rsidRPr="00AF62DE" w:rsidRDefault="00962ABD" w:rsidP="00962ABD">
      <w:pPr>
        <w:spacing w:before="360" w:after="120"/>
        <w:jc w:val="left"/>
        <w:rPr>
          <w:i/>
          <w:lang w:val="ru-RU"/>
        </w:rPr>
      </w:pPr>
      <w:r w:rsidRPr="00AF62DE">
        <w:rPr>
          <w:b/>
          <w:i/>
          <w:color w:val="0070C0"/>
          <w:lang w:val="ru-RU"/>
        </w:rPr>
        <w:t>Табела 3.</w:t>
      </w:r>
      <w:r w:rsidR="00FB762F">
        <w:rPr>
          <w:b/>
          <w:i/>
          <w:color w:val="0070C0"/>
          <w:lang w:val="ru-RU"/>
        </w:rPr>
        <w:t>6</w:t>
      </w:r>
      <w:r w:rsidRPr="00AF62DE">
        <w:rPr>
          <w:b/>
          <w:i/>
          <w:color w:val="0070C0"/>
          <w:lang w:val="ru-RU"/>
        </w:rPr>
        <w:t>:</w:t>
      </w:r>
      <w:r w:rsidRPr="00AF62DE">
        <w:rPr>
          <w:i/>
          <w:color w:val="0070C0"/>
          <w:lang w:val="ru-RU"/>
        </w:rPr>
        <w:t xml:space="preserve"> Матрица </w:t>
      </w:r>
      <w:r w:rsidRPr="00AF62DE">
        <w:rPr>
          <w:i/>
          <w:color w:val="0070C0"/>
        </w:rPr>
        <w:t>SWOT</w:t>
      </w:r>
      <w:r w:rsidRPr="00AF62DE">
        <w:rPr>
          <w:i/>
          <w:color w:val="0070C0"/>
          <w:lang w:val="ru-RU"/>
        </w:rPr>
        <w:t xml:space="preserve"> анализе – Друштвени развој</w:t>
      </w:r>
    </w:p>
    <w:tbl>
      <w:tblPr>
        <w:tblW w:w="9980" w:type="dxa"/>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88"/>
        <w:gridCol w:w="4992"/>
      </w:tblGrid>
      <w:tr w:rsidR="00962ABD" w:rsidRPr="00097918" w:rsidTr="00962ABD">
        <w:trPr>
          <w:trHeight w:val="377"/>
        </w:trPr>
        <w:tc>
          <w:tcPr>
            <w:tcW w:w="498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62ABD" w:rsidRPr="00B83442" w:rsidRDefault="00962ABD" w:rsidP="00D91D9C">
            <w:pPr>
              <w:spacing w:before="120" w:after="120"/>
              <w:jc w:val="center"/>
              <w:rPr>
                <w:b/>
                <w:color w:val="FFFFFF" w:themeColor="background1"/>
                <w:sz w:val="22"/>
              </w:rPr>
            </w:pPr>
            <w:r>
              <w:rPr>
                <w:b/>
                <w:color w:val="FFFFFF" w:themeColor="background1"/>
                <w:sz w:val="22"/>
                <w:lang w:val="sr-Cyrl-RS"/>
              </w:rPr>
              <w:t>СНАГЕ</w:t>
            </w:r>
          </w:p>
        </w:tc>
        <w:tc>
          <w:tcPr>
            <w:tcW w:w="4992"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62ABD" w:rsidRPr="00CC73F3" w:rsidRDefault="00962ABD" w:rsidP="00D91D9C">
            <w:pPr>
              <w:spacing w:before="120" w:after="120"/>
              <w:jc w:val="center"/>
              <w:rPr>
                <w:b/>
                <w:color w:val="FFFFFF" w:themeColor="background1"/>
                <w:sz w:val="22"/>
                <w:lang w:val="sr-Cyrl-RS"/>
              </w:rPr>
            </w:pPr>
            <w:r>
              <w:rPr>
                <w:b/>
                <w:color w:val="FFFFFF" w:themeColor="background1"/>
                <w:sz w:val="22"/>
                <w:lang w:val="sr-Cyrl-RS"/>
              </w:rPr>
              <w:t>СЛАБОСТИ</w:t>
            </w:r>
          </w:p>
        </w:tc>
      </w:tr>
      <w:tr w:rsidR="00D41DCB" w:rsidRPr="00011550"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41DCB" w:rsidRPr="00D86F41" w:rsidRDefault="00D41DCB" w:rsidP="001B429E">
            <w:pPr>
              <w:numPr>
                <w:ilvl w:val="0"/>
                <w:numId w:val="6"/>
              </w:numPr>
              <w:spacing w:after="60" w:line="240" w:lineRule="auto"/>
              <w:ind w:left="357" w:hanging="357"/>
              <w:jc w:val="left"/>
              <w:rPr>
                <w:rFonts w:asciiTheme="majorHAnsi" w:eastAsia="Calibri" w:hAnsiTheme="majorHAnsi" w:cs="Times New Roman"/>
                <w:b/>
                <w:sz w:val="21"/>
                <w:szCs w:val="21"/>
                <w:lang w:val="sr-Cyrl-RS"/>
              </w:rPr>
            </w:pPr>
            <w:r w:rsidRPr="00D86F41">
              <w:rPr>
                <w:rFonts w:asciiTheme="majorHAnsi" w:eastAsia="Calibri" w:hAnsiTheme="majorHAnsi" w:cs="Times New Roman"/>
                <w:b/>
                <w:sz w:val="21"/>
                <w:szCs w:val="21"/>
                <w:lang w:val="sr-Cyrl-RS"/>
              </w:rPr>
              <w:t>Традиционалне културно-забавне манифестације***</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41DCB" w:rsidRPr="00D86F41" w:rsidRDefault="00D41DCB" w:rsidP="001B429E">
            <w:pPr>
              <w:numPr>
                <w:ilvl w:val="0"/>
                <w:numId w:val="27"/>
              </w:numPr>
              <w:tabs>
                <w:tab w:val="clear" w:pos="360"/>
              </w:tabs>
              <w:spacing w:after="0" w:line="240" w:lineRule="auto"/>
              <w:ind w:left="247" w:hanging="247"/>
              <w:jc w:val="left"/>
              <w:rPr>
                <w:rFonts w:asciiTheme="majorHAnsi" w:eastAsia="Calibri" w:hAnsiTheme="majorHAnsi" w:cs="Times New Roman"/>
                <w:b/>
                <w:sz w:val="21"/>
                <w:szCs w:val="21"/>
                <w:lang w:val="sr-Cyrl-RS"/>
              </w:rPr>
            </w:pPr>
            <w:r w:rsidRPr="00D86F41">
              <w:rPr>
                <w:rFonts w:asciiTheme="majorHAnsi" w:eastAsia="Calibri" w:hAnsiTheme="majorHAnsi" w:cs="Times New Roman"/>
                <w:b/>
                <w:sz w:val="21"/>
                <w:szCs w:val="21"/>
                <w:lang w:val="sr-Cyrl-RS"/>
              </w:rPr>
              <w:t>Низак ниво свести о превентивној здравственој заштити***</w:t>
            </w:r>
          </w:p>
        </w:tc>
      </w:tr>
      <w:tr w:rsidR="00D41DCB" w:rsidRPr="009A374D"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41DCB" w:rsidRPr="00D86F41" w:rsidRDefault="00D41DCB" w:rsidP="001B429E">
            <w:pPr>
              <w:numPr>
                <w:ilvl w:val="0"/>
                <w:numId w:val="6"/>
              </w:numPr>
              <w:spacing w:after="60" w:line="240" w:lineRule="auto"/>
              <w:ind w:left="357" w:hanging="357"/>
              <w:jc w:val="left"/>
              <w:rPr>
                <w:rFonts w:asciiTheme="majorHAnsi" w:eastAsia="Calibri" w:hAnsiTheme="majorHAnsi" w:cs="Times New Roman"/>
                <w:sz w:val="21"/>
                <w:szCs w:val="21"/>
                <w:lang w:val="sr-Cyrl-RS"/>
              </w:rPr>
            </w:pPr>
            <w:r w:rsidRPr="00D86F41">
              <w:rPr>
                <w:rFonts w:asciiTheme="majorHAnsi" w:eastAsia="Calibri" w:hAnsiTheme="majorHAnsi" w:cs="Times New Roman"/>
                <w:sz w:val="21"/>
                <w:szCs w:val="21"/>
                <w:lang w:val="sr-Cyrl-RS"/>
              </w:rPr>
              <w:t>Доступност хитне здравствене службе 24 часа***</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41DCB" w:rsidRPr="00D86F41" w:rsidRDefault="00D41DCB" w:rsidP="001B429E">
            <w:pPr>
              <w:numPr>
                <w:ilvl w:val="0"/>
                <w:numId w:val="27"/>
              </w:numPr>
              <w:tabs>
                <w:tab w:val="clear" w:pos="360"/>
              </w:tabs>
              <w:spacing w:after="0" w:line="240" w:lineRule="auto"/>
              <w:ind w:left="247" w:hanging="247"/>
              <w:jc w:val="left"/>
              <w:rPr>
                <w:rFonts w:asciiTheme="majorHAnsi" w:eastAsia="Calibri" w:hAnsiTheme="majorHAnsi" w:cs="Times New Roman"/>
                <w:b/>
                <w:sz w:val="21"/>
                <w:szCs w:val="21"/>
                <w:lang w:val="sr-Cyrl-RS"/>
              </w:rPr>
            </w:pPr>
            <w:r w:rsidRPr="00D86F41">
              <w:rPr>
                <w:rFonts w:asciiTheme="majorHAnsi" w:eastAsia="Calibri" w:hAnsiTheme="majorHAnsi" w:cs="Times New Roman"/>
                <w:b/>
                <w:sz w:val="21"/>
                <w:szCs w:val="21"/>
                <w:lang w:val="sr-Cyrl-RS"/>
              </w:rPr>
              <w:t>Недостатак опремљености здравствених установа***</w:t>
            </w:r>
          </w:p>
        </w:tc>
      </w:tr>
      <w:tr w:rsidR="00D41DCB" w:rsidRPr="009A374D"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41DCB" w:rsidRPr="00D86F41" w:rsidRDefault="00D41DCB" w:rsidP="001B429E">
            <w:pPr>
              <w:numPr>
                <w:ilvl w:val="0"/>
                <w:numId w:val="6"/>
              </w:numPr>
              <w:spacing w:after="60" w:line="240" w:lineRule="auto"/>
              <w:ind w:left="357" w:hanging="357"/>
              <w:jc w:val="left"/>
              <w:rPr>
                <w:rFonts w:asciiTheme="majorHAnsi" w:eastAsia="Calibri" w:hAnsiTheme="majorHAnsi" w:cs="Times New Roman"/>
                <w:sz w:val="21"/>
                <w:szCs w:val="21"/>
                <w:lang w:val="sr-Cyrl-RS"/>
              </w:rPr>
            </w:pPr>
            <w:r w:rsidRPr="00D86F41">
              <w:rPr>
                <w:rFonts w:asciiTheme="majorHAnsi" w:eastAsia="Calibri" w:hAnsiTheme="majorHAnsi" w:cs="Times New Roman"/>
                <w:sz w:val="21"/>
                <w:szCs w:val="21"/>
                <w:lang w:val="sr-Cyrl-RS"/>
              </w:rPr>
              <w:t>Функционалност буџетских институција (образовање, социјални рад, здравство, библиотека, општинска управа,...)**</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41DCB" w:rsidRPr="00D86F41" w:rsidRDefault="00D41DCB" w:rsidP="001B429E">
            <w:pPr>
              <w:numPr>
                <w:ilvl w:val="0"/>
                <w:numId w:val="27"/>
              </w:numPr>
              <w:tabs>
                <w:tab w:val="clear" w:pos="360"/>
              </w:tabs>
              <w:spacing w:after="0" w:line="240" w:lineRule="auto"/>
              <w:ind w:left="247" w:hanging="247"/>
              <w:jc w:val="left"/>
              <w:rPr>
                <w:rFonts w:asciiTheme="majorHAnsi" w:eastAsia="Calibri" w:hAnsiTheme="majorHAnsi" w:cs="Times New Roman"/>
                <w:b/>
                <w:sz w:val="21"/>
                <w:szCs w:val="21"/>
                <w:lang w:val="sr-Cyrl-RS"/>
              </w:rPr>
            </w:pPr>
            <w:r w:rsidRPr="00D86F41">
              <w:rPr>
                <w:rFonts w:asciiTheme="majorHAnsi" w:eastAsia="Calibri" w:hAnsiTheme="majorHAnsi" w:cs="Times New Roman"/>
                <w:b/>
                <w:sz w:val="21"/>
                <w:szCs w:val="21"/>
                <w:lang w:val="sr-Cyrl-RS"/>
              </w:rPr>
              <w:t>Лоше аутобуске везе***</w:t>
            </w:r>
          </w:p>
        </w:tc>
      </w:tr>
      <w:tr w:rsidR="00D41DCB" w:rsidRPr="00962ABD"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41DCB" w:rsidRPr="00D86F41" w:rsidRDefault="00D41DCB" w:rsidP="001B429E">
            <w:pPr>
              <w:numPr>
                <w:ilvl w:val="0"/>
                <w:numId w:val="6"/>
              </w:numPr>
              <w:spacing w:after="60" w:line="240" w:lineRule="auto"/>
              <w:ind w:left="357" w:hanging="357"/>
              <w:jc w:val="left"/>
              <w:rPr>
                <w:rFonts w:asciiTheme="majorHAnsi" w:eastAsia="Calibri" w:hAnsiTheme="majorHAnsi" w:cs="Times New Roman"/>
                <w:sz w:val="21"/>
                <w:szCs w:val="21"/>
                <w:lang w:val="sr-Cyrl-RS"/>
              </w:rPr>
            </w:pPr>
            <w:r w:rsidRPr="00D86F41">
              <w:rPr>
                <w:rFonts w:asciiTheme="majorHAnsi" w:eastAsia="Calibri" w:hAnsiTheme="majorHAnsi" w:cs="Times New Roman"/>
                <w:sz w:val="21"/>
                <w:szCs w:val="21"/>
                <w:lang w:val="sr-Cyrl-RS"/>
              </w:rPr>
              <w:t>Постојање домова културе у 11 насељених места**</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41DCB" w:rsidRPr="00D86F41" w:rsidRDefault="00D41DCB" w:rsidP="001B429E">
            <w:pPr>
              <w:numPr>
                <w:ilvl w:val="0"/>
                <w:numId w:val="27"/>
              </w:numPr>
              <w:tabs>
                <w:tab w:val="clear" w:pos="360"/>
              </w:tabs>
              <w:spacing w:after="0" w:line="240" w:lineRule="auto"/>
              <w:ind w:left="247" w:hanging="247"/>
              <w:jc w:val="left"/>
              <w:rPr>
                <w:rFonts w:asciiTheme="majorHAnsi" w:eastAsia="Calibri" w:hAnsiTheme="majorHAnsi" w:cs="Times New Roman"/>
                <w:sz w:val="21"/>
                <w:szCs w:val="21"/>
                <w:lang w:val="sr-Cyrl-RS"/>
              </w:rPr>
            </w:pPr>
            <w:r w:rsidRPr="00D86F41">
              <w:rPr>
                <w:rFonts w:asciiTheme="majorHAnsi" w:eastAsia="Calibri" w:hAnsiTheme="majorHAnsi" w:cs="Times New Roman"/>
                <w:sz w:val="21"/>
                <w:szCs w:val="21"/>
                <w:lang w:val="sr-Cyrl-RS"/>
              </w:rPr>
              <w:t>Мали буџет Општине***</w:t>
            </w:r>
          </w:p>
        </w:tc>
      </w:tr>
      <w:tr w:rsidR="00D41DCB" w:rsidRPr="00011550"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41DCB" w:rsidRPr="00D86F41" w:rsidRDefault="00D41DCB" w:rsidP="001B429E">
            <w:pPr>
              <w:numPr>
                <w:ilvl w:val="0"/>
                <w:numId w:val="6"/>
              </w:numPr>
              <w:spacing w:after="60" w:line="240" w:lineRule="auto"/>
              <w:ind w:left="357" w:hanging="357"/>
              <w:jc w:val="left"/>
              <w:rPr>
                <w:rFonts w:asciiTheme="majorHAnsi" w:eastAsia="Calibri" w:hAnsiTheme="majorHAnsi" w:cs="Times New Roman"/>
                <w:sz w:val="21"/>
                <w:szCs w:val="21"/>
                <w:lang w:val="sr-Cyrl-RS"/>
              </w:rPr>
            </w:pPr>
            <w:r w:rsidRPr="00D86F41">
              <w:rPr>
                <w:rFonts w:asciiTheme="majorHAnsi" w:eastAsia="Calibri" w:hAnsiTheme="majorHAnsi" w:cs="Times New Roman"/>
                <w:sz w:val="21"/>
                <w:szCs w:val="21"/>
                <w:lang w:val="sr-Cyrl-RS"/>
              </w:rPr>
              <w:t>Постојање општинске и школских библиотека (публикације на српском, мађарском и румунском језику)**</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41DCB" w:rsidRPr="00D86F41" w:rsidRDefault="00D41DCB" w:rsidP="001B429E">
            <w:pPr>
              <w:numPr>
                <w:ilvl w:val="0"/>
                <w:numId w:val="27"/>
              </w:numPr>
              <w:tabs>
                <w:tab w:val="clear" w:pos="360"/>
              </w:tabs>
              <w:spacing w:after="0" w:line="240" w:lineRule="auto"/>
              <w:ind w:left="247" w:hanging="247"/>
              <w:jc w:val="left"/>
              <w:rPr>
                <w:rFonts w:asciiTheme="majorHAnsi" w:eastAsia="Calibri" w:hAnsiTheme="majorHAnsi" w:cs="Times New Roman"/>
                <w:sz w:val="21"/>
                <w:szCs w:val="21"/>
                <w:lang w:val="sr-Cyrl-RS"/>
              </w:rPr>
            </w:pPr>
            <w:r w:rsidRPr="00D86F41">
              <w:rPr>
                <w:rFonts w:asciiTheme="majorHAnsi" w:eastAsia="Calibri" w:hAnsiTheme="majorHAnsi" w:cs="Times New Roman"/>
                <w:sz w:val="21"/>
                <w:szCs w:val="21"/>
                <w:lang w:val="sr-Cyrl-RS"/>
              </w:rPr>
              <w:t>Свеприсутност политике у друштвеним делатностима***</w:t>
            </w:r>
          </w:p>
        </w:tc>
      </w:tr>
      <w:tr w:rsidR="00D41DCB" w:rsidRPr="00011550"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41DCB" w:rsidRPr="00D86F41" w:rsidRDefault="00D41DCB" w:rsidP="001B429E">
            <w:pPr>
              <w:numPr>
                <w:ilvl w:val="0"/>
                <w:numId w:val="6"/>
              </w:numPr>
              <w:spacing w:after="60" w:line="240" w:lineRule="auto"/>
              <w:ind w:left="357" w:hanging="357"/>
              <w:jc w:val="left"/>
              <w:rPr>
                <w:rFonts w:asciiTheme="majorHAnsi" w:eastAsia="Calibri" w:hAnsiTheme="majorHAnsi" w:cs="Times New Roman"/>
                <w:sz w:val="21"/>
                <w:szCs w:val="21"/>
                <w:lang w:val="sr-Cyrl-RS"/>
              </w:rPr>
            </w:pPr>
            <w:r w:rsidRPr="00D86F41">
              <w:rPr>
                <w:rFonts w:asciiTheme="majorHAnsi" w:eastAsia="Calibri" w:hAnsiTheme="majorHAnsi" w:cs="Times New Roman"/>
                <w:sz w:val="21"/>
                <w:szCs w:val="21"/>
                <w:lang w:val="sr-Cyrl-RS"/>
              </w:rPr>
              <w:t>Постојање школских објеката**</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41DCB" w:rsidRPr="00D86F41" w:rsidRDefault="00D41DCB" w:rsidP="001B429E">
            <w:pPr>
              <w:numPr>
                <w:ilvl w:val="0"/>
                <w:numId w:val="27"/>
              </w:numPr>
              <w:tabs>
                <w:tab w:val="clear" w:pos="360"/>
              </w:tabs>
              <w:spacing w:after="0" w:line="240" w:lineRule="auto"/>
              <w:ind w:left="247" w:hanging="247"/>
              <w:jc w:val="left"/>
              <w:rPr>
                <w:rFonts w:asciiTheme="majorHAnsi" w:eastAsia="Calibri" w:hAnsiTheme="majorHAnsi" w:cs="Times New Roman"/>
                <w:sz w:val="21"/>
                <w:szCs w:val="21"/>
                <w:lang w:val="sr-Cyrl-RS"/>
              </w:rPr>
            </w:pPr>
            <w:r w:rsidRPr="00D86F41">
              <w:rPr>
                <w:rFonts w:asciiTheme="majorHAnsi" w:eastAsia="Calibri" w:hAnsiTheme="majorHAnsi" w:cs="Times New Roman"/>
                <w:sz w:val="21"/>
                <w:szCs w:val="21"/>
                <w:lang w:val="sr-Cyrl-RS"/>
              </w:rPr>
              <w:t xml:space="preserve">Недостатак стручног кадра здравствене службе, чак и нижих квалификација** </w:t>
            </w:r>
          </w:p>
        </w:tc>
      </w:tr>
      <w:tr w:rsidR="0044098E" w:rsidRPr="00B01CDB" w:rsidTr="003878D4">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D86F41" w:rsidRDefault="0044098E" w:rsidP="000402A9">
            <w:pPr>
              <w:numPr>
                <w:ilvl w:val="0"/>
                <w:numId w:val="6"/>
              </w:numPr>
              <w:spacing w:after="60" w:line="240" w:lineRule="auto"/>
              <w:ind w:left="357" w:hanging="357"/>
              <w:jc w:val="left"/>
              <w:rPr>
                <w:rFonts w:asciiTheme="majorHAnsi" w:eastAsia="Calibri" w:hAnsiTheme="majorHAnsi" w:cs="Times New Roman"/>
                <w:sz w:val="21"/>
                <w:szCs w:val="21"/>
                <w:lang w:val="sr-Cyrl-RS"/>
              </w:rPr>
            </w:pPr>
            <w:r w:rsidRPr="00D86F41">
              <w:rPr>
                <w:rFonts w:asciiTheme="majorHAnsi" w:eastAsia="Calibri" w:hAnsiTheme="majorHAnsi" w:cs="Times New Roman"/>
                <w:sz w:val="21"/>
                <w:szCs w:val="21"/>
                <w:lang w:val="sr-Cyrl-RS"/>
              </w:rPr>
              <w:t>Активности удружења грађана*</w:t>
            </w:r>
          </w:p>
        </w:tc>
        <w:tc>
          <w:tcPr>
            <w:tcW w:w="4992" w:type="dxa"/>
            <w:vMerge w:val="restart"/>
            <w:tcBorders>
              <w:top w:val="single" w:sz="8" w:space="0" w:color="FFFFFF"/>
              <w:left w:val="single" w:sz="8" w:space="0" w:color="FFFFFF"/>
              <w:right w:val="single" w:sz="8" w:space="0" w:color="FFFFFF"/>
            </w:tcBorders>
            <w:shd w:val="clear" w:color="auto" w:fill="DBE5F1" w:themeFill="accent1" w:themeFillTint="33"/>
            <w:tcMar>
              <w:left w:w="142" w:type="dxa"/>
              <w:right w:w="0" w:type="dxa"/>
            </w:tcMar>
            <w:vAlign w:val="center"/>
          </w:tcPr>
          <w:p w:rsidR="0044098E" w:rsidRPr="00D86F41" w:rsidRDefault="0044098E" w:rsidP="00D41DCB">
            <w:pPr>
              <w:spacing w:after="0" w:line="240" w:lineRule="auto"/>
              <w:ind w:left="247"/>
              <w:jc w:val="left"/>
              <w:rPr>
                <w:rFonts w:asciiTheme="majorHAnsi" w:eastAsia="Calibri" w:hAnsiTheme="majorHAnsi" w:cs="Times New Roman"/>
                <w:sz w:val="21"/>
                <w:szCs w:val="21"/>
                <w:lang w:val="sr-Cyrl-RS"/>
              </w:rPr>
            </w:pPr>
          </w:p>
        </w:tc>
      </w:tr>
      <w:tr w:rsidR="0044098E" w:rsidRPr="00D41DCB" w:rsidTr="003878D4">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0402A9">
            <w:pPr>
              <w:numPr>
                <w:ilvl w:val="0"/>
                <w:numId w:val="6"/>
              </w:numPr>
              <w:spacing w:after="60" w:line="240" w:lineRule="auto"/>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Активности спортских удружења *</w:t>
            </w:r>
          </w:p>
        </w:tc>
        <w:tc>
          <w:tcPr>
            <w:tcW w:w="4992" w:type="dxa"/>
            <w:vMerge/>
            <w:tcBorders>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44098E" w:rsidRPr="0007738B" w:rsidRDefault="0044098E" w:rsidP="00D41DCB">
            <w:pPr>
              <w:spacing w:after="0" w:line="240" w:lineRule="auto"/>
              <w:ind w:left="247"/>
              <w:jc w:val="left"/>
              <w:rPr>
                <w:rFonts w:asciiTheme="majorHAnsi" w:eastAsia="Calibri" w:hAnsiTheme="majorHAnsi" w:cs="Times New Roman"/>
                <w:lang w:val="sr-Cyrl-RS"/>
              </w:rPr>
            </w:pPr>
          </w:p>
        </w:tc>
      </w:tr>
      <w:tr w:rsidR="00D41DCB" w:rsidRPr="00097918" w:rsidTr="00962ABD">
        <w:trPr>
          <w:trHeight w:val="377"/>
        </w:trPr>
        <w:tc>
          <w:tcPr>
            <w:tcW w:w="498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41DCB" w:rsidRPr="0044098E" w:rsidRDefault="00D41DCB" w:rsidP="00D91D9C">
            <w:pPr>
              <w:spacing w:before="120" w:after="120"/>
              <w:jc w:val="center"/>
              <w:rPr>
                <w:b/>
                <w:color w:val="FFFFFF" w:themeColor="background1"/>
                <w:sz w:val="21"/>
                <w:szCs w:val="21"/>
              </w:rPr>
            </w:pPr>
            <w:r w:rsidRPr="0044098E">
              <w:rPr>
                <w:b/>
                <w:color w:val="FFFFFF" w:themeColor="background1"/>
                <w:sz w:val="21"/>
                <w:szCs w:val="21"/>
                <w:lang w:val="sr-Cyrl-RS"/>
              </w:rPr>
              <w:lastRenderedPageBreak/>
              <w:t>ШАНСЕ</w:t>
            </w:r>
          </w:p>
        </w:tc>
        <w:tc>
          <w:tcPr>
            <w:tcW w:w="4992"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41DCB" w:rsidRPr="00CC73F3" w:rsidRDefault="00D41DCB" w:rsidP="00D91D9C">
            <w:pPr>
              <w:spacing w:before="120" w:after="120"/>
              <w:jc w:val="center"/>
              <w:rPr>
                <w:b/>
                <w:color w:val="FFFFFF" w:themeColor="background1"/>
                <w:sz w:val="22"/>
                <w:lang w:val="sr-Cyrl-RS"/>
              </w:rPr>
            </w:pPr>
            <w:r>
              <w:rPr>
                <w:b/>
                <w:color w:val="FFFFFF" w:themeColor="background1"/>
                <w:sz w:val="22"/>
                <w:lang w:val="sr-Cyrl-RS"/>
              </w:rPr>
              <w:t>ПРЕТЊЕ</w:t>
            </w:r>
          </w:p>
        </w:tc>
      </w:tr>
      <w:tr w:rsidR="00D41DCB" w:rsidRPr="00011550"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41DCB" w:rsidRPr="0044098E" w:rsidRDefault="00D41DCB" w:rsidP="000402A9">
            <w:pPr>
              <w:numPr>
                <w:ilvl w:val="0"/>
                <w:numId w:val="8"/>
              </w:numPr>
              <w:spacing w:after="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ЕУ фондови и домаћи фондови***</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41DCB" w:rsidRPr="0044098E" w:rsidRDefault="00D41DCB" w:rsidP="000402A9">
            <w:pPr>
              <w:numPr>
                <w:ilvl w:val="0"/>
                <w:numId w:val="9"/>
              </w:numPr>
              <w:spacing w:after="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Лоши демографски показатељи – депопулација и старење становништва -гашење села***</w:t>
            </w:r>
          </w:p>
        </w:tc>
      </w:tr>
      <w:tr w:rsidR="0044098E" w:rsidRPr="00011550"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3878D4">
            <w:pPr>
              <w:numPr>
                <w:ilvl w:val="0"/>
                <w:numId w:val="8"/>
              </w:numPr>
              <w:spacing w:after="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Споразуми о братимљењу***</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0402A9">
            <w:pPr>
              <w:numPr>
                <w:ilvl w:val="0"/>
                <w:numId w:val="9"/>
              </w:numPr>
              <w:spacing w:after="0" w:line="240" w:lineRule="auto"/>
              <w:ind w:left="357" w:hanging="357"/>
              <w:jc w:val="left"/>
              <w:rPr>
                <w:rFonts w:asciiTheme="majorHAnsi" w:hAnsiTheme="majorHAnsi" w:cs="Arial"/>
                <w:b/>
                <w:sz w:val="21"/>
                <w:szCs w:val="21"/>
                <w:lang w:val="sr-Latn-CS"/>
              </w:rPr>
            </w:pPr>
            <w:r w:rsidRPr="0044098E">
              <w:rPr>
                <w:rFonts w:asciiTheme="majorHAnsi" w:eastAsia="Calibri" w:hAnsiTheme="majorHAnsi" w:cs="Times New Roman"/>
                <w:b/>
                <w:sz w:val="21"/>
                <w:szCs w:val="21"/>
                <w:lang w:val="sr-Cyrl-RS"/>
              </w:rPr>
              <w:t>Гашење јавних служби у насељеним местима**</w:t>
            </w:r>
            <w:r w:rsidRPr="0044098E">
              <w:rPr>
                <w:rFonts w:asciiTheme="majorHAnsi" w:hAnsiTheme="majorHAnsi"/>
                <w:b/>
                <w:sz w:val="21"/>
                <w:szCs w:val="21"/>
                <w:lang w:val="sr-Cyrl-CS"/>
              </w:rPr>
              <w:t>*</w:t>
            </w:r>
          </w:p>
        </w:tc>
      </w:tr>
      <w:tr w:rsidR="0044098E" w:rsidRPr="009A374D"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3878D4">
            <w:pPr>
              <w:numPr>
                <w:ilvl w:val="0"/>
                <w:numId w:val="8"/>
              </w:numPr>
              <w:spacing w:after="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Међуопштинска и међурегионлана сарадња**</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1B429E">
            <w:pPr>
              <w:numPr>
                <w:ilvl w:val="0"/>
                <w:numId w:val="9"/>
              </w:numPr>
              <w:spacing w:after="0" w:line="240" w:lineRule="auto"/>
              <w:ind w:left="357" w:hanging="357"/>
              <w:jc w:val="left"/>
              <w:rPr>
                <w:rFonts w:asciiTheme="majorHAnsi" w:eastAsia="Calibri" w:hAnsiTheme="majorHAnsi" w:cs="Times New Roman"/>
                <w:b/>
                <w:sz w:val="21"/>
                <w:szCs w:val="21"/>
                <w:lang w:val="sr-Cyrl-RS"/>
              </w:rPr>
            </w:pPr>
            <w:r w:rsidRPr="0044098E">
              <w:rPr>
                <w:rFonts w:asciiTheme="majorHAnsi" w:eastAsia="Calibri" w:hAnsiTheme="majorHAnsi" w:cs="Times New Roman"/>
                <w:b/>
                <w:sz w:val="21"/>
                <w:szCs w:val="21"/>
                <w:lang w:val="sr-Cyrl-RS"/>
              </w:rPr>
              <w:t>Одлазак младих стручних кадрова***</w:t>
            </w:r>
          </w:p>
        </w:tc>
      </w:tr>
      <w:tr w:rsidR="0044098E" w:rsidRPr="00011550" w:rsidTr="003E016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0402A9">
            <w:pPr>
              <w:numPr>
                <w:ilvl w:val="0"/>
                <w:numId w:val="8"/>
              </w:numPr>
              <w:spacing w:after="0" w:line="240" w:lineRule="auto"/>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Развој културно манифестационих активности и догађаја **</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0402A9">
            <w:pPr>
              <w:numPr>
                <w:ilvl w:val="0"/>
                <w:numId w:val="9"/>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Пораст броја оболелих од хроничних масовних незаразних болести**</w:t>
            </w:r>
          </w:p>
        </w:tc>
      </w:tr>
      <w:tr w:rsidR="0044098E" w:rsidRPr="00011550" w:rsidTr="003878D4">
        <w:trPr>
          <w:trHeight w:val="340"/>
        </w:trPr>
        <w:tc>
          <w:tcPr>
            <w:tcW w:w="4988" w:type="dxa"/>
            <w:vMerge w:val="restart"/>
            <w:tcBorders>
              <w:top w:val="single" w:sz="8" w:space="0" w:color="FFFFFF"/>
              <w:left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44098E">
            <w:pPr>
              <w:spacing w:after="0" w:line="240" w:lineRule="auto"/>
              <w:jc w:val="left"/>
              <w:rPr>
                <w:rFonts w:asciiTheme="majorHAnsi" w:eastAsia="Calibri" w:hAnsiTheme="majorHAnsi" w:cs="Times New Roman"/>
                <w:b/>
                <w:sz w:val="21"/>
                <w:szCs w:val="21"/>
                <w:lang w:val="sr-Cyrl-RS"/>
              </w:rPr>
            </w:pP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1B429E">
            <w:pPr>
              <w:numPr>
                <w:ilvl w:val="0"/>
                <w:numId w:val="9"/>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Лоша пензиона и социјална политика према пољопривредницима**</w:t>
            </w:r>
          </w:p>
        </w:tc>
      </w:tr>
      <w:tr w:rsidR="0044098E" w:rsidRPr="00572A87" w:rsidTr="003878D4">
        <w:trPr>
          <w:trHeight w:val="340"/>
        </w:trPr>
        <w:tc>
          <w:tcPr>
            <w:tcW w:w="4988" w:type="dxa"/>
            <w:vMerge/>
            <w:tcBorders>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44098E">
            <w:pPr>
              <w:spacing w:after="0" w:line="240" w:lineRule="auto"/>
              <w:ind w:left="357"/>
              <w:jc w:val="left"/>
              <w:rPr>
                <w:rFonts w:asciiTheme="majorHAnsi" w:eastAsia="Calibri" w:hAnsiTheme="majorHAnsi" w:cs="Times New Roman"/>
                <w:sz w:val="21"/>
                <w:szCs w:val="21"/>
                <w:lang w:val="sr-Cyrl-RS"/>
              </w:rPr>
            </w:pP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44098E" w:rsidRPr="0044098E" w:rsidRDefault="0044098E" w:rsidP="000402A9">
            <w:pPr>
              <w:numPr>
                <w:ilvl w:val="0"/>
                <w:numId w:val="9"/>
              </w:numPr>
              <w:spacing w:after="0" w:line="240" w:lineRule="auto"/>
              <w:ind w:left="357" w:hanging="357"/>
              <w:jc w:val="left"/>
              <w:rPr>
                <w:rFonts w:asciiTheme="majorHAnsi" w:eastAsia="Calibri" w:hAnsiTheme="majorHAnsi" w:cs="Times New Roman"/>
                <w:sz w:val="21"/>
                <w:szCs w:val="21"/>
                <w:lang w:val="sr-Cyrl-RS"/>
              </w:rPr>
            </w:pPr>
            <w:r w:rsidRPr="0044098E">
              <w:rPr>
                <w:rFonts w:asciiTheme="majorHAnsi" w:eastAsia="Calibri" w:hAnsiTheme="majorHAnsi" w:cs="Times New Roman"/>
                <w:sz w:val="21"/>
                <w:szCs w:val="21"/>
                <w:lang w:val="sr-Cyrl-RS"/>
              </w:rPr>
              <w:t>Повећан број миграната**</w:t>
            </w:r>
          </w:p>
        </w:tc>
      </w:tr>
    </w:tbl>
    <w:p w:rsidR="00962ABD" w:rsidRPr="0044098E" w:rsidRDefault="00962ABD" w:rsidP="00962ABD">
      <w:pPr>
        <w:spacing w:before="120" w:after="0"/>
        <w:jc w:val="left"/>
        <w:rPr>
          <w:i/>
          <w:color w:val="0070C0"/>
          <w:sz w:val="20"/>
          <w:szCs w:val="20"/>
          <w:lang w:val="ru-RU"/>
        </w:rPr>
      </w:pPr>
      <w:r w:rsidRPr="0044098E">
        <w:rPr>
          <w:i/>
          <w:color w:val="0070C0"/>
          <w:sz w:val="20"/>
          <w:szCs w:val="20"/>
          <w:u w:val="single"/>
          <w:lang w:val="ru-RU"/>
        </w:rPr>
        <w:t>Напомена</w:t>
      </w:r>
      <w:r w:rsidRPr="0044098E">
        <w:rPr>
          <w:i/>
          <w:color w:val="0070C0"/>
          <w:sz w:val="20"/>
          <w:szCs w:val="20"/>
          <w:lang w:val="ru-RU"/>
        </w:rPr>
        <w:t xml:space="preserve">: </w:t>
      </w:r>
    </w:p>
    <w:p w:rsidR="00962ABD" w:rsidRPr="0044098E" w:rsidRDefault="00962ABD" w:rsidP="00962ABD">
      <w:pPr>
        <w:spacing w:after="0"/>
        <w:jc w:val="left"/>
        <w:rPr>
          <w:i/>
          <w:color w:val="0070C0"/>
          <w:spacing w:val="-6"/>
          <w:sz w:val="20"/>
          <w:szCs w:val="20"/>
          <w:lang w:val="ru-RU"/>
        </w:rPr>
      </w:pPr>
      <w:r w:rsidRPr="0044098E">
        <w:rPr>
          <w:i/>
          <w:color w:val="0070C0"/>
          <w:spacing w:val="-6"/>
          <w:sz w:val="20"/>
          <w:szCs w:val="20"/>
          <w:lang w:val="ru-RU"/>
        </w:rPr>
        <w:t>Симбол „*“ означава јачину, односно важност атрибута (*</w:t>
      </w:r>
      <w:r w:rsidRPr="0044098E">
        <w:rPr>
          <w:i/>
          <w:color w:val="0070C0"/>
          <w:spacing w:val="-6"/>
          <w:sz w:val="20"/>
          <w:szCs w:val="20"/>
        </w:rPr>
        <w:sym w:font="Symbol" w:char="F0AE"/>
      </w:r>
      <w:r w:rsidRPr="0044098E">
        <w:rPr>
          <w:i/>
          <w:color w:val="0070C0"/>
          <w:spacing w:val="-6"/>
          <w:sz w:val="20"/>
          <w:szCs w:val="20"/>
          <w:lang w:val="ru-RU"/>
        </w:rPr>
        <w:t xml:space="preserve">  мали, ** </w:t>
      </w:r>
      <w:r w:rsidRPr="0044098E">
        <w:rPr>
          <w:i/>
          <w:color w:val="0070C0"/>
          <w:spacing w:val="-6"/>
          <w:sz w:val="20"/>
          <w:szCs w:val="20"/>
        </w:rPr>
        <w:sym w:font="Symbol" w:char="F0AE"/>
      </w:r>
      <w:r w:rsidRPr="0044098E">
        <w:rPr>
          <w:i/>
          <w:color w:val="0070C0"/>
          <w:spacing w:val="-6"/>
          <w:sz w:val="20"/>
          <w:szCs w:val="20"/>
          <w:lang w:val="ru-RU"/>
        </w:rPr>
        <w:t xml:space="preserve">средњи, *** </w:t>
      </w:r>
      <w:r w:rsidRPr="0044098E">
        <w:rPr>
          <w:i/>
          <w:color w:val="0070C0"/>
          <w:spacing w:val="-6"/>
          <w:sz w:val="20"/>
          <w:szCs w:val="20"/>
        </w:rPr>
        <w:sym w:font="Symbol" w:char="F0AE"/>
      </w:r>
      <w:r w:rsidRPr="0044098E">
        <w:rPr>
          <w:i/>
          <w:color w:val="0070C0"/>
          <w:spacing w:val="-6"/>
          <w:sz w:val="20"/>
          <w:szCs w:val="20"/>
          <w:lang w:val="ru-RU"/>
        </w:rPr>
        <w:t xml:space="preserve"> велики).</w:t>
      </w:r>
    </w:p>
    <w:p w:rsidR="00EF62D6" w:rsidRDefault="00EF62D6" w:rsidP="00962ABD">
      <w:pPr>
        <w:rPr>
          <w:highlight w:val="yellow"/>
          <w:lang w:val="ru-RU"/>
        </w:rPr>
      </w:pPr>
    </w:p>
    <w:p w:rsidR="00962ABD" w:rsidRPr="00EF62D6" w:rsidRDefault="00962ABD" w:rsidP="00962ABD">
      <w:pPr>
        <w:rPr>
          <w:lang w:val="ru-RU"/>
        </w:rPr>
      </w:pPr>
      <w:r w:rsidRPr="00EF62D6">
        <w:rPr>
          <w:lang w:val="ru-RU"/>
        </w:rPr>
        <w:t xml:space="preserve">На основу претходне табеле, по питању </w:t>
      </w:r>
      <w:r w:rsidRPr="00DD358B">
        <w:rPr>
          <w:b/>
          <w:lang w:val="ru-RU"/>
        </w:rPr>
        <w:t>друштвеног развоја</w:t>
      </w:r>
      <w:r w:rsidRPr="00EF62D6">
        <w:rPr>
          <w:lang w:val="ru-RU"/>
        </w:rPr>
        <w:t xml:space="preserve"> као кључни фактори успеха Општине се могу дефинисати:</w:t>
      </w:r>
    </w:p>
    <w:p w:rsidR="00962ABD" w:rsidRPr="00EF62D6" w:rsidRDefault="00962ABD" w:rsidP="000402A9">
      <w:pPr>
        <w:pStyle w:val="ListParagraph"/>
        <w:numPr>
          <w:ilvl w:val="0"/>
          <w:numId w:val="21"/>
        </w:numPr>
        <w:rPr>
          <w:lang w:val="ru-RU"/>
        </w:rPr>
      </w:pPr>
      <w:r w:rsidRPr="00EF62D6">
        <w:rPr>
          <w:lang w:val="ru-RU"/>
        </w:rPr>
        <w:t xml:space="preserve">Ублажавање </w:t>
      </w:r>
      <w:r w:rsidR="003E016B" w:rsidRPr="00EF62D6">
        <w:rPr>
          <w:lang w:val="ru-RU"/>
        </w:rPr>
        <w:t>лоших демографских показатеља Општине</w:t>
      </w:r>
    </w:p>
    <w:p w:rsidR="0067696A" w:rsidRPr="00BA7401" w:rsidRDefault="00B84F80" w:rsidP="0067696A">
      <w:pPr>
        <w:pStyle w:val="ListParagraph"/>
        <w:numPr>
          <w:ilvl w:val="0"/>
          <w:numId w:val="21"/>
        </w:numPr>
        <w:rPr>
          <w:lang w:val="sr-Cyrl-RS"/>
        </w:rPr>
      </w:pPr>
      <w:r w:rsidRPr="00BA7401">
        <w:rPr>
          <w:lang w:val="ru-RU"/>
        </w:rPr>
        <w:t xml:space="preserve">Унапређење локалне </w:t>
      </w:r>
      <w:r w:rsidR="00313C83" w:rsidRPr="00BA7401">
        <w:rPr>
          <w:lang w:val="ru-RU"/>
        </w:rPr>
        <w:t xml:space="preserve">здравствене и </w:t>
      </w:r>
      <w:r w:rsidRPr="00BA7401">
        <w:rPr>
          <w:lang w:val="ru-RU"/>
        </w:rPr>
        <w:t>социјалне политике</w:t>
      </w:r>
      <w:r w:rsidR="0067696A" w:rsidRPr="00BA7401">
        <w:rPr>
          <w:lang w:val="sr-Latn-RS"/>
        </w:rPr>
        <w:br w:type="page"/>
      </w:r>
    </w:p>
    <w:p w:rsidR="00B30178" w:rsidRDefault="00B30178" w:rsidP="007F355E">
      <w:pPr>
        <w:rPr>
          <w:lang w:val="sr-Cyrl-RS"/>
        </w:rPr>
      </w:pPr>
    </w:p>
    <w:p w:rsidR="00B30178" w:rsidRPr="00C03ADD" w:rsidRDefault="00B30178" w:rsidP="00B30178">
      <w:pPr>
        <w:pStyle w:val="Heading2"/>
        <w:rPr>
          <w:lang w:val="sr-Latn-RS"/>
        </w:rPr>
      </w:pPr>
      <w:r w:rsidRPr="00C03ADD">
        <w:rPr>
          <w:lang w:val="sr-Latn-RS"/>
        </w:rPr>
        <w:t>3.</w:t>
      </w:r>
      <w:r>
        <w:rPr>
          <w:lang w:val="sr-Cyrl-RS"/>
        </w:rPr>
        <w:t>3</w:t>
      </w:r>
      <w:r w:rsidRPr="00C03ADD">
        <w:rPr>
          <w:lang w:val="sr-Latn-RS"/>
        </w:rPr>
        <w:t xml:space="preserve">. </w:t>
      </w:r>
      <w:r>
        <w:rPr>
          <w:lang w:val="sr-Cyrl-RS"/>
        </w:rPr>
        <w:t>Заштита животне средине</w:t>
      </w:r>
    </w:p>
    <w:p w:rsidR="00E121C8" w:rsidRDefault="00E121C8" w:rsidP="00E121C8">
      <w:pPr>
        <w:pStyle w:val="Heading3"/>
        <w:rPr>
          <w:lang w:val="sr-Cyrl-RS"/>
        </w:rPr>
      </w:pPr>
      <w:r w:rsidRPr="00030AA9">
        <w:rPr>
          <w:lang w:val="sr-Cyrl-RS"/>
        </w:rPr>
        <w:t>3.</w:t>
      </w:r>
      <w:r>
        <w:rPr>
          <w:lang w:val="sr-Cyrl-RS"/>
        </w:rPr>
        <w:t>3</w:t>
      </w:r>
      <w:r w:rsidRPr="00030AA9">
        <w:rPr>
          <w:lang w:val="sr-Cyrl-RS"/>
        </w:rPr>
        <w:t>.</w:t>
      </w:r>
      <w:r>
        <w:rPr>
          <w:lang w:val="sr-Cyrl-RS"/>
        </w:rPr>
        <w:t>1.</w:t>
      </w:r>
      <w:r w:rsidRPr="00030AA9">
        <w:rPr>
          <w:lang w:val="sr-Cyrl-RS"/>
        </w:rPr>
        <w:t xml:space="preserve"> Опис тренутне ситуације</w:t>
      </w:r>
    </w:p>
    <w:p w:rsidR="00E121C8" w:rsidRDefault="00E121C8" w:rsidP="00E121C8">
      <w:pPr>
        <w:spacing w:after="0"/>
        <w:rPr>
          <w:highlight w:val="yellow"/>
          <w:lang w:val="sr-Cyrl-RS"/>
        </w:rPr>
      </w:pPr>
    </w:p>
    <w:p w:rsidR="00E121C8" w:rsidRPr="007A6F96" w:rsidRDefault="00E121C8" w:rsidP="000402A9">
      <w:pPr>
        <w:pStyle w:val="ListParagraph"/>
        <w:numPr>
          <w:ilvl w:val="0"/>
          <w:numId w:val="19"/>
        </w:numPr>
        <w:contextualSpacing w:val="0"/>
        <w:jc w:val="left"/>
        <w:rPr>
          <w:b/>
          <w:color w:val="0070C0"/>
          <w:lang w:val="sr-Cyrl-RS"/>
        </w:rPr>
      </w:pPr>
      <w:r w:rsidRPr="00F63260">
        <w:rPr>
          <w:b/>
          <w:color w:val="0070C0"/>
          <w:lang w:val="sr-Cyrl-RS"/>
        </w:rPr>
        <w:t>Клима и рељеф</w:t>
      </w:r>
    </w:p>
    <w:p w:rsidR="00E121C8" w:rsidRPr="00A51564" w:rsidRDefault="00E121C8" w:rsidP="00437B20">
      <w:pPr>
        <w:rPr>
          <w:lang w:val="pl-PL" w:eastAsia="en-GB"/>
        </w:rPr>
      </w:pPr>
      <w:r>
        <w:rPr>
          <w:lang w:val="hr-HR"/>
        </w:rPr>
        <w:t xml:space="preserve">За </w:t>
      </w:r>
      <w:r w:rsidRPr="00FC4A9E">
        <w:rPr>
          <w:b/>
          <w:lang w:val="hr-HR"/>
        </w:rPr>
        <w:t>климу</w:t>
      </w:r>
      <w:r>
        <w:rPr>
          <w:lang w:val="hr-HR"/>
        </w:rPr>
        <w:t xml:space="preserve"> овог подручја се обично каже да је умерено-континентална са </w:t>
      </w:r>
      <w:r w:rsidRPr="00A51564">
        <w:rPr>
          <w:lang w:val="sv-SE"/>
        </w:rPr>
        <w:t>извесним специфичностима. Карактеристичан је велики распон температура</w:t>
      </w:r>
      <w:r w:rsidRPr="00A51564">
        <w:rPr>
          <w:lang w:val="sr-Cyrl-CS"/>
        </w:rPr>
        <w:t>. Максимално забележена летња</w:t>
      </w:r>
      <w:r w:rsidRPr="00A51564">
        <w:rPr>
          <w:lang w:val="sv-SE"/>
        </w:rPr>
        <w:t xml:space="preserve"> </w:t>
      </w:r>
      <w:r w:rsidRPr="00A51564">
        <w:rPr>
          <w:lang w:val="sr-Cyrl-CS"/>
        </w:rPr>
        <w:t>температура</w:t>
      </w:r>
      <w:r w:rsidRPr="00A51564">
        <w:rPr>
          <w:lang w:val="sv-SE"/>
        </w:rPr>
        <w:t xml:space="preserve"> </w:t>
      </w:r>
      <w:r w:rsidRPr="00A51564">
        <w:rPr>
          <w:lang w:val="sr-Cyrl-CS"/>
        </w:rPr>
        <w:t>достигла је и</w:t>
      </w:r>
      <w:r w:rsidRPr="00A51564">
        <w:rPr>
          <w:lang w:val="sv-SE"/>
        </w:rPr>
        <w:t xml:space="preserve"> 44</w:t>
      </w:r>
      <w:r w:rsidR="00437B20">
        <w:rPr>
          <w:lang w:val="sr-Cyrl-RS"/>
        </w:rPr>
        <w:t xml:space="preserve"> </w:t>
      </w:r>
      <w:r w:rsidRPr="00A51564">
        <w:rPr>
          <w:lang w:val="sv-SE"/>
        </w:rPr>
        <w:t>°</w:t>
      </w:r>
      <w:r w:rsidRPr="00437B20">
        <w:rPr>
          <w:i/>
          <w:lang w:val="sr-Cyrl-CS"/>
        </w:rPr>
        <w:t>С</w:t>
      </w:r>
      <w:r w:rsidRPr="00A51564">
        <w:rPr>
          <w:lang w:val="sv-SE"/>
        </w:rPr>
        <w:t xml:space="preserve">, </w:t>
      </w:r>
      <w:r w:rsidRPr="00A51564">
        <w:rPr>
          <w:lang w:val="sr-Cyrl-CS"/>
        </w:rPr>
        <w:t>а</w:t>
      </w:r>
      <w:r w:rsidRPr="00A51564">
        <w:rPr>
          <w:lang w:val="sv-SE"/>
        </w:rPr>
        <w:t xml:space="preserve"> </w:t>
      </w:r>
      <w:r w:rsidR="00437B20">
        <w:rPr>
          <w:lang w:val="sr-Cyrl-RS"/>
        </w:rPr>
        <w:t xml:space="preserve">максимална </w:t>
      </w:r>
      <w:r w:rsidRPr="00A51564">
        <w:rPr>
          <w:lang w:val="sr-Cyrl-CS"/>
        </w:rPr>
        <w:t>зимска</w:t>
      </w:r>
      <w:r w:rsidRPr="00A51564">
        <w:rPr>
          <w:lang w:val="sv-SE"/>
        </w:rPr>
        <w:t xml:space="preserve"> </w:t>
      </w:r>
      <w:r w:rsidR="00437B20">
        <w:rPr>
          <w:lang w:val="sr-Cyrl-RS"/>
        </w:rPr>
        <w:t xml:space="preserve">и </w:t>
      </w:r>
      <w:r w:rsidRPr="00A51564">
        <w:rPr>
          <w:lang w:val="sv-SE"/>
        </w:rPr>
        <w:t>– 33 °</w:t>
      </w:r>
      <w:r w:rsidRPr="00437B20">
        <w:rPr>
          <w:i/>
          <w:lang w:val="sr-Cyrl-CS"/>
        </w:rPr>
        <w:t>С</w:t>
      </w:r>
      <w:r w:rsidRPr="00A51564">
        <w:rPr>
          <w:lang w:val="sr-Cyrl-CS"/>
        </w:rPr>
        <w:t xml:space="preserve">. </w:t>
      </w:r>
      <w:r w:rsidR="00437B20">
        <w:rPr>
          <w:lang w:val="sr-Cyrl-CS"/>
        </w:rPr>
        <w:t>Ипак, с</w:t>
      </w:r>
      <w:r w:rsidRPr="00A51564">
        <w:rPr>
          <w:lang w:val="sv-SE"/>
        </w:rPr>
        <w:t xml:space="preserve">редња годишња температура ваздуха </w:t>
      </w:r>
      <w:r w:rsidRPr="00A51564">
        <w:rPr>
          <w:lang w:val="sr-Cyrl-CS"/>
        </w:rPr>
        <w:t xml:space="preserve">износи </w:t>
      </w:r>
      <w:r w:rsidRPr="00A51564">
        <w:rPr>
          <w:lang w:val="sv-SE"/>
        </w:rPr>
        <w:t>11°</w:t>
      </w:r>
      <w:r w:rsidRPr="00437B20">
        <w:rPr>
          <w:i/>
          <w:lang w:val="sr-Cyrl-CS"/>
        </w:rPr>
        <w:t>С</w:t>
      </w:r>
      <w:r w:rsidRPr="00A51564">
        <w:rPr>
          <w:lang w:val="sr-Cyrl-CS"/>
        </w:rPr>
        <w:t>.</w:t>
      </w:r>
      <w:r w:rsidR="00437B20">
        <w:rPr>
          <w:lang w:val="sr-Cyrl-CS"/>
        </w:rPr>
        <w:t xml:space="preserve"> </w:t>
      </w:r>
      <w:r w:rsidRPr="00437B20">
        <w:rPr>
          <w:rFonts w:eastAsia="TimesNewRomanPS-ItalicMT"/>
          <w:i/>
          <w:iCs/>
          <w:lang w:val="sr-Cyrl-CS"/>
        </w:rPr>
        <w:t>Ветрови</w:t>
      </w:r>
      <w:r w:rsidR="00437B20">
        <w:rPr>
          <w:lang w:val="sr-Cyrl-CS"/>
        </w:rPr>
        <w:t xml:space="preserve"> </w:t>
      </w:r>
      <w:r w:rsidRPr="00A51564">
        <w:rPr>
          <w:lang w:val="sr-Cyrl-CS"/>
        </w:rPr>
        <w:t>су</w:t>
      </w:r>
      <w:r w:rsidRPr="00A51564">
        <w:rPr>
          <w:lang w:val="sv-SE"/>
        </w:rPr>
        <w:t xml:space="preserve"> </w:t>
      </w:r>
      <w:r w:rsidRPr="00A51564">
        <w:rPr>
          <w:lang w:val="sr-Cyrl-CS"/>
        </w:rPr>
        <w:t>најјачи</w:t>
      </w:r>
      <w:r w:rsidRPr="00A51564">
        <w:rPr>
          <w:lang w:val="sv-SE"/>
        </w:rPr>
        <w:t xml:space="preserve"> </w:t>
      </w:r>
      <w:r w:rsidRPr="00A51564">
        <w:rPr>
          <w:lang w:val="sr-Cyrl-CS"/>
        </w:rPr>
        <w:t>у</w:t>
      </w:r>
      <w:r w:rsidRPr="00A51564">
        <w:rPr>
          <w:lang w:val="sv-SE"/>
        </w:rPr>
        <w:t xml:space="preserve"> </w:t>
      </w:r>
      <w:r w:rsidRPr="00A51564">
        <w:rPr>
          <w:lang w:val="sr-Cyrl-CS"/>
        </w:rPr>
        <w:t>зимском</w:t>
      </w:r>
      <w:r w:rsidRPr="00A51564">
        <w:rPr>
          <w:lang w:val="sv-SE"/>
        </w:rPr>
        <w:t xml:space="preserve"> </w:t>
      </w:r>
      <w:r w:rsidRPr="00A51564">
        <w:rPr>
          <w:lang w:val="sr-Cyrl-CS"/>
        </w:rPr>
        <w:t>периоду</w:t>
      </w:r>
      <w:r w:rsidRPr="00A51564">
        <w:rPr>
          <w:lang w:val="sv-SE"/>
        </w:rPr>
        <w:t xml:space="preserve">. </w:t>
      </w:r>
      <w:r w:rsidRPr="00D07B96">
        <w:rPr>
          <w:lang w:val="ru-RU"/>
        </w:rPr>
        <w:t>Кошава</w:t>
      </w:r>
      <w:r w:rsidRPr="00A51564">
        <w:rPr>
          <w:lang w:val="sv-SE"/>
        </w:rPr>
        <w:t xml:space="preserve"> </w:t>
      </w:r>
      <w:r w:rsidRPr="00D07B96">
        <w:rPr>
          <w:lang w:val="ru-RU"/>
        </w:rPr>
        <w:t>је</w:t>
      </w:r>
      <w:r w:rsidRPr="00A51564">
        <w:rPr>
          <w:lang w:val="sv-SE"/>
        </w:rPr>
        <w:t xml:space="preserve"> </w:t>
      </w:r>
      <w:r w:rsidRPr="00D07B96">
        <w:rPr>
          <w:lang w:val="ru-RU"/>
        </w:rPr>
        <w:t>најчешћи</w:t>
      </w:r>
      <w:r w:rsidRPr="00A51564">
        <w:rPr>
          <w:lang w:val="sv-SE"/>
        </w:rPr>
        <w:t xml:space="preserve"> </w:t>
      </w:r>
      <w:r w:rsidRPr="00D07B96">
        <w:rPr>
          <w:lang w:val="ru-RU"/>
        </w:rPr>
        <w:t>ветар</w:t>
      </w:r>
      <w:r w:rsidRPr="00A51564">
        <w:rPr>
          <w:lang w:val="sv-SE"/>
        </w:rPr>
        <w:t xml:space="preserve"> </w:t>
      </w:r>
      <w:r w:rsidRPr="00D07B96">
        <w:rPr>
          <w:lang w:val="ru-RU"/>
        </w:rPr>
        <w:t>ове</w:t>
      </w:r>
      <w:r w:rsidRPr="00A51564">
        <w:rPr>
          <w:lang w:val="sv-SE"/>
        </w:rPr>
        <w:t xml:space="preserve"> </w:t>
      </w:r>
      <w:r w:rsidRPr="00D07B96">
        <w:rPr>
          <w:lang w:val="ru-RU"/>
        </w:rPr>
        <w:t>регије</w:t>
      </w:r>
      <w:r w:rsidR="00437B20">
        <w:rPr>
          <w:lang w:val="sr-Cyrl-RS"/>
        </w:rPr>
        <w:t xml:space="preserve">. </w:t>
      </w:r>
      <w:r w:rsidRPr="00D07B96">
        <w:rPr>
          <w:lang w:val="ru-RU"/>
        </w:rPr>
        <w:t>Најчешће</w:t>
      </w:r>
      <w:r w:rsidRPr="00A51564">
        <w:rPr>
          <w:lang w:val="sv-SE"/>
        </w:rPr>
        <w:t xml:space="preserve"> </w:t>
      </w:r>
      <w:r w:rsidRPr="00D07B96">
        <w:rPr>
          <w:lang w:val="ru-RU"/>
        </w:rPr>
        <w:t>дува</w:t>
      </w:r>
      <w:r w:rsidRPr="00A51564">
        <w:rPr>
          <w:lang w:val="sv-SE"/>
        </w:rPr>
        <w:t xml:space="preserve"> 2-3</w:t>
      </w:r>
      <w:r w:rsidRPr="00A51564">
        <w:rPr>
          <w:lang w:val="sr-Cyrl-CS"/>
        </w:rPr>
        <w:t xml:space="preserve"> </w:t>
      </w:r>
      <w:r w:rsidRPr="00D07B96">
        <w:rPr>
          <w:lang w:val="ru-RU"/>
        </w:rPr>
        <w:t>дана</w:t>
      </w:r>
      <w:r w:rsidRPr="00A51564">
        <w:rPr>
          <w:lang w:val="sv-SE"/>
        </w:rPr>
        <w:t xml:space="preserve">, 7 </w:t>
      </w:r>
      <w:r w:rsidRPr="00D07B96">
        <w:rPr>
          <w:lang w:val="ru-RU"/>
        </w:rPr>
        <w:t>дана</w:t>
      </w:r>
      <w:r w:rsidRPr="00A51564">
        <w:rPr>
          <w:lang w:val="sv-SE"/>
        </w:rPr>
        <w:t xml:space="preserve">, </w:t>
      </w:r>
      <w:r w:rsidRPr="00D07B96">
        <w:rPr>
          <w:lang w:val="ru-RU"/>
        </w:rPr>
        <w:t>ређе</w:t>
      </w:r>
      <w:r w:rsidRPr="00A51564">
        <w:rPr>
          <w:lang w:val="sv-SE"/>
        </w:rPr>
        <w:t xml:space="preserve"> 2-3 </w:t>
      </w:r>
      <w:r w:rsidRPr="00D07B96">
        <w:rPr>
          <w:lang w:val="ru-RU"/>
        </w:rPr>
        <w:t>недеље</w:t>
      </w:r>
      <w:r w:rsidRPr="00A51564">
        <w:rPr>
          <w:lang w:val="sr-Cyrl-CS"/>
        </w:rPr>
        <w:t xml:space="preserve"> у континуитету,</w:t>
      </w:r>
      <w:r w:rsidRPr="00A51564">
        <w:rPr>
          <w:lang w:val="sv-SE"/>
        </w:rPr>
        <w:t xml:space="preserve"> </w:t>
      </w:r>
      <w:r w:rsidRPr="00D07B96">
        <w:rPr>
          <w:lang w:val="ru-RU"/>
        </w:rPr>
        <w:t>а</w:t>
      </w:r>
      <w:r w:rsidRPr="00A51564">
        <w:rPr>
          <w:lang w:val="sv-SE"/>
        </w:rPr>
        <w:t xml:space="preserve"> </w:t>
      </w:r>
      <w:r w:rsidRPr="00D07B96">
        <w:rPr>
          <w:lang w:val="ru-RU"/>
        </w:rPr>
        <w:t>изузетно</w:t>
      </w:r>
      <w:r w:rsidRPr="00A51564">
        <w:rPr>
          <w:lang w:val="sv-SE"/>
        </w:rPr>
        <w:t xml:space="preserve">, </w:t>
      </w:r>
      <w:r w:rsidRPr="00D07B96">
        <w:rPr>
          <w:lang w:val="ru-RU"/>
        </w:rPr>
        <w:t>може</w:t>
      </w:r>
      <w:r w:rsidRPr="00A51564">
        <w:rPr>
          <w:lang w:val="sv-SE"/>
        </w:rPr>
        <w:t xml:space="preserve"> </w:t>
      </w:r>
      <w:r w:rsidRPr="00D07B96">
        <w:rPr>
          <w:lang w:val="ru-RU"/>
        </w:rPr>
        <w:t>да</w:t>
      </w:r>
      <w:r w:rsidRPr="00A51564">
        <w:rPr>
          <w:lang w:val="sv-SE"/>
        </w:rPr>
        <w:t xml:space="preserve"> </w:t>
      </w:r>
      <w:r w:rsidRPr="00D07B96">
        <w:rPr>
          <w:lang w:val="ru-RU"/>
        </w:rPr>
        <w:t>дува</w:t>
      </w:r>
      <w:r w:rsidRPr="00A51564">
        <w:rPr>
          <w:lang w:val="sv-SE"/>
        </w:rPr>
        <w:t xml:space="preserve"> </w:t>
      </w:r>
      <w:r w:rsidRPr="00D07B96">
        <w:rPr>
          <w:lang w:val="ru-RU"/>
        </w:rPr>
        <w:t>и</w:t>
      </w:r>
      <w:r w:rsidRPr="00A51564">
        <w:rPr>
          <w:lang w:val="sv-SE"/>
        </w:rPr>
        <w:t xml:space="preserve"> </w:t>
      </w:r>
      <w:r w:rsidRPr="00D07B96">
        <w:rPr>
          <w:lang w:val="ru-RU"/>
        </w:rPr>
        <w:t>по</w:t>
      </w:r>
      <w:r w:rsidRPr="00A51564">
        <w:rPr>
          <w:lang w:val="sv-SE"/>
        </w:rPr>
        <w:t xml:space="preserve"> 27 </w:t>
      </w:r>
      <w:r w:rsidRPr="00D07B96">
        <w:rPr>
          <w:lang w:val="ru-RU"/>
        </w:rPr>
        <w:t>дана</w:t>
      </w:r>
      <w:r w:rsidRPr="00A51564">
        <w:rPr>
          <w:lang w:val="sr-Cyrl-CS"/>
        </w:rPr>
        <w:t>.</w:t>
      </w:r>
      <w:r w:rsidRPr="00A51564">
        <w:rPr>
          <w:lang w:val="sv-SE"/>
        </w:rPr>
        <w:t xml:space="preserve"> </w:t>
      </w:r>
      <w:r w:rsidRPr="00437B20">
        <w:rPr>
          <w:i/>
          <w:lang w:val="sv-SE"/>
        </w:rPr>
        <w:t>Режим падавина</w:t>
      </w:r>
      <w:r w:rsidRPr="00437B20">
        <w:rPr>
          <w:lang w:val="sv-SE"/>
        </w:rPr>
        <w:t xml:space="preserve"> у</w:t>
      </w:r>
      <w:r w:rsidRPr="00A51564">
        <w:rPr>
          <w:lang w:val="sv-SE"/>
        </w:rPr>
        <w:t xml:space="preserve"> Војводини носи делом обележје средњ</w:t>
      </w:r>
      <w:r w:rsidRPr="00A51564">
        <w:rPr>
          <w:lang w:val="sr-Cyrl-CS"/>
        </w:rPr>
        <w:t>о</w:t>
      </w:r>
      <w:r w:rsidRPr="00A51564">
        <w:rPr>
          <w:lang w:val="sv-SE"/>
        </w:rPr>
        <w:t xml:space="preserve">европског, тј. подунавског режима расподеле падавина, са врло великом неравномерношћиу расподеле по месецима. Средња годишња количина падавина  у Војводини се креће од 550 - 800 </w:t>
      </w:r>
      <w:r w:rsidRPr="00A51564">
        <w:rPr>
          <w:i/>
          <w:lang w:val="sv-SE"/>
        </w:rPr>
        <w:t>mm</w:t>
      </w:r>
      <w:r w:rsidRPr="00A51564">
        <w:rPr>
          <w:lang w:val="sv-SE"/>
        </w:rPr>
        <w:t>/</w:t>
      </w:r>
      <w:r w:rsidRPr="00A51564">
        <w:rPr>
          <w:i/>
          <w:lang w:val="sv-SE"/>
        </w:rPr>
        <w:t>m</w:t>
      </w:r>
      <w:r w:rsidRPr="00A51564">
        <w:rPr>
          <w:lang w:val="sv-SE"/>
        </w:rPr>
        <w:t>², где се могу издвојити изразито кишни периоди почетком лета (јун) и периоди без или са малом количином падавина (октобар и март).</w:t>
      </w:r>
      <w:r w:rsidR="00437B20">
        <w:rPr>
          <w:lang w:val="sr-Cyrl-RS"/>
        </w:rPr>
        <w:t xml:space="preserve"> </w:t>
      </w:r>
      <w:r w:rsidRPr="00D07B96">
        <w:rPr>
          <w:rFonts w:cs="Calibri"/>
          <w:szCs w:val="24"/>
          <w:lang w:val="ru-RU"/>
        </w:rPr>
        <w:t>Просечна</w:t>
      </w:r>
      <w:r w:rsidRPr="00A51564">
        <w:rPr>
          <w:rFonts w:cs="Calibri"/>
          <w:szCs w:val="24"/>
          <w:lang w:val="sv-SE"/>
        </w:rPr>
        <w:t xml:space="preserve"> </w:t>
      </w:r>
      <w:r w:rsidRPr="00D07B96">
        <w:rPr>
          <w:rFonts w:cs="Calibri"/>
          <w:szCs w:val="24"/>
          <w:lang w:val="ru-RU"/>
        </w:rPr>
        <w:t>количина</w:t>
      </w:r>
      <w:r w:rsidRPr="00A51564">
        <w:rPr>
          <w:rFonts w:cs="Calibri"/>
          <w:szCs w:val="24"/>
          <w:lang w:val="sv-SE"/>
        </w:rPr>
        <w:t xml:space="preserve"> </w:t>
      </w:r>
      <w:r w:rsidRPr="00D07B96">
        <w:rPr>
          <w:rFonts w:cs="Calibri"/>
          <w:szCs w:val="24"/>
          <w:lang w:val="ru-RU"/>
        </w:rPr>
        <w:t>падавина</w:t>
      </w:r>
      <w:r w:rsidRPr="00A51564">
        <w:rPr>
          <w:rFonts w:cs="Calibri"/>
          <w:szCs w:val="24"/>
          <w:lang w:val="sv-SE"/>
        </w:rPr>
        <w:t xml:space="preserve"> </w:t>
      </w:r>
      <w:r w:rsidRPr="00D07B96">
        <w:rPr>
          <w:rFonts w:cs="Calibri"/>
          <w:szCs w:val="24"/>
          <w:lang w:val="ru-RU"/>
        </w:rPr>
        <w:t>износи</w:t>
      </w:r>
      <w:r w:rsidRPr="00A51564">
        <w:rPr>
          <w:rFonts w:cs="Calibri"/>
          <w:szCs w:val="24"/>
          <w:lang w:val="sv-SE"/>
        </w:rPr>
        <w:t xml:space="preserve"> 574 </w:t>
      </w:r>
      <w:r w:rsidRPr="00A51564">
        <w:rPr>
          <w:rFonts w:cs="Calibri"/>
          <w:i/>
          <w:szCs w:val="24"/>
          <w:lang w:val="sv-SE"/>
        </w:rPr>
        <w:t>mm</w:t>
      </w:r>
      <w:r w:rsidRPr="00A51564">
        <w:rPr>
          <w:rFonts w:cs="Calibri"/>
          <w:szCs w:val="24"/>
          <w:vertAlign w:val="superscript"/>
          <w:lang w:val="sv-SE"/>
        </w:rPr>
        <w:t>2</w:t>
      </w:r>
      <w:r w:rsidR="00437B20" w:rsidRPr="00437B20">
        <w:rPr>
          <w:rFonts w:cs="Calibri"/>
          <w:szCs w:val="24"/>
          <w:lang w:val="sr-Cyrl-RS"/>
        </w:rPr>
        <w:t>/год</w:t>
      </w:r>
      <w:r w:rsidRPr="00A51564">
        <w:rPr>
          <w:rFonts w:cs="Calibri"/>
          <w:szCs w:val="24"/>
          <w:lang w:val="sv-SE"/>
        </w:rPr>
        <w:t xml:space="preserve">, </w:t>
      </w:r>
      <w:r w:rsidRPr="00D07B96">
        <w:rPr>
          <w:rFonts w:cs="Calibri"/>
          <w:szCs w:val="24"/>
          <w:lang w:val="ru-RU"/>
        </w:rPr>
        <w:t>и</w:t>
      </w:r>
      <w:r w:rsidRPr="00A51564">
        <w:rPr>
          <w:rFonts w:cs="Calibri"/>
          <w:szCs w:val="24"/>
          <w:lang w:val="sv-SE"/>
        </w:rPr>
        <w:t xml:space="preserve"> </w:t>
      </w:r>
      <w:r w:rsidRPr="00D07B96">
        <w:rPr>
          <w:rFonts w:cs="Calibri"/>
          <w:szCs w:val="24"/>
          <w:lang w:val="ru-RU"/>
        </w:rPr>
        <w:t>по</w:t>
      </w:r>
      <w:r w:rsidRPr="00A51564">
        <w:rPr>
          <w:rFonts w:cs="Calibri"/>
          <w:szCs w:val="24"/>
          <w:lang w:val="sv-SE"/>
        </w:rPr>
        <w:t xml:space="preserve"> </w:t>
      </w:r>
      <w:r w:rsidRPr="00D07B96">
        <w:rPr>
          <w:rFonts w:cs="Calibri"/>
          <w:szCs w:val="24"/>
          <w:lang w:val="ru-RU"/>
        </w:rPr>
        <w:t>овом</w:t>
      </w:r>
      <w:r w:rsidRPr="00A51564">
        <w:rPr>
          <w:rFonts w:cs="Calibri"/>
          <w:szCs w:val="24"/>
          <w:lang w:val="sv-SE"/>
        </w:rPr>
        <w:t xml:space="preserve"> </w:t>
      </w:r>
      <w:r w:rsidRPr="00D07B96">
        <w:rPr>
          <w:rFonts w:cs="Calibri"/>
          <w:szCs w:val="24"/>
          <w:lang w:val="ru-RU"/>
        </w:rPr>
        <w:t>параметру</w:t>
      </w:r>
      <w:r w:rsidRPr="00A51564">
        <w:rPr>
          <w:rFonts w:cs="Calibri"/>
          <w:szCs w:val="24"/>
          <w:lang w:val="sv-SE"/>
        </w:rPr>
        <w:t xml:space="preserve"> </w:t>
      </w:r>
      <w:r w:rsidR="00437B20">
        <w:rPr>
          <w:rFonts w:cs="Calibri"/>
          <w:szCs w:val="24"/>
          <w:lang w:val="sr-Cyrl-RS"/>
        </w:rPr>
        <w:t>О</w:t>
      </w:r>
      <w:r w:rsidRPr="00D07B96">
        <w:rPr>
          <w:rFonts w:cs="Calibri"/>
          <w:szCs w:val="24"/>
          <w:lang w:val="ru-RU"/>
        </w:rPr>
        <w:t>пштина</w:t>
      </w:r>
      <w:r w:rsidRPr="00A51564">
        <w:rPr>
          <w:rFonts w:cs="Calibri"/>
          <w:szCs w:val="24"/>
          <w:lang w:val="sv-SE"/>
        </w:rPr>
        <w:t xml:space="preserve"> </w:t>
      </w:r>
      <w:r w:rsidRPr="00D07B96">
        <w:rPr>
          <w:rFonts w:cs="Calibri"/>
          <w:szCs w:val="24"/>
          <w:lang w:val="ru-RU"/>
        </w:rPr>
        <w:t>припада</w:t>
      </w:r>
      <w:r w:rsidRPr="00A51564">
        <w:rPr>
          <w:rFonts w:cs="Calibri"/>
          <w:szCs w:val="24"/>
          <w:lang w:val="sv-SE"/>
        </w:rPr>
        <w:t xml:space="preserve"> </w:t>
      </w:r>
      <w:r w:rsidRPr="00D07B96">
        <w:rPr>
          <w:rFonts w:cs="Calibri"/>
          <w:szCs w:val="24"/>
          <w:lang w:val="ru-RU"/>
        </w:rPr>
        <w:t>сушним</w:t>
      </w:r>
      <w:r w:rsidRPr="00A51564">
        <w:rPr>
          <w:rFonts w:cs="Calibri"/>
          <w:szCs w:val="24"/>
          <w:lang w:val="sv-SE"/>
        </w:rPr>
        <w:t xml:space="preserve"> </w:t>
      </w:r>
      <w:r w:rsidRPr="00D07B96">
        <w:rPr>
          <w:rFonts w:cs="Calibri"/>
          <w:szCs w:val="24"/>
          <w:lang w:val="ru-RU"/>
        </w:rPr>
        <w:t>пре</w:t>
      </w:r>
      <w:r w:rsidRPr="00A51564">
        <w:rPr>
          <w:rFonts w:cs="Calibri"/>
          <w:szCs w:val="24"/>
          <w:lang w:val="sr-Cyrl-CS"/>
        </w:rPr>
        <w:t>де</w:t>
      </w:r>
      <w:r w:rsidRPr="00D07B96">
        <w:rPr>
          <w:rFonts w:cs="Calibri"/>
          <w:szCs w:val="24"/>
          <w:lang w:val="ru-RU"/>
        </w:rPr>
        <w:t>лима</w:t>
      </w:r>
      <w:r w:rsidRPr="00A51564">
        <w:rPr>
          <w:rFonts w:cs="Calibri"/>
          <w:szCs w:val="24"/>
          <w:lang w:val="sv-SE"/>
        </w:rPr>
        <w:t xml:space="preserve"> </w:t>
      </w:r>
      <w:r w:rsidRPr="00D07B96">
        <w:rPr>
          <w:rFonts w:cs="Calibri"/>
          <w:szCs w:val="24"/>
          <w:lang w:val="ru-RU"/>
        </w:rPr>
        <w:t>Војводине</w:t>
      </w:r>
      <w:r w:rsidRPr="00A51564">
        <w:rPr>
          <w:rFonts w:cs="Calibri"/>
          <w:szCs w:val="24"/>
          <w:lang w:val="sv-SE"/>
        </w:rPr>
        <w:t xml:space="preserve">. </w:t>
      </w:r>
    </w:p>
    <w:p w:rsidR="00E121C8" w:rsidRPr="005F3067" w:rsidRDefault="00E121C8" w:rsidP="00437B20">
      <w:pPr>
        <w:rPr>
          <w:lang w:val="pl-PL" w:eastAsia="en-GB"/>
        </w:rPr>
      </w:pPr>
      <w:r w:rsidRPr="00A51564">
        <w:rPr>
          <w:spacing w:val="-1"/>
          <w:lang w:val="pl-PL" w:eastAsia="en-GB"/>
        </w:rPr>
        <w:t>О</w:t>
      </w:r>
      <w:r w:rsidRPr="00A51564">
        <w:rPr>
          <w:lang w:val="pl-PL" w:eastAsia="en-GB"/>
        </w:rPr>
        <w:t>п</w:t>
      </w:r>
      <w:r w:rsidRPr="00A51564">
        <w:rPr>
          <w:spacing w:val="1"/>
          <w:lang w:val="pl-PL" w:eastAsia="en-GB"/>
        </w:rPr>
        <w:t>ш</w:t>
      </w:r>
      <w:r w:rsidRPr="00A51564">
        <w:rPr>
          <w:lang w:val="pl-PL" w:eastAsia="en-GB"/>
        </w:rPr>
        <w:t>т</w:t>
      </w:r>
      <w:r w:rsidRPr="00A51564">
        <w:rPr>
          <w:spacing w:val="2"/>
          <w:lang w:val="pl-PL" w:eastAsia="en-GB"/>
        </w:rPr>
        <w:t>и</w:t>
      </w:r>
      <w:r w:rsidRPr="00A51564">
        <w:rPr>
          <w:lang w:val="pl-PL" w:eastAsia="en-GB"/>
        </w:rPr>
        <w:t>на</w:t>
      </w:r>
      <w:r w:rsidRPr="00A51564">
        <w:rPr>
          <w:lang w:val="sr-Cyrl-CS" w:eastAsia="en-GB"/>
        </w:rPr>
        <w:t xml:space="preserve"> </w:t>
      </w:r>
      <w:r w:rsidRPr="00A51564">
        <w:rPr>
          <w:lang w:val="pl-PL" w:eastAsia="en-GB"/>
        </w:rPr>
        <w:t>Жити</w:t>
      </w:r>
      <w:r w:rsidRPr="00A51564">
        <w:rPr>
          <w:spacing w:val="3"/>
          <w:lang w:val="pl-PL" w:eastAsia="en-GB"/>
        </w:rPr>
        <w:t>ш</w:t>
      </w:r>
      <w:r w:rsidRPr="00A51564">
        <w:rPr>
          <w:lang w:val="pl-PL" w:eastAsia="en-GB"/>
        </w:rPr>
        <w:t>те</w:t>
      </w:r>
      <w:r w:rsidRPr="00A51564">
        <w:rPr>
          <w:lang w:val="sr-Cyrl-CS" w:eastAsia="en-GB"/>
        </w:rPr>
        <w:t xml:space="preserve"> </w:t>
      </w:r>
      <w:r w:rsidRPr="00A51564">
        <w:rPr>
          <w:spacing w:val="-1"/>
          <w:lang w:val="pl-PL" w:eastAsia="en-GB"/>
        </w:rPr>
        <w:t>с</w:t>
      </w:r>
      <w:r w:rsidRPr="00A51564">
        <w:rPr>
          <w:lang w:val="pl-PL" w:eastAsia="en-GB"/>
        </w:rPr>
        <w:t>е</w:t>
      </w:r>
      <w:r w:rsidRPr="00A51564">
        <w:rPr>
          <w:lang w:val="sr-Cyrl-CS" w:eastAsia="en-GB"/>
        </w:rPr>
        <w:t xml:space="preserve"> </w:t>
      </w:r>
      <w:r w:rsidRPr="00A51564">
        <w:rPr>
          <w:spacing w:val="-1"/>
          <w:lang w:val="pl-PL" w:eastAsia="en-GB"/>
        </w:rPr>
        <w:t>с</w:t>
      </w:r>
      <w:r w:rsidRPr="00A51564">
        <w:rPr>
          <w:spacing w:val="2"/>
          <w:lang w:val="pl-PL" w:eastAsia="en-GB"/>
        </w:rPr>
        <w:t>в</w:t>
      </w:r>
      <w:r w:rsidRPr="00A51564">
        <w:rPr>
          <w:spacing w:val="-1"/>
          <w:lang w:val="pl-PL" w:eastAsia="en-GB"/>
        </w:rPr>
        <w:t>о</w:t>
      </w:r>
      <w:r w:rsidRPr="00A51564">
        <w:rPr>
          <w:spacing w:val="1"/>
          <w:lang w:val="pl-PL" w:eastAsia="en-GB"/>
        </w:rPr>
        <w:t>ј</w:t>
      </w:r>
      <w:r w:rsidRPr="00A51564">
        <w:rPr>
          <w:spacing w:val="-1"/>
          <w:lang w:val="pl-PL" w:eastAsia="en-GB"/>
        </w:rPr>
        <w:t>и</w:t>
      </w:r>
      <w:r w:rsidRPr="00A51564">
        <w:rPr>
          <w:lang w:val="pl-PL" w:eastAsia="en-GB"/>
        </w:rPr>
        <w:t>м</w:t>
      </w:r>
      <w:r w:rsidRPr="00A51564">
        <w:rPr>
          <w:lang w:val="sr-Cyrl-CS" w:eastAsia="en-GB"/>
        </w:rPr>
        <w:t xml:space="preserve"> </w:t>
      </w:r>
      <w:r w:rsidRPr="00A51564">
        <w:rPr>
          <w:lang w:val="pl-PL" w:eastAsia="en-GB"/>
        </w:rPr>
        <w:t>нај</w:t>
      </w:r>
      <w:r w:rsidRPr="00A51564">
        <w:rPr>
          <w:spacing w:val="-1"/>
          <w:lang w:val="pl-PL" w:eastAsia="en-GB"/>
        </w:rPr>
        <w:t>ве</w:t>
      </w:r>
      <w:r w:rsidRPr="00A51564">
        <w:rPr>
          <w:spacing w:val="4"/>
          <w:lang w:val="pl-PL" w:eastAsia="en-GB"/>
        </w:rPr>
        <w:t>ћ</w:t>
      </w:r>
      <w:r w:rsidRPr="00A51564">
        <w:rPr>
          <w:lang w:val="pl-PL" w:eastAsia="en-GB"/>
        </w:rPr>
        <w:t>им</w:t>
      </w:r>
      <w:r w:rsidRPr="00A51564">
        <w:rPr>
          <w:lang w:val="sr-Cyrl-CS" w:eastAsia="en-GB"/>
        </w:rPr>
        <w:t xml:space="preserve"> </w:t>
      </w:r>
      <w:r w:rsidRPr="00A51564">
        <w:rPr>
          <w:spacing w:val="1"/>
          <w:lang w:val="pl-PL" w:eastAsia="en-GB"/>
        </w:rPr>
        <w:t>д</w:t>
      </w:r>
      <w:r w:rsidRPr="00A51564">
        <w:rPr>
          <w:spacing w:val="-1"/>
          <w:lang w:val="pl-PL" w:eastAsia="en-GB"/>
        </w:rPr>
        <w:t>е</w:t>
      </w:r>
      <w:r w:rsidRPr="00A51564">
        <w:rPr>
          <w:spacing w:val="1"/>
          <w:lang w:val="pl-PL" w:eastAsia="en-GB"/>
        </w:rPr>
        <w:t>л</w:t>
      </w:r>
      <w:r w:rsidRPr="00A51564">
        <w:rPr>
          <w:spacing w:val="-1"/>
          <w:lang w:val="pl-PL" w:eastAsia="en-GB"/>
        </w:rPr>
        <w:t>о</w:t>
      </w:r>
      <w:r w:rsidRPr="00A51564">
        <w:rPr>
          <w:spacing w:val="4"/>
          <w:lang w:val="pl-PL" w:eastAsia="en-GB"/>
        </w:rPr>
        <w:t>м</w:t>
      </w:r>
      <w:r w:rsidRPr="00A51564">
        <w:rPr>
          <w:lang w:val="pl-PL" w:eastAsia="en-GB"/>
        </w:rPr>
        <w:t>,</w:t>
      </w:r>
      <w:r w:rsidRPr="00A51564">
        <w:rPr>
          <w:lang w:val="sr-Cyrl-CS" w:eastAsia="en-GB"/>
        </w:rPr>
        <w:t xml:space="preserve"> </w:t>
      </w:r>
      <w:r w:rsidRPr="00A51564">
        <w:rPr>
          <w:lang w:val="pl-PL" w:eastAsia="en-GB"/>
        </w:rPr>
        <w:t>у</w:t>
      </w:r>
      <w:r w:rsidRPr="00A51564">
        <w:rPr>
          <w:lang w:val="sr-Cyrl-CS" w:eastAsia="en-GB"/>
        </w:rPr>
        <w:t xml:space="preserve"> </w:t>
      </w:r>
      <w:r w:rsidRPr="00A51564">
        <w:rPr>
          <w:lang w:val="pl-PL" w:eastAsia="en-GB"/>
        </w:rPr>
        <w:t>п</w:t>
      </w:r>
      <w:r w:rsidRPr="00A51564">
        <w:rPr>
          <w:spacing w:val="-1"/>
          <w:lang w:val="pl-PL" w:eastAsia="en-GB"/>
        </w:rPr>
        <w:t>о</w:t>
      </w:r>
      <w:r w:rsidRPr="00A51564">
        <w:rPr>
          <w:lang w:val="pl-PL" w:eastAsia="en-GB"/>
        </w:rPr>
        <w:t>гл</w:t>
      </w:r>
      <w:r w:rsidRPr="00A51564">
        <w:rPr>
          <w:spacing w:val="-1"/>
          <w:lang w:val="pl-PL" w:eastAsia="en-GB"/>
        </w:rPr>
        <w:t>е</w:t>
      </w:r>
      <w:r w:rsidRPr="00A51564">
        <w:rPr>
          <w:spacing w:val="3"/>
          <w:lang w:val="pl-PL" w:eastAsia="en-GB"/>
        </w:rPr>
        <w:t>д</w:t>
      </w:r>
      <w:r w:rsidRPr="00A51564">
        <w:rPr>
          <w:lang w:val="pl-PL" w:eastAsia="en-GB"/>
        </w:rPr>
        <w:t>у</w:t>
      </w:r>
      <w:r w:rsidRPr="00A51564">
        <w:rPr>
          <w:lang w:val="sr-Cyrl-CS" w:eastAsia="en-GB"/>
        </w:rPr>
        <w:t xml:space="preserve"> </w:t>
      </w:r>
      <w:r w:rsidRPr="00A51564">
        <w:rPr>
          <w:bCs/>
          <w:lang w:val="pl-PL" w:eastAsia="en-GB"/>
        </w:rPr>
        <w:t>ре</w:t>
      </w:r>
      <w:r w:rsidRPr="00A51564">
        <w:rPr>
          <w:bCs/>
          <w:spacing w:val="2"/>
          <w:lang w:val="pl-PL" w:eastAsia="en-GB"/>
        </w:rPr>
        <w:t>љ</w:t>
      </w:r>
      <w:r w:rsidRPr="00A51564">
        <w:rPr>
          <w:bCs/>
          <w:lang w:val="pl-PL" w:eastAsia="en-GB"/>
        </w:rPr>
        <w:t>е</w:t>
      </w:r>
      <w:r w:rsidRPr="00A51564">
        <w:rPr>
          <w:bCs/>
          <w:spacing w:val="2"/>
          <w:lang w:val="pl-PL" w:eastAsia="en-GB"/>
        </w:rPr>
        <w:t>ф</w:t>
      </w:r>
      <w:r w:rsidRPr="00A51564">
        <w:rPr>
          <w:bCs/>
          <w:lang w:val="pl-PL" w:eastAsia="en-GB"/>
        </w:rPr>
        <w:t>а</w:t>
      </w:r>
      <w:r w:rsidRPr="00A51564">
        <w:rPr>
          <w:bCs/>
          <w:lang w:val="sr-Cyrl-CS" w:eastAsia="en-GB"/>
        </w:rPr>
        <w:t xml:space="preserve"> </w:t>
      </w:r>
      <w:r w:rsidRPr="00A51564">
        <w:rPr>
          <w:spacing w:val="1"/>
          <w:lang w:val="pl-PL" w:eastAsia="en-GB"/>
        </w:rPr>
        <w:t>налаз</w:t>
      </w:r>
      <w:r w:rsidRPr="00A51564">
        <w:rPr>
          <w:lang w:val="pl-PL" w:eastAsia="en-GB"/>
        </w:rPr>
        <w:t>и на</w:t>
      </w:r>
      <w:r w:rsidRPr="00A51564">
        <w:rPr>
          <w:lang w:val="sr-Cyrl-CS" w:eastAsia="en-GB"/>
        </w:rPr>
        <w:t xml:space="preserve"> </w:t>
      </w:r>
      <w:r w:rsidRPr="00A51564">
        <w:rPr>
          <w:spacing w:val="-1"/>
          <w:lang w:val="pl-PL" w:eastAsia="en-GB"/>
        </w:rPr>
        <w:t>Ите</w:t>
      </w:r>
      <w:r w:rsidRPr="00A51564">
        <w:rPr>
          <w:spacing w:val="2"/>
          <w:lang w:val="pl-PL" w:eastAsia="en-GB"/>
        </w:rPr>
        <w:t>б</w:t>
      </w:r>
      <w:r w:rsidRPr="00A51564">
        <w:rPr>
          <w:spacing w:val="-1"/>
          <w:lang w:val="pl-PL" w:eastAsia="en-GB"/>
        </w:rPr>
        <w:t>е</w:t>
      </w:r>
      <w:r w:rsidRPr="00A51564">
        <w:rPr>
          <w:spacing w:val="1"/>
          <w:lang w:val="pl-PL" w:eastAsia="en-GB"/>
        </w:rPr>
        <w:t>ј</w:t>
      </w:r>
      <w:r w:rsidRPr="00A51564">
        <w:rPr>
          <w:spacing w:val="-1"/>
          <w:lang w:val="pl-PL" w:eastAsia="en-GB"/>
        </w:rPr>
        <w:t>с</w:t>
      </w:r>
      <w:r w:rsidRPr="00A51564">
        <w:rPr>
          <w:spacing w:val="2"/>
          <w:lang w:val="pl-PL" w:eastAsia="en-GB"/>
        </w:rPr>
        <w:t>к</w:t>
      </w:r>
      <w:r w:rsidRPr="00A51564">
        <w:rPr>
          <w:spacing w:val="-1"/>
          <w:lang w:val="pl-PL" w:eastAsia="en-GB"/>
        </w:rPr>
        <w:t xml:space="preserve">ој </w:t>
      </w:r>
      <w:r w:rsidRPr="00A51564">
        <w:rPr>
          <w:spacing w:val="1"/>
          <w:lang w:val="pl-PL" w:eastAsia="en-GB"/>
        </w:rPr>
        <w:t>д</w:t>
      </w:r>
      <w:r w:rsidRPr="00A51564">
        <w:rPr>
          <w:spacing w:val="-1"/>
          <w:lang w:val="pl-PL" w:eastAsia="en-GB"/>
        </w:rPr>
        <w:t>е</w:t>
      </w:r>
      <w:r w:rsidRPr="00A51564">
        <w:rPr>
          <w:spacing w:val="1"/>
          <w:lang w:val="pl-PL" w:eastAsia="en-GB"/>
        </w:rPr>
        <w:t>пре</w:t>
      </w:r>
      <w:r w:rsidRPr="00A51564">
        <w:rPr>
          <w:spacing w:val="-1"/>
          <w:lang w:val="pl-PL" w:eastAsia="en-GB"/>
        </w:rPr>
        <w:t>с</w:t>
      </w:r>
      <w:r w:rsidRPr="00A51564">
        <w:rPr>
          <w:lang w:val="pl-PL" w:eastAsia="en-GB"/>
        </w:rPr>
        <w:t>и</w:t>
      </w:r>
      <w:r w:rsidRPr="00A51564">
        <w:rPr>
          <w:spacing w:val="1"/>
          <w:lang w:val="pl-PL" w:eastAsia="en-GB"/>
        </w:rPr>
        <w:t>ј</w:t>
      </w:r>
      <w:r w:rsidRPr="00A51564">
        <w:rPr>
          <w:lang w:val="pl-PL" w:eastAsia="en-GB"/>
        </w:rPr>
        <w:t>и,</w:t>
      </w:r>
      <w:r w:rsidRPr="00A51564">
        <w:rPr>
          <w:lang w:val="sr-Cyrl-CS" w:eastAsia="en-GB"/>
        </w:rPr>
        <w:t xml:space="preserve"> </w:t>
      </w:r>
      <w:r w:rsidRPr="00A51564">
        <w:rPr>
          <w:lang w:val="pl-PL" w:eastAsia="en-GB"/>
        </w:rPr>
        <w:t>мањим</w:t>
      </w:r>
      <w:r w:rsidRPr="00A51564">
        <w:rPr>
          <w:lang w:val="sr-Cyrl-CS" w:eastAsia="en-GB"/>
        </w:rPr>
        <w:t xml:space="preserve"> </w:t>
      </w:r>
      <w:r w:rsidRPr="00A51564">
        <w:rPr>
          <w:lang w:val="pl-PL" w:eastAsia="en-GB"/>
        </w:rPr>
        <w:t>на</w:t>
      </w:r>
      <w:r w:rsidRPr="00A51564">
        <w:rPr>
          <w:lang w:val="sr-Cyrl-CS" w:eastAsia="en-GB"/>
        </w:rPr>
        <w:t xml:space="preserve"> </w:t>
      </w:r>
      <w:r w:rsidRPr="00A51564">
        <w:rPr>
          <w:spacing w:val="4"/>
          <w:lang w:val="pl-PL" w:eastAsia="en-GB"/>
        </w:rPr>
        <w:t>л</w:t>
      </w:r>
      <w:r w:rsidRPr="00A51564">
        <w:rPr>
          <w:spacing w:val="-1"/>
          <w:lang w:val="pl-PL" w:eastAsia="en-GB"/>
        </w:rPr>
        <w:t>ес</w:t>
      </w:r>
      <w:r w:rsidRPr="00A51564">
        <w:rPr>
          <w:spacing w:val="3"/>
          <w:lang w:val="pl-PL" w:eastAsia="en-GB"/>
        </w:rPr>
        <w:t>н</w:t>
      </w:r>
      <w:r w:rsidRPr="00A51564">
        <w:rPr>
          <w:spacing w:val="-1"/>
          <w:lang w:val="pl-PL" w:eastAsia="en-GB"/>
        </w:rPr>
        <w:t>о</w:t>
      </w:r>
      <w:r w:rsidRPr="00A51564">
        <w:rPr>
          <w:lang w:val="pl-PL" w:eastAsia="en-GB"/>
        </w:rPr>
        <w:t xml:space="preserve">ј </w:t>
      </w:r>
      <w:r w:rsidRPr="00A51564">
        <w:rPr>
          <w:spacing w:val="2"/>
          <w:lang w:val="pl-PL" w:eastAsia="en-GB"/>
        </w:rPr>
        <w:t>т</w:t>
      </w:r>
      <w:r w:rsidRPr="00A51564">
        <w:rPr>
          <w:spacing w:val="-1"/>
          <w:lang w:val="pl-PL" w:eastAsia="en-GB"/>
        </w:rPr>
        <w:t>е</w:t>
      </w:r>
      <w:r w:rsidRPr="00A51564">
        <w:rPr>
          <w:spacing w:val="1"/>
          <w:lang w:val="pl-PL" w:eastAsia="en-GB"/>
        </w:rPr>
        <w:t>р</w:t>
      </w:r>
      <w:r w:rsidRPr="00A51564">
        <w:rPr>
          <w:lang w:val="pl-PL" w:eastAsia="en-GB"/>
        </w:rPr>
        <w:t>а</w:t>
      </w:r>
      <w:r w:rsidRPr="00A51564">
        <w:rPr>
          <w:spacing w:val="2"/>
          <w:lang w:val="pl-PL" w:eastAsia="en-GB"/>
        </w:rPr>
        <w:t>с</w:t>
      </w:r>
      <w:r w:rsidRPr="00A51564">
        <w:rPr>
          <w:lang w:val="pl-PL" w:eastAsia="en-GB"/>
        </w:rPr>
        <w:t>и</w:t>
      </w:r>
      <w:r w:rsidRPr="00A51564">
        <w:rPr>
          <w:lang w:val="sr-Cyrl-CS" w:eastAsia="en-GB"/>
        </w:rPr>
        <w:t xml:space="preserve"> </w:t>
      </w:r>
      <w:r w:rsidRPr="00A51564">
        <w:rPr>
          <w:lang w:val="pl-PL" w:eastAsia="en-GB"/>
        </w:rPr>
        <w:t>и</w:t>
      </w:r>
      <w:r w:rsidRPr="00A51564">
        <w:rPr>
          <w:spacing w:val="1"/>
          <w:lang w:val="pl-PL" w:eastAsia="en-GB"/>
        </w:rPr>
        <w:t xml:space="preserve"> ле</w:t>
      </w:r>
      <w:r w:rsidRPr="00A51564">
        <w:rPr>
          <w:spacing w:val="-1"/>
          <w:lang w:val="pl-PL" w:eastAsia="en-GB"/>
        </w:rPr>
        <w:t>с</w:t>
      </w:r>
      <w:r w:rsidRPr="00A51564">
        <w:rPr>
          <w:lang w:val="pl-PL" w:eastAsia="en-GB"/>
        </w:rPr>
        <w:t>но</w:t>
      </w:r>
      <w:r w:rsidRPr="00A51564">
        <w:rPr>
          <w:lang w:val="sr-Cyrl-CS" w:eastAsia="en-GB"/>
        </w:rPr>
        <w:t xml:space="preserve"> </w:t>
      </w:r>
      <w:r w:rsidRPr="00A51564">
        <w:rPr>
          <w:spacing w:val="3"/>
          <w:lang w:val="pl-PL" w:eastAsia="en-GB"/>
        </w:rPr>
        <w:t>п</w:t>
      </w:r>
      <w:r w:rsidRPr="00A51564">
        <w:rPr>
          <w:spacing w:val="-1"/>
          <w:lang w:val="pl-PL" w:eastAsia="en-GB"/>
        </w:rPr>
        <w:t>е</w:t>
      </w:r>
      <w:r w:rsidRPr="00A51564">
        <w:rPr>
          <w:spacing w:val="1"/>
          <w:lang w:val="pl-PL" w:eastAsia="en-GB"/>
        </w:rPr>
        <w:t>ш</w:t>
      </w:r>
      <w:r w:rsidRPr="00A51564">
        <w:rPr>
          <w:spacing w:val="-1"/>
          <w:lang w:val="pl-PL" w:eastAsia="en-GB"/>
        </w:rPr>
        <w:t>ч</w:t>
      </w:r>
      <w:r w:rsidRPr="00A51564">
        <w:rPr>
          <w:lang w:val="pl-PL" w:eastAsia="en-GB"/>
        </w:rPr>
        <w:t>а</w:t>
      </w:r>
      <w:r w:rsidRPr="00A51564">
        <w:rPr>
          <w:spacing w:val="3"/>
          <w:lang w:val="pl-PL" w:eastAsia="en-GB"/>
        </w:rPr>
        <w:t>н</w:t>
      </w:r>
      <w:r w:rsidRPr="00A51564">
        <w:rPr>
          <w:spacing w:val="-1"/>
          <w:lang w:val="pl-PL" w:eastAsia="en-GB"/>
        </w:rPr>
        <w:t>о</w:t>
      </w:r>
      <w:r w:rsidRPr="00A51564">
        <w:rPr>
          <w:lang w:val="pl-PL" w:eastAsia="en-GB"/>
        </w:rPr>
        <w:t xml:space="preserve">ј </w:t>
      </w:r>
      <w:r w:rsidRPr="00A51564">
        <w:rPr>
          <w:spacing w:val="-1"/>
          <w:lang w:val="pl-PL" w:eastAsia="en-GB"/>
        </w:rPr>
        <w:t>г</w:t>
      </w:r>
      <w:r w:rsidRPr="00A51564">
        <w:rPr>
          <w:spacing w:val="3"/>
          <w:lang w:val="pl-PL" w:eastAsia="en-GB"/>
        </w:rPr>
        <w:t>р</w:t>
      </w:r>
      <w:r w:rsidRPr="00A51564">
        <w:rPr>
          <w:spacing w:val="-1"/>
          <w:lang w:val="pl-PL" w:eastAsia="en-GB"/>
        </w:rPr>
        <w:t>е</w:t>
      </w:r>
      <w:r w:rsidRPr="00A51564">
        <w:rPr>
          <w:spacing w:val="1"/>
          <w:lang w:val="pl-PL" w:eastAsia="en-GB"/>
        </w:rPr>
        <w:t>д</w:t>
      </w:r>
      <w:r w:rsidRPr="00A51564">
        <w:rPr>
          <w:lang w:val="pl-PL" w:eastAsia="en-GB"/>
        </w:rPr>
        <w:t>и.</w:t>
      </w:r>
      <w:r w:rsidRPr="00A51564">
        <w:rPr>
          <w:lang w:val="sr-Cyrl-CS" w:eastAsia="en-GB"/>
        </w:rPr>
        <w:t xml:space="preserve"> </w:t>
      </w:r>
      <w:r>
        <w:rPr>
          <w:lang w:val="sr-Cyrl-CS" w:eastAsia="en-GB"/>
        </w:rPr>
        <w:t xml:space="preserve">Састав земљишта на подручју </w:t>
      </w:r>
      <w:r w:rsidR="00437B20">
        <w:rPr>
          <w:lang w:val="sr-Cyrl-CS" w:eastAsia="en-GB"/>
        </w:rPr>
        <w:t>О</w:t>
      </w:r>
      <w:r>
        <w:rPr>
          <w:lang w:val="sr-Cyrl-CS" w:eastAsia="en-GB"/>
        </w:rPr>
        <w:t>пштине највећим делом чине:</w:t>
      </w:r>
      <w:r w:rsidRPr="00CF253B">
        <w:rPr>
          <w:bCs/>
          <w:lang w:val="sr-Latn-CS" w:eastAsia="en-GB"/>
        </w:rPr>
        <w:t xml:space="preserve"> </w:t>
      </w:r>
      <w:r>
        <w:rPr>
          <w:bCs/>
          <w:lang w:val="sr-Cyrl-CS" w:eastAsia="en-GB"/>
        </w:rPr>
        <w:t>р</w:t>
      </w:r>
      <w:r w:rsidRPr="00492B62">
        <w:rPr>
          <w:bCs/>
          <w:lang w:val="sr-Latn-CS" w:eastAsia="en-GB"/>
        </w:rPr>
        <w:t>и</w:t>
      </w:r>
      <w:r w:rsidRPr="00492B62">
        <w:rPr>
          <w:bCs/>
          <w:spacing w:val="-1"/>
          <w:lang w:val="sr-Latn-CS" w:eastAsia="en-GB"/>
        </w:rPr>
        <w:t>т</w:t>
      </w:r>
      <w:r w:rsidRPr="00492B62">
        <w:rPr>
          <w:bCs/>
          <w:lang w:val="sr-Latn-CS" w:eastAsia="en-GB"/>
        </w:rPr>
        <w:t>ск</w:t>
      </w:r>
      <w:r>
        <w:rPr>
          <w:bCs/>
          <w:lang w:val="sr-Cyrl-CS" w:eastAsia="en-GB"/>
        </w:rPr>
        <w:t>а</w:t>
      </w:r>
      <w:r w:rsidRPr="00492B62">
        <w:rPr>
          <w:bCs/>
          <w:lang w:val="sr-Cyrl-CS" w:eastAsia="en-GB"/>
        </w:rPr>
        <w:t xml:space="preserve"> </w:t>
      </w:r>
      <w:r w:rsidRPr="00492B62">
        <w:rPr>
          <w:bCs/>
          <w:lang w:val="sr-Latn-CS" w:eastAsia="en-GB"/>
        </w:rPr>
        <w:t>црниц</w:t>
      </w:r>
      <w:r>
        <w:rPr>
          <w:bCs/>
          <w:lang w:val="sr-Cyrl-CS" w:eastAsia="en-GB"/>
        </w:rPr>
        <w:t>а (</w:t>
      </w:r>
      <w:r w:rsidRPr="00492B62">
        <w:rPr>
          <w:lang w:val="sr-Latn-CS" w:eastAsia="en-GB"/>
        </w:rPr>
        <w:t>41,3</w:t>
      </w:r>
      <w:r w:rsidRPr="00492B62">
        <w:rPr>
          <w:spacing w:val="3"/>
          <w:lang w:val="sr-Latn-CS" w:eastAsia="en-GB"/>
        </w:rPr>
        <w:t>1</w:t>
      </w:r>
      <w:r w:rsidRPr="00492B62">
        <w:rPr>
          <w:lang w:val="sr-Latn-CS" w:eastAsia="en-GB"/>
        </w:rPr>
        <w:t>%</w:t>
      </w:r>
      <w:r>
        <w:rPr>
          <w:lang w:val="sr-Cyrl-CS" w:eastAsia="en-GB"/>
        </w:rPr>
        <w:t xml:space="preserve">), </w:t>
      </w:r>
      <w:r>
        <w:rPr>
          <w:bCs/>
          <w:lang w:val="sr-Cyrl-CS" w:eastAsia="en-GB"/>
        </w:rPr>
        <w:t>л</w:t>
      </w:r>
      <w:r w:rsidRPr="00492B62">
        <w:rPr>
          <w:bCs/>
          <w:lang w:val="pl-PL" w:eastAsia="en-GB"/>
        </w:rPr>
        <w:t>и</w:t>
      </w:r>
      <w:r w:rsidRPr="00492B62">
        <w:rPr>
          <w:bCs/>
          <w:spacing w:val="2"/>
          <w:lang w:val="pl-PL" w:eastAsia="en-GB"/>
        </w:rPr>
        <w:t>в</w:t>
      </w:r>
      <w:r w:rsidRPr="00492B62">
        <w:rPr>
          <w:bCs/>
          <w:spacing w:val="-1"/>
          <w:lang w:val="pl-PL" w:eastAsia="en-GB"/>
        </w:rPr>
        <w:t>а</w:t>
      </w:r>
      <w:r w:rsidRPr="00492B62">
        <w:rPr>
          <w:bCs/>
          <w:lang w:val="pl-PL" w:eastAsia="en-GB"/>
        </w:rPr>
        <w:t>дск</w:t>
      </w:r>
      <w:r>
        <w:rPr>
          <w:bCs/>
          <w:lang w:val="sr-Cyrl-CS" w:eastAsia="en-GB"/>
        </w:rPr>
        <w:t>а</w:t>
      </w:r>
      <w:r w:rsidRPr="00492B62">
        <w:rPr>
          <w:bCs/>
          <w:lang w:val="sr-Cyrl-CS" w:eastAsia="en-GB"/>
        </w:rPr>
        <w:t xml:space="preserve"> </w:t>
      </w:r>
      <w:r w:rsidRPr="00492B62">
        <w:rPr>
          <w:bCs/>
          <w:lang w:val="pl-PL" w:eastAsia="en-GB"/>
        </w:rPr>
        <w:t>црни</w:t>
      </w:r>
      <w:r w:rsidRPr="00492B62">
        <w:rPr>
          <w:bCs/>
          <w:spacing w:val="4"/>
          <w:lang w:val="pl-PL" w:eastAsia="en-GB"/>
        </w:rPr>
        <w:t>ц</w:t>
      </w:r>
      <w:r>
        <w:rPr>
          <w:bCs/>
          <w:lang w:val="sr-Cyrl-CS" w:eastAsia="en-GB"/>
        </w:rPr>
        <w:t>а (</w:t>
      </w:r>
      <w:r w:rsidRPr="00492B62">
        <w:rPr>
          <w:lang w:val="pl-PL" w:eastAsia="en-GB"/>
        </w:rPr>
        <w:t>17</w:t>
      </w:r>
      <w:r w:rsidRPr="00492B62">
        <w:rPr>
          <w:spacing w:val="2"/>
          <w:lang w:val="pl-PL" w:eastAsia="en-GB"/>
        </w:rPr>
        <w:t>,</w:t>
      </w:r>
      <w:r w:rsidRPr="00492B62">
        <w:rPr>
          <w:lang w:val="pl-PL" w:eastAsia="en-GB"/>
        </w:rPr>
        <w:t>09%</w:t>
      </w:r>
      <w:r>
        <w:rPr>
          <w:lang w:val="sr-Cyrl-CS" w:eastAsia="en-GB"/>
        </w:rPr>
        <w:t>) и</w:t>
      </w:r>
      <w:r w:rsidRPr="00CF253B">
        <w:rPr>
          <w:bCs/>
          <w:lang w:val="pl-PL" w:eastAsia="en-GB"/>
        </w:rPr>
        <w:t xml:space="preserve"> </w:t>
      </w:r>
      <w:r>
        <w:rPr>
          <w:bCs/>
          <w:lang w:val="sr-Cyrl-CS" w:eastAsia="en-GB"/>
        </w:rPr>
        <w:t>с</w:t>
      </w:r>
      <w:r w:rsidRPr="00492B62">
        <w:rPr>
          <w:bCs/>
          <w:lang w:val="pl-PL" w:eastAsia="en-GB"/>
        </w:rPr>
        <w:t>ла</w:t>
      </w:r>
      <w:r w:rsidRPr="00492B62">
        <w:rPr>
          <w:bCs/>
          <w:spacing w:val="-1"/>
          <w:lang w:val="pl-PL" w:eastAsia="en-GB"/>
        </w:rPr>
        <w:t>т</w:t>
      </w:r>
      <w:r w:rsidRPr="00492B62">
        <w:rPr>
          <w:bCs/>
          <w:lang w:val="pl-PL" w:eastAsia="en-GB"/>
        </w:rPr>
        <w:t>ин</w:t>
      </w:r>
      <w:r>
        <w:rPr>
          <w:bCs/>
          <w:lang w:val="sr-Cyrl-CS" w:eastAsia="en-GB"/>
        </w:rPr>
        <w:t>а (</w:t>
      </w:r>
      <w:r w:rsidRPr="00147074">
        <w:rPr>
          <w:lang w:val="pl-PL" w:eastAsia="en-GB"/>
        </w:rPr>
        <w:t>4,8</w:t>
      </w:r>
      <w:r w:rsidRPr="00147074">
        <w:rPr>
          <w:spacing w:val="3"/>
          <w:lang w:val="pl-PL" w:eastAsia="en-GB"/>
        </w:rPr>
        <w:t>3</w:t>
      </w:r>
      <w:r w:rsidRPr="00147074">
        <w:rPr>
          <w:lang w:val="pl-PL" w:eastAsia="en-GB"/>
        </w:rPr>
        <w:t>%</w:t>
      </w:r>
      <w:r>
        <w:rPr>
          <w:lang w:val="sr-Cyrl-CS" w:eastAsia="en-GB"/>
        </w:rPr>
        <w:t>).</w:t>
      </w:r>
      <w:r w:rsidR="00437B20">
        <w:rPr>
          <w:lang w:val="sr-Cyrl-CS" w:eastAsia="en-GB"/>
        </w:rPr>
        <w:t xml:space="preserve"> </w:t>
      </w:r>
      <w:r w:rsidRPr="00147074">
        <w:rPr>
          <w:spacing w:val="3"/>
          <w:lang w:val="pl-PL" w:eastAsia="en-GB"/>
        </w:rPr>
        <w:t>Г</w:t>
      </w:r>
      <w:r w:rsidRPr="00147074">
        <w:rPr>
          <w:spacing w:val="-1"/>
          <w:lang w:val="pl-PL" w:eastAsia="en-GB"/>
        </w:rPr>
        <w:t>е</w:t>
      </w:r>
      <w:r w:rsidRPr="00147074">
        <w:rPr>
          <w:spacing w:val="3"/>
          <w:lang w:val="pl-PL" w:eastAsia="en-GB"/>
        </w:rPr>
        <w:t>н</w:t>
      </w:r>
      <w:r w:rsidRPr="00147074">
        <w:rPr>
          <w:spacing w:val="-1"/>
          <w:lang w:val="pl-PL" w:eastAsia="en-GB"/>
        </w:rPr>
        <w:t>е</w:t>
      </w:r>
      <w:r w:rsidRPr="00147074">
        <w:rPr>
          <w:lang w:val="pl-PL" w:eastAsia="en-GB"/>
        </w:rPr>
        <w:t>рално п</w:t>
      </w:r>
      <w:r w:rsidRPr="00147074">
        <w:rPr>
          <w:spacing w:val="-1"/>
          <w:lang w:val="pl-PL" w:eastAsia="en-GB"/>
        </w:rPr>
        <w:t>ос</w:t>
      </w:r>
      <w:r w:rsidRPr="00147074">
        <w:rPr>
          <w:lang w:val="pl-PL" w:eastAsia="en-GB"/>
        </w:rPr>
        <w:t>м</w:t>
      </w:r>
      <w:r w:rsidRPr="00147074">
        <w:rPr>
          <w:spacing w:val="3"/>
          <w:lang w:val="pl-PL" w:eastAsia="en-GB"/>
        </w:rPr>
        <w:t>а</w:t>
      </w:r>
      <w:r w:rsidRPr="00147074">
        <w:rPr>
          <w:lang w:val="pl-PL" w:eastAsia="en-GB"/>
        </w:rPr>
        <w:t>трано</w:t>
      </w:r>
      <w:r>
        <w:rPr>
          <w:lang w:val="sr-Cyrl-CS" w:eastAsia="en-GB"/>
        </w:rPr>
        <w:t xml:space="preserve"> </w:t>
      </w:r>
      <w:r w:rsidRPr="00147074">
        <w:rPr>
          <w:spacing w:val="-1"/>
          <w:lang w:val="pl-PL" w:eastAsia="en-GB"/>
        </w:rPr>
        <w:t>о</w:t>
      </w:r>
      <w:r w:rsidRPr="00147074">
        <w:rPr>
          <w:lang w:val="pl-PL" w:eastAsia="en-GB"/>
        </w:rPr>
        <w:t>п</w:t>
      </w:r>
      <w:r w:rsidRPr="00147074">
        <w:rPr>
          <w:spacing w:val="3"/>
          <w:lang w:val="pl-PL" w:eastAsia="en-GB"/>
        </w:rPr>
        <w:t>ш</w:t>
      </w:r>
      <w:r w:rsidRPr="00147074">
        <w:rPr>
          <w:lang w:val="pl-PL" w:eastAsia="en-GB"/>
        </w:rPr>
        <w:t>т</w:t>
      </w:r>
      <w:r w:rsidRPr="00147074">
        <w:rPr>
          <w:spacing w:val="-1"/>
          <w:lang w:val="pl-PL" w:eastAsia="en-GB"/>
        </w:rPr>
        <w:t>и</w:t>
      </w:r>
      <w:r w:rsidRPr="00147074">
        <w:rPr>
          <w:lang w:val="pl-PL" w:eastAsia="en-GB"/>
        </w:rPr>
        <w:t>на</w:t>
      </w:r>
      <w:r>
        <w:rPr>
          <w:lang w:val="sr-Cyrl-CS" w:eastAsia="en-GB"/>
        </w:rPr>
        <w:t xml:space="preserve"> </w:t>
      </w:r>
      <w:r w:rsidRPr="00147074">
        <w:rPr>
          <w:spacing w:val="3"/>
          <w:lang w:val="pl-PL" w:eastAsia="en-GB"/>
        </w:rPr>
        <w:t>Ж</w:t>
      </w:r>
      <w:r w:rsidRPr="00147074">
        <w:rPr>
          <w:lang w:val="pl-PL" w:eastAsia="en-GB"/>
        </w:rPr>
        <w:t>итиш</w:t>
      </w:r>
      <w:r w:rsidRPr="00147074">
        <w:rPr>
          <w:spacing w:val="2"/>
          <w:lang w:val="pl-PL" w:eastAsia="en-GB"/>
        </w:rPr>
        <w:t>т</w:t>
      </w:r>
      <w:r w:rsidRPr="00147074">
        <w:rPr>
          <w:lang w:val="pl-PL" w:eastAsia="en-GB"/>
        </w:rPr>
        <w:t>е</w:t>
      </w:r>
      <w:r>
        <w:rPr>
          <w:lang w:val="sr-Cyrl-CS" w:eastAsia="en-GB"/>
        </w:rPr>
        <w:t xml:space="preserve"> </w:t>
      </w:r>
      <w:r w:rsidRPr="00147074">
        <w:rPr>
          <w:lang w:val="pl-PL" w:eastAsia="en-GB"/>
        </w:rPr>
        <w:t>р</w:t>
      </w:r>
      <w:r w:rsidRPr="00147074">
        <w:rPr>
          <w:spacing w:val="3"/>
          <w:lang w:val="pl-PL" w:eastAsia="en-GB"/>
        </w:rPr>
        <w:t>а</w:t>
      </w:r>
      <w:r w:rsidRPr="00147074">
        <w:rPr>
          <w:spacing w:val="-1"/>
          <w:lang w:val="pl-PL" w:eastAsia="en-GB"/>
        </w:rPr>
        <w:t>с</w:t>
      </w:r>
      <w:r w:rsidRPr="00147074">
        <w:rPr>
          <w:spacing w:val="3"/>
          <w:lang w:val="pl-PL" w:eastAsia="en-GB"/>
        </w:rPr>
        <w:t>п</w:t>
      </w:r>
      <w:r w:rsidRPr="00147074">
        <w:rPr>
          <w:spacing w:val="-1"/>
          <w:lang w:val="pl-PL" w:eastAsia="en-GB"/>
        </w:rPr>
        <w:t>о</w:t>
      </w:r>
      <w:r w:rsidRPr="00147074">
        <w:rPr>
          <w:lang w:val="pl-PL" w:eastAsia="en-GB"/>
        </w:rPr>
        <w:t>ла</w:t>
      </w:r>
      <w:r w:rsidRPr="00147074">
        <w:rPr>
          <w:spacing w:val="-1"/>
          <w:lang w:val="pl-PL" w:eastAsia="en-GB"/>
        </w:rPr>
        <w:t>ж</w:t>
      </w:r>
      <w:r w:rsidRPr="00147074">
        <w:rPr>
          <w:lang w:val="pl-PL" w:eastAsia="en-GB"/>
        </w:rPr>
        <w:t>е з</w:t>
      </w:r>
      <w:r w:rsidRPr="00147074">
        <w:rPr>
          <w:spacing w:val="-1"/>
          <w:lang w:val="pl-PL" w:eastAsia="en-GB"/>
        </w:rPr>
        <w:t>е</w:t>
      </w:r>
      <w:r w:rsidRPr="00147074">
        <w:rPr>
          <w:spacing w:val="3"/>
          <w:lang w:val="pl-PL" w:eastAsia="en-GB"/>
        </w:rPr>
        <w:t>м</w:t>
      </w:r>
      <w:r w:rsidRPr="00147074">
        <w:rPr>
          <w:lang w:val="pl-PL" w:eastAsia="en-GB"/>
        </w:rPr>
        <w:t>љишним</w:t>
      </w:r>
      <w:r>
        <w:rPr>
          <w:lang w:val="sr-Cyrl-CS" w:eastAsia="en-GB"/>
        </w:rPr>
        <w:t xml:space="preserve"> </w:t>
      </w:r>
      <w:r w:rsidRPr="00147074">
        <w:rPr>
          <w:spacing w:val="3"/>
          <w:lang w:val="pl-PL" w:eastAsia="en-GB"/>
        </w:rPr>
        <w:t>ф</w:t>
      </w:r>
      <w:r w:rsidRPr="00147074">
        <w:rPr>
          <w:spacing w:val="-1"/>
          <w:lang w:val="pl-PL" w:eastAsia="en-GB"/>
        </w:rPr>
        <w:t>о</w:t>
      </w:r>
      <w:r w:rsidRPr="00147074">
        <w:rPr>
          <w:lang w:val="pl-PL" w:eastAsia="en-GB"/>
        </w:rPr>
        <w:t>нд</w:t>
      </w:r>
      <w:r w:rsidRPr="00147074">
        <w:rPr>
          <w:spacing w:val="-1"/>
          <w:lang w:val="pl-PL" w:eastAsia="en-GB"/>
        </w:rPr>
        <w:t>о</w:t>
      </w:r>
      <w:r w:rsidRPr="00147074">
        <w:rPr>
          <w:lang w:val="pl-PL" w:eastAsia="en-GB"/>
        </w:rPr>
        <w:t>м с</w:t>
      </w:r>
      <w:r w:rsidRPr="00147074">
        <w:rPr>
          <w:spacing w:val="-1"/>
          <w:lang w:val="pl-PL" w:eastAsia="en-GB"/>
        </w:rPr>
        <w:t>о</w:t>
      </w:r>
      <w:r w:rsidRPr="00147074">
        <w:rPr>
          <w:lang w:val="pl-PL" w:eastAsia="en-GB"/>
        </w:rPr>
        <w:t>ли</w:t>
      </w:r>
      <w:r w:rsidRPr="00147074">
        <w:rPr>
          <w:spacing w:val="3"/>
          <w:lang w:val="pl-PL" w:eastAsia="en-GB"/>
        </w:rPr>
        <w:t>д</w:t>
      </w:r>
      <w:r w:rsidRPr="00147074">
        <w:rPr>
          <w:lang w:val="pl-PL" w:eastAsia="en-GB"/>
        </w:rPr>
        <w:t>н</w:t>
      </w:r>
      <w:r w:rsidRPr="00147074">
        <w:rPr>
          <w:spacing w:val="-1"/>
          <w:lang w:val="pl-PL" w:eastAsia="en-GB"/>
        </w:rPr>
        <w:t>о</w:t>
      </w:r>
      <w:r w:rsidRPr="00147074">
        <w:rPr>
          <w:lang w:val="pl-PL" w:eastAsia="en-GB"/>
        </w:rPr>
        <w:t>г квал</w:t>
      </w:r>
      <w:r w:rsidRPr="00147074">
        <w:rPr>
          <w:spacing w:val="2"/>
          <w:lang w:val="pl-PL" w:eastAsia="en-GB"/>
        </w:rPr>
        <w:t>и</w:t>
      </w:r>
      <w:r w:rsidRPr="00147074">
        <w:rPr>
          <w:lang w:val="pl-PL" w:eastAsia="en-GB"/>
        </w:rPr>
        <w:t>тета .</w:t>
      </w:r>
      <w:r w:rsidRPr="005F3067">
        <w:rPr>
          <w:lang w:val="pl-PL" w:eastAsia="en-GB"/>
        </w:rPr>
        <w:t> </w:t>
      </w:r>
    </w:p>
    <w:p w:rsidR="00E121C8" w:rsidRPr="00147074" w:rsidRDefault="00E121C8" w:rsidP="00E121C8">
      <w:pPr>
        <w:widowControl w:val="0"/>
        <w:spacing w:after="0"/>
        <w:rPr>
          <w:rFonts w:eastAsia="Times New Roman"/>
          <w:szCs w:val="24"/>
          <w:lang w:val="pl-PL" w:eastAsia="en-GB"/>
        </w:rPr>
      </w:pPr>
    </w:p>
    <w:p w:rsidR="00E121C8" w:rsidRPr="00393F1D" w:rsidRDefault="00E121C8" w:rsidP="00E121C8">
      <w:pPr>
        <w:pStyle w:val="ListParagraph"/>
        <w:rPr>
          <w:b/>
          <w:i/>
          <w:szCs w:val="24"/>
          <w:lang w:val="sr-Cyrl-CS"/>
        </w:rPr>
      </w:pPr>
    </w:p>
    <w:p w:rsidR="00437B20" w:rsidRPr="007A6F96" w:rsidRDefault="00437B20" w:rsidP="000402A9">
      <w:pPr>
        <w:pStyle w:val="ListParagraph"/>
        <w:numPr>
          <w:ilvl w:val="0"/>
          <w:numId w:val="19"/>
        </w:numPr>
        <w:contextualSpacing w:val="0"/>
        <w:jc w:val="left"/>
        <w:rPr>
          <w:b/>
          <w:color w:val="0070C0"/>
          <w:lang w:val="sr-Cyrl-RS"/>
        </w:rPr>
      </w:pPr>
      <w:r w:rsidRPr="00764743">
        <w:rPr>
          <w:b/>
          <w:color w:val="0070C0"/>
          <w:lang w:val="sr-Cyrl-RS"/>
        </w:rPr>
        <w:t>Водни ресурси</w:t>
      </w:r>
    </w:p>
    <w:p w:rsidR="00CE2993" w:rsidRDefault="00437B20" w:rsidP="004524F8">
      <w:pPr>
        <w:rPr>
          <w:lang w:val="ru-RU"/>
        </w:rPr>
      </w:pPr>
      <w:r w:rsidRPr="00764743">
        <w:rPr>
          <w:b/>
          <w:lang w:val="ru-RU"/>
        </w:rPr>
        <w:t>Површинске воде</w:t>
      </w:r>
      <w:r w:rsidRPr="00784D1E">
        <w:rPr>
          <w:lang w:val="ru-RU"/>
        </w:rPr>
        <w:t xml:space="preserve"> </w:t>
      </w:r>
      <w:r w:rsidR="004524F8" w:rsidRPr="004524F8">
        <w:rPr>
          <w:lang w:val="ru-RU"/>
        </w:rPr>
        <w:t>се јављају у виду фреатских и артешких вода. Површинске воде чине Стари Бегеј, Пловни Бегеј, баре, мочваре и велики број канала који служе за одводњавање. Што се тиче квалитета воде, инфраструктура за третман отпадних вода из домаћинстава није довољно развијена, што важи и за испуштање воде из индустрије, а у скорије време није изграђено ниједно постројење за третман отпадних вода. Моноторинг у области вода, стандарди и систем дозвола су далеко од прибижавања пракси ЕУ. Законске обавезе у погледу заштите вода и одрживог коришћења су преслабе и у великој мери се не примењују.</w:t>
      </w:r>
      <w:r w:rsidR="004524F8">
        <w:rPr>
          <w:lang w:val="ru-RU"/>
        </w:rPr>
        <w:t xml:space="preserve"> </w:t>
      </w:r>
      <w:r w:rsidR="004524F8" w:rsidRPr="004524F8">
        <w:rPr>
          <w:b/>
          <w:lang w:val="ru-RU"/>
        </w:rPr>
        <w:t>Бегеј</w:t>
      </w:r>
      <w:r w:rsidR="004524F8" w:rsidRPr="004524F8">
        <w:rPr>
          <w:lang w:val="ru-RU"/>
        </w:rPr>
        <w:t xml:space="preserve"> (244 </w:t>
      </w:r>
      <w:r w:rsidR="004524F8" w:rsidRPr="004524F8">
        <w:rPr>
          <w:i/>
          <w:lang w:val="ru-RU"/>
        </w:rPr>
        <w:t>km</w:t>
      </w:r>
      <w:r w:rsidR="004524F8" w:rsidRPr="004524F8">
        <w:rPr>
          <w:lang w:val="ru-RU"/>
        </w:rPr>
        <w:t>) је највећа лева притока Тисе у нашој земљи. Састоји се од два</w:t>
      </w:r>
      <w:r w:rsidR="004524F8">
        <w:rPr>
          <w:lang w:val="ru-RU"/>
        </w:rPr>
        <w:t xml:space="preserve"> </w:t>
      </w:r>
      <w:r w:rsidR="004524F8" w:rsidRPr="004524F8">
        <w:rPr>
          <w:lang w:val="ru-RU"/>
        </w:rPr>
        <w:t>крака: Старог Бегеја (природни водоток каналисан у другој половини 19.</w:t>
      </w:r>
      <w:r w:rsidR="004524F8">
        <w:rPr>
          <w:lang w:val="ru-RU"/>
        </w:rPr>
        <w:t xml:space="preserve"> </w:t>
      </w:r>
      <w:r w:rsidR="004524F8" w:rsidRPr="004524F8">
        <w:rPr>
          <w:lang w:val="ru-RU"/>
        </w:rPr>
        <w:t xml:space="preserve">века), и Пловног (Бегејског канала) који се спајају код насеља Клек образујући Бегеј, који се улива у Тису наспрам Титела. </w:t>
      </w:r>
      <w:r w:rsidR="00CE2993">
        <w:rPr>
          <w:lang w:val="ru-RU"/>
        </w:rPr>
        <w:t>Карактеристика</w:t>
      </w:r>
      <w:r w:rsidR="004524F8" w:rsidRPr="004524F8">
        <w:rPr>
          <w:lang w:val="ru-RU"/>
        </w:rPr>
        <w:t xml:space="preserve"> оба водотока је </w:t>
      </w:r>
      <w:r w:rsidR="00CE2993">
        <w:rPr>
          <w:lang w:val="ru-RU"/>
        </w:rPr>
        <w:t xml:space="preserve">њихова </w:t>
      </w:r>
      <w:r w:rsidR="004524F8" w:rsidRPr="004524F8">
        <w:rPr>
          <w:lang w:val="ru-RU"/>
        </w:rPr>
        <w:t xml:space="preserve">прилична загађеност. Неопходно је </w:t>
      </w:r>
      <w:r w:rsidR="004524F8" w:rsidRPr="004524F8">
        <w:rPr>
          <w:lang w:val="ru-RU"/>
        </w:rPr>
        <w:lastRenderedPageBreak/>
        <w:t>успоставити адекватан мониторинг за ефикасну одбрану од поплава и спречавања даљег загађивања.</w:t>
      </w:r>
    </w:p>
    <w:p w:rsidR="00CE2993" w:rsidRDefault="00B857C7" w:rsidP="004524F8">
      <w:pPr>
        <w:rPr>
          <w:lang w:val="sr-Latn-RS"/>
        </w:rPr>
      </w:pPr>
      <w:r w:rsidRPr="00B857C7">
        <w:rPr>
          <w:lang w:val="ru-RU"/>
        </w:rPr>
        <w:t xml:space="preserve">Висок ниво </w:t>
      </w:r>
      <w:r w:rsidRPr="00DD358B">
        <w:rPr>
          <w:b/>
          <w:lang w:val="ru-RU"/>
        </w:rPr>
        <w:t>подземних вода</w:t>
      </w:r>
      <w:r w:rsidRPr="00B857C7">
        <w:rPr>
          <w:lang w:val="ru-RU"/>
        </w:rPr>
        <w:t xml:space="preserve"> има велики утицај напољопривреду, грађевину и др.</w:t>
      </w:r>
    </w:p>
    <w:p w:rsidR="00DD358B" w:rsidRPr="00DD358B" w:rsidRDefault="00DD358B" w:rsidP="004524F8">
      <w:pPr>
        <w:rPr>
          <w:lang w:val="sr-Latn-RS"/>
        </w:rPr>
      </w:pPr>
    </w:p>
    <w:p w:rsidR="00CE2993" w:rsidRPr="007A6F96" w:rsidRDefault="00CE2993" w:rsidP="000402A9">
      <w:pPr>
        <w:pStyle w:val="ListParagraph"/>
        <w:numPr>
          <w:ilvl w:val="0"/>
          <w:numId w:val="19"/>
        </w:numPr>
        <w:contextualSpacing w:val="0"/>
        <w:jc w:val="left"/>
        <w:rPr>
          <w:b/>
          <w:color w:val="0070C0"/>
          <w:lang w:val="sr-Cyrl-RS"/>
        </w:rPr>
      </w:pPr>
      <w:r>
        <w:rPr>
          <w:b/>
          <w:color w:val="0070C0"/>
          <w:lang w:val="sr-Cyrl-RS"/>
        </w:rPr>
        <w:t>Ваздух</w:t>
      </w:r>
    </w:p>
    <w:p w:rsidR="00DD358B" w:rsidRPr="00DD358B" w:rsidRDefault="00DD358B" w:rsidP="00DD358B">
      <w:pPr>
        <w:rPr>
          <w:i/>
          <w:iCs/>
          <w:lang w:val="sr-Cyrl-CS"/>
        </w:rPr>
      </w:pPr>
      <w:r w:rsidRPr="00DD358B">
        <w:rPr>
          <w:b/>
          <w:lang w:val="sr-Cyrl-CS"/>
        </w:rPr>
        <w:t>К</w:t>
      </w:r>
      <w:r w:rsidRPr="00DD358B">
        <w:rPr>
          <w:b/>
          <w:lang w:val="sr-Latn-BA"/>
        </w:rPr>
        <w:t>валитет ваздуха</w:t>
      </w:r>
      <w:r w:rsidRPr="00DD358B">
        <w:rPr>
          <w:lang w:val="sr-Latn-BA"/>
        </w:rPr>
        <w:t xml:space="preserve"> </w:t>
      </w:r>
      <w:r w:rsidRPr="00DD358B">
        <w:rPr>
          <w:lang w:val="sr-Cyrl-RS"/>
        </w:rPr>
        <w:t xml:space="preserve">на територији Општине </w:t>
      </w:r>
      <w:r w:rsidRPr="00DD358B">
        <w:rPr>
          <w:lang w:val="sr-Latn-BA"/>
        </w:rPr>
        <w:t xml:space="preserve">је задовољавајући по свим параметрима мерних станица за ову област Војводине. За овај животни простор највећи проблем представља загађење које потиче  из индивидуалних </w:t>
      </w:r>
      <w:r w:rsidRPr="00DD358B">
        <w:rPr>
          <w:lang w:val="sr-Cyrl-RS"/>
        </w:rPr>
        <w:t>ложишта</w:t>
      </w:r>
      <w:r>
        <w:rPr>
          <w:lang w:val="sr-Latn-RS"/>
        </w:rPr>
        <w:t>.</w:t>
      </w:r>
      <w:r w:rsidRPr="00DD358B">
        <w:rPr>
          <w:lang w:val="sr-Cyrl-RS"/>
        </w:rPr>
        <w:t xml:space="preserve"> </w:t>
      </w:r>
      <w:r w:rsidRPr="00DD358B">
        <w:rPr>
          <w:lang w:val="sr-Latn-BA"/>
        </w:rPr>
        <w:t>Загађивачи ваздуха су и издувни гасови аутомобила, јер највише оксида азота, угљен моноксида, угљоводоника и једињења олова се избацуј</w:t>
      </w:r>
      <w:r w:rsidRPr="00DD358B">
        <w:rPr>
          <w:lang w:val="sr-Cyrl-RS"/>
        </w:rPr>
        <w:t xml:space="preserve">е управо наовај начин. </w:t>
      </w:r>
    </w:p>
    <w:p w:rsidR="00CE2993" w:rsidRPr="009B54F7" w:rsidRDefault="00CE2993" w:rsidP="00CE2993">
      <w:pPr>
        <w:rPr>
          <w:iCs/>
          <w:lang w:val="sr-Cyrl-CS"/>
        </w:rPr>
      </w:pPr>
      <w:r w:rsidRPr="00CE2993">
        <w:rPr>
          <w:b/>
          <w:iCs/>
          <w:lang w:val="sr-Cyrl-CS"/>
        </w:rPr>
        <w:t>Релативна влажност</w:t>
      </w:r>
      <w:r w:rsidRPr="009B54F7">
        <w:rPr>
          <w:iCs/>
          <w:lang w:val="sr-Cyrl-CS"/>
        </w:rPr>
        <w:t xml:space="preserve"> има мање колебање од осталих метеоролошких елемената и у великој мери зависи од температуре ваздуха. Највећа је у децембру (87%) када има највише магле и ниских о</w:t>
      </w:r>
      <w:r>
        <w:rPr>
          <w:iCs/>
          <w:lang w:val="sr-Cyrl-CS"/>
        </w:rPr>
        <w:t>блака, а најсувљи месеци су јул</w:t>
      </w:r>
      <w:r w:rsidRPr="009B54F7">
        <w:rPr>
          <w:iCs/>
          <w:lang w:val="sr-Cyrl-CS"/>
        </w:rPr>
        <w:t xml:space="preserve"> и август (67%), средња годишња вредност </w:t>
      </w:r>
      <w:r>
        <w:rPr>
          <w:iCs/>
          <w:lang w:val="sr-Cyrl-CS"/>
        </w:rPr>
        <w:t xml:space="preserve">оог индикатора </w:t>
      </w:r>
      <w:r w:rsidRPr="009B54F7">
        <w:rPr>
          <w:iCs/>
          <w:lang w:val="sr-Cyrl-CS"/>
        </w:rPr>
        <w:t>је 74%.</w:t>
      </w:r>
    </w:p>
    <w:p w:rsidR="00CE2993" w:rsidRPr="00CF253B" w:rsidRDefault="00CE2993" w:rsidP="00CE2993">
      <w:pPr>
        <w:pStyle w:val="ListParagraph"/>
        <w:tabs>
          <w:tab w:val="left" w:pos="7132"/>
        </w:tabs>
        <w:spacing w:after="0"/>
        <w:rPr>
          <w:b/>
          <w:i/>
          <w:color w:val="7030A0"/>
          <w:szCs w:val="24"/>
          <w:lang w:val="sr-Cyrl-CS"/>
        </w:rPr>
      </w:pPr>
    </w:p>
    <w:p w:rsidR="00CE2993" w:rsidRDefault="00CE2993" w:rsidP="00CE2993">
      <w:pPr>
        <w:pStyle w:val="ListParagraph"/>
        <w:tabs>
          <w:tab w:val="left" w:pos="7132"/>
        </w:tabs>
        <w:spacing w:after="0"/>
        <w:rPr>
          <w:b/>
          <w:i/>
          <w:color w:val="7030A0"/>
          <w:szCs w:val="24"/>
          <w:lang w:val="sr-Cyrl-CS"/>
        </w:rPr>
      </w:pPr>
    </w:p>
    <w:p w:rsidR="00CE2993" w:rsidRPr="007A6F96" w:rsidRDefault="00CE2993" w:rsidP="000402A9">
      <w:pPr>
        <w:pStyle w:val="ListParagraph"/>
        <w:numPr>
          <w:ilvl w:val="0"/>
          <w:numId w:val="19"/>
        </w:numPr>
        <w:contextualSpacing w:val="0"/>
        <w:jc w:val="left"/>
        <w:rPr>
          <w:b/>
          <w:color w:val="0070C0"/>
          <w:lang w:val="sr-Cyrl-RS"/>
        </w:rPr>
      </w:pPr>
      <w:r w:rsidRPr="00CE2993">
        <w:rPr>
          <w:b/>
          <w:color w:val="0070C0"/>
          <w:lang w:val="sr-Cyrl-RS"/>
        </w:rPr>
        <w:t>Биљни свет</w:t>
      </w:r>
    </w:p>
    <w:p w:rsidR="00CE2993" w:rsidRDefault="00CE2993" w:rsidP="00CE2993">
      <w:pPr>
        <w:rPr>
          <w:lang w:val="sr-Cyrl-RS" w:eastAsia="en-GB"/>
        </w:rPr>
      </w:pPr>
      <w:r w:rsidRPr="002314FB">
        <w:rPr>
          <w:spacing w:val="-1"/>
          <w:lang w:val="pl-PL" w:eastAsia="en-GB"/>
        </w:rPr>
        <w:t>Н</w:t>
      </w:r>
      <w:r w:rsidRPr="002314FB">
        <w:rPr>
          <w:lang w:val="pl-PL" w:eastAsia="en-GB"/>
        </w:rPr>
        <w:t>а</w:t>
      </w:r>
      <w:r w:rsidRPr="002314FB">
        <w:rPr>
          <w:lang w:val="sr-Cyrl-CS" w:eastAsia="en-GB"/>
        </w:rPr>
        <w:t xml:space="preserve"> </w:t>
      </w:r>
      <w:r w:rsidRPr="002314FB">
        <w:rPr>
          <w:spacing w:val="1"/>
          <w:lang w:val="pl-PL" w:eastAsia="en-GB"/>
        </w:rPr>
        <w:t>п</w:t>
      </w:r>
      <w:r w:rsidRPr="002314FB">
        <w:rPr>
          <w:spacing w:val="-1"/>
          <w:lang w:val="pl-PL" w:eastAsia="en-GB"/>
        </w:rPr>
        <w:t>о</w:t>
      </w:r>
      <w:r w:rsidRPr="002314FB">
        <w:rPr>
          <w:spacing w:val="1"/>
          <w:lang w:val="pl-PL" w:eastAsia="en-GB"/>
        </w:rPr>
        <w:t>др</w:t>
      </w:r>
      <w:r w:rsidRPr="002314FB">
        <w:rPr>
          <w:spacing w:val="2"/>
          <w:lang w:val="pl-PL" w:eastAsia="en-GB"/>
        </w:rPr>
        <w:t>у</w:t>
      </w:r>
      <w:r w:rsidRPr="002314FB">
        <w:rPr>
          <w:spacing w:val="-1"/>
          <w:lang w:val="pl-PL" w:eastAsia="en-GB"/>
        </w:rPr>
        <w:t>ч</w:t>
      </w:r>
      <w:r w:rsidRPr="002314FB">
        <w:rPr>
          <w:spacing w:val="1"/>
          <w:lang w:val="pl-PL" w:eastAsia="en-GB"/>
        </w:rPr>
        <w:t>ј</w:t>
      </w:r>
      <w:r w:rsidRPr="002314FB">
        <w:rPr>
          <w:lang w:val="pl-PL" w:eastAsia="en-GB"/>
        </w:rPr>
        <w:t>у</w:t>
      </w:r>
      <w:r w:rsidRPr="002314FB">
        <w:rPr>
          <w:lang w:val="sr-Cyrl-CS" w:eastAsia="en-GB"/>
        </w:rPr>
        <w:t xml:space="preserve"> </w:t>
      </w:r>
      <w:r w:rsidRPr="002314FB">
        <w:rPr>
          <w:spacing w:val="-1"/>
          <w:lang w:val="pl-PL" w:eastAsia="en-GB"/>
        </w:rPr>
        <w:t>О</w:t>
      </w:r>
      <w:r w:rsidRPr="002314FB">
        <w:rPr>
          <w:lang w:val="pl-PL" w:eastAsia="en-GB"/>
        </w:rPr>
        <w:t>п</w:t>
      </w:r>
      <w:r w:rsidRPr="002314FB">
        <w:rPr>
          <w:spacing w:val="1"/>
          <w:lang w:val="pl-PL" w:eastAsia="en-GB"/>
        </w:rPr>
        <w:t>ш</w:t>
      </w:r>
      <w:r w:rsidRPr="002314FB">
        <w:rPr>
          <w:lang w:val="pl-PL" w:eastAsia="en-GB"/>
        </w:rPr>
        <w:t>т</w:t>
      </w:r>
      <w:r w:rsidRPr="002314FB">
        <w:rPr>
          <w:spacing w:val="2"/>
          <w:lang w:val="pl-PL" w:eastAsia="en-GB"/>
        </w:rPr>
        <w:t>и</w:t>
      </w:r>
      <w:r w:rsidRPr="002314FB">
        <w:rPr>
          <w:lang w:val="pl-PL" w:eastAsia="en-GB"/>
        </w:rPr>
        <w:t>н</w:t>
      </w:r>
      <w:r w:rsidRPr="002314FB">
        <w:rPr>
          <w:spacing w:val="-1"/>
          <w:lang w:val="pl-PL" w:eastAsia="en-GB"/>
        </w:rPr>
        <w:t>е</w:t>
      </w:r>
      <w:r w:rsidRPr="002314FB">
        <w:rPr>
          <w:lang w:val="pl-PL" w:eastAsia="en-GB"/>
        </w:rPr>
        <w:t>,</w:t>
      </w:r>
      <w:r w:rsidRPr="002314FB">
        <w:rPr>
          <w:lang w:val="sr-Cyrl-CS" w:eastAsia="en-GB"/>
        </w:rPr>
        <w:t xml:space="preserve"> </w:t>
      </w:r>
      <w:r w:rsidRPr="00CE2993">
        <w:rPr>
          <w:b/>
          <w:spacing w:val="-1"/>
          <w:lang w:val="pl-PL" w:eastAsia="en-GB"/>
        </w:rPr>
        <w:t>с</w:t>
      </w:r>
      <w:r w:rsidRPr="00CE2993">
        <w:rPr>
          <w:b/>
          <w:spacing w:val="2"/>
          <w:lang w:val="pl-PL" w:eastAsia="en-GB"/>
        </w:rPr>
        <w:t>т</w:t>
      </w:r>
      <w:r w:rsidRPr="00CE2993">
        <w:rPr>
          <w:b/>
          <w:spacing w:val="-1"/>
          <w:lang w:val="pl-PL" w:eastAsia="en-GB"/>
        </w:rPr>
        <w:t>е</w:t>
      </w:r>
      <w:r w:rsidRPr="00CE2993">
        <w:rPr>
          <w:b/>
          <w:lang w:val="pl-PL" w:eastAsia="en-GB"/>
        </w:rPr>
        <w:t>п</w:t>
      </w:r>
      <w:r w:rsidRPr="00CE2993">
        <w:rPr>
          <w:b/>
          <w:spacing w:val="-1"/>
          <w:lang w:val="pl-PL" w:eastAsia="en-GB"/>
        </w:rPr>
        <w:t>с</w:t>
      </w:r>
      <w:r w:rsidRPr="00CE2993">
        <w:rPr>
          <w:b/>
          <w:spacing w:val="2"/>
          <w:lang w:val="pl-PL" w:eastAsia="en-GB"/>
        </w:rPr>
        <w:t>к</w:t>
      </w:r>
      <w:r w:rsidRPr="00CE2993">
        <w:rPr>
          <w:b/>
          <w:lang w:val="pl-PL" w:eastAsia="en-GB"/>
        </w:rPr>
        <w:t>а</w:t>
      </w:r>
      <w:r w:rsidRPr="00CE2993">
        <w:rPr>
          <w:b/>
          <w:lang w:val="sr-Cyrl-CS" w:eastAsia="en-GB"/>
        </w:rPr>
        <w:t xml:space="preserve"> </w:t>
      </w:r>
      <w:r w:rsidRPr="00CE2993">
        <w:rPr>
          <w:b/>
          <w:spacing w:val="1"/>
          <w:lang w:val="pl-PL" w:eastAsia="en-GB"/>
        </w:rPr>
        <w:t>в</w:t>
      </w:r>
      <w:r w:rsidRPr="00CE2993">
        <w:rPr>
          <w:b/>
          <w:spacing w:val="-1"/>
          <w:lang w:val="pl-PL" w:eastAsia="en-GB"/>
        </w:rPr>
        <w:t>е</w:t>
      </w:r>
      <w:r w:rsidRPr="00CE2993">
        <w:rPr>
          <w:b/>
          <w:spacing w:val="1"/>
          <w:lang w:val="pl-PL" w:eastAsia="en-GB"/>
        </w:rPr>
        <w:t>г</w:t>
      </w:r>
      <w:r w:rsidRPr="00CE2993">
        <w:rPr>
          <w:b/>
          <w:spacing w:val="-1"/>
          <w:lang w:val="pl-PL" w:eastAsia="en-GB"/>
        </w:rPr>
        <w:t>е</w:t>
      </w:r>
      <w:r w:rsidRPr="00CE2993">
        <w:rPr>
          <w:b/>
          <w:lang w:val="pl-PL" w:eastAsia="en-GB"/>
        </w:rPr>
        <w:t>та</w:t>
      </w:r>
      <w:r w:rsidRPr="00CE2993">
        <w:rPr>
          <w:b/>
          <w:spacing w:val="1"/>
          <w:lang w:val="pl-PL" w:eastAsia="en-GB"/>
        </w:rPr>
        <w:t>ц</w:t>
      </w:r>
      <w:r w:rsidRPr="00CE2993">
        <w:rPr>
          <w:b/>
          <w:lang w:val="pl-PL" w:eastAsia="en-GB"/>
        </w:rPr>
        <w:t>и</w:t>
      </w:r>
      <w:r w:rsidRPr="00CE2993">
        <w:rPr>
          <w:b/>
          <w:spacing w:val="1"/>
          <w:lang w:val="pl-PL" w:eastAsia="en-GB"/>
        </w:rPr>
        <w:t>ј</w:t>
      </w:r>
      <w:r w:rsidRPr="00CE2993">
        <w:rPr>
          <w:b/>
          <w:lang w:val="pl-PL" w:eastAsia="en-GB"/>
        </w:rPr>
        <w:t>а</w:t>
      </w:r>
      <w:r w:rsidRPr="002314FB">
        <w:rPr>
          <w:lang w:val="sr-Cyrl-CS" w:eastAsia="en-GB"/>
        </w:rPr>
        <w:t xml:space="preserve"> </w:t>
      </w:r>
      <w:r w:rsidRPr="002314FB">
        <w:rPr>
          <w:spacing w:val="1"/>
          <w:lang w:val="pl-PL" w:eastAsia="en-GB"/>
        </w:rPr>
        <w:t>ј</w:t>
      </w:r>
      <w:r w:rsidRPr="002314FB">
        <w:rPr>
          <w:lang w:val="pl-PL" w:eastAsia="en-GB"/>
        </w:rPr>
        <w:t>е</w:t>
      </w:r>
      <w:r w:rsidRPr="002314FB">
        <w:rPr>
          <w:lang w:val="sr-Cyrl-CS" w:eastAsia="en-GB"/>
        </w:rPr>
        <w:t xml:space="preserve"> </w:t>
      </w:r>
      <w:r w:rsidRPr="002314FB">
        <w:rPr>
          <w:spacing w:val="2"/>
          <w:lang w:val="pl-PL" w:eastAsia="en-GB"/>
        </w:rPr>
        <w:t>у</w:t>
      </w:r>
      <w:r w:rsidRPr="002314FB">
        <w:rPr>
          <w:spacing w:val="-1"/>
          <w:lang w:val="pl-PL" w:eastAsia="en-GB"/>
        </w:rPr>
        <w:t>с</w:t>
      </w:r>
      <w:r w:rsidRPr="002314FB">
        <w:rPr>
          <w:lang w:val="pl-PL" w:eastAsia="en-GB"/>
        </w:rPr>
        <w:t>ту</w:t>
      </w:r>
      <w:r w:rsidRPr="002314FB">
        <w:rPr>
          <w:spacing w:val="2"/>
          <w:lang w:val="pl-PL" w:eastAsia="en-GB"/>
        </w:rPr>
        <w:t>п</w:t>
      </w:r>
      <w:r w:rsidRPr="002314FB">
        <w:rPr>
          <w:lang w:val="pl-PL" w:eastAsia="en-GB"/>
        </w:rPr>
        <w:t>и</w:t>
      </w:r>
      <w:r w:rsidRPr="002314FB">
        <w:rPr>
          <w:spacing w:val="2"/>
          <w:lang w:val="pl-PL" w:eastAsia="en-GB"/>
        </w:rPr>
        <w:t>л</w:t>
      </w:r>
      <w:r w:rsidRPr="002314FB">
        <w:rPr>
          <w:lang w:val="pl-PL" w:eastAsia="en-GB"/>
        </w:rPr>
        <w:t>а</w:t>
      </w:r>
      <w:r w:rsidRPr="002314FB">
        <w:rPr>
          <w:lang w:val="sr-Cyrl-CS" w:eastAsia="en-GB"/>
        </w:rPr>
        <w:t xml:space="preserve"> </w:t>
      </w:r>
      <w:r w:rsidRPr="002314FB">
        <w:rPr>
          <w:spacing w:val="1"/>
          <w:lang w:val="pl-PL" w:eastAsia="en-GB"/>
        </w:rPr>
        <w:t>ме</w:t>
      </w:r>
      <w:r w:rsidRPr="002314FB">
        <w:rPr>
          <w:spacing w:val="-1"/>
          <w:lang w:val="pl-PL" w:eastAsia="en-GB"/>
        </w:rPr>
        <w:t>с</w:t>
      </w:r>
      <w:r w:rsidRPr="002314FB">
        <w:rPr>
          <w:spacing w:val="2"/>
          <w:lang w:val="pl-PL" w:eastAsia="en-GB"/>
        </w:rPr>
        <w:t>т</w:t>
      </w:r>
      <w:r w:rsidRPr="002314FB">
        <w:rPr>
          <w:lang w:val="pl-PL" w:eastAsia="en-GB"/>
        </w:rPr>
        <w:t>о ку</w:t>
      </w:r>
      <w:r w:rsidRPr="002314FB">
        <w:rPr>
          <w:spacing w:val="1"/>
          <w:lang w:val="pl-PL" w:eastAsia="en-GB"/>
        </w:rPr>
        <w:t>л</w:t>
      </w:r>
      <w:r w:rsidRPr="002314FB">
        <w:rPr>
          <w:spacing w:val="2"/>
          <w:lang w:val="pl-PL" w:eastAsia="en-GB"/>
        </w:rPr>
        <w:t>т</w:t>
      </w:r>
      <w:r w:rsidRPr="002314FB">
        <w:rPr>
          <w:lang w:val="pl-PL" w:eastAsia="en-GB"/>
        </w:rPr>
        <w:t>ур</w:t>
      </w:r>
      <w:r w:rsidRPr="002314FB">
        <w:rPr>
          <w:spacing w:val="3"/>
          <w:lang w:val="pl-PL" w:eastAsia="en-GB"/>
        </w:rPr>
        <w:t>н</w:t>
      </w:r>
      <w:r w:rsidRPr="002314FB">
        <w:rPr>
          <w:lang w:val="pl-PL" w:eastAsia="en-GB"/>
        </w:rPr>
        <w:t>ом</w:t>
      </w:r>
      <w:r w:rsidRPr="002314FB">
        <w:rPr>
          <w:lang w:val="sr-Cyrl-CS" w:eastAsia="en-GB"/>
        </w:rPr>
        <w:t xml:space="preserve"> </w:t>
      </w:r>
      <w:r w:rsidRPr="002314FB">
        <w:rPr>
          <w:lang w:val="pl-PL" w:eastAsia="en-GB"/>
        </w:rPr>
        <w:t>би</w:t>
      </w:r>
      <w:r w:rsidRPr="002314FB">
        <w:rPr>
          <w:spacing w:val="3"/>
          <w:lang w:val="pl-PL" w:eastAsia="en-GB"/>
        </w:rPr>
        <w:t>љ</w:t>
      </w:r>
      <w:r w:rsidRPr="002314FB">
        <w:rPr>
          <w:lang w:val="pl-PL" w:eastAsia="en-GB"/>
        </w:rPr>
        <w:t>у. А</w:t>
      </w:r>
      <w:r w:rsidRPr="002314FB">
        <w:rPr>
          <w:spacing w:val="2"/>
          <w:lang w:val="pl-PL" w:eastAsia="en-GB"/>
        </w:rPr>
        <w:t>у</w:t>
      </w:r>
      <w:r w:rsidRPr="002314FB">
        <w:rPr>
          <w:lang w:val="pl-PL" w:eastAsia="en-GB"/>
        </w:rPr>
        <w:t>т</w:t>
      </w:r>
      <w:r w:rsidRPr="002314FB">
        <w:rPr>
          <w:spacing w:val="1"/>
          <w:lang w:val="pl-PL" w:eastAsia="en-GB"/>
        </w:rPr>
        <w:t>о</w:t>
      </w:r>
      <w:r w:rsidRPr="002314FB">
        <w:rPr>
          <w:lang w:val="pl-PL" w:eastAsia="en-GB"/>
        </w:rPr>
        <w:t>х</w:t>
      </w:r>
      <w:r w:rsidRPr="002314FB">
        <w:rPr>
          <w:spacing w:val="2"/>
          <w:lang w:val="pl-PL" w:eastAsia="en-GB"/>
        </w:rPr>
        <w:t>т</w:t>
      </w:r>
      <w:r w:rsidRPr="002314FB">
        <w:rPr>
          <w:spacing w:val="-1"/>
          <w:lang w:val="pl-PL" w:eastAsia="en-GB"/>
        </w:rPr>
        <w:t>о</w:t>
      </w:r>
      <w:r w:rsidRPr="002314FB">
        <w:rPr>
          <w:lang w:val="pl-PL" w:eastAsia="en-GB"/>
        </w:rPr>
        <w:t>не биљне</w:t>
      </w:r>
      <w:r w:rsidRPr="002314FB">
        <w:rPr>
          <w:lang w:val="sr-Cyrl-CS" w:eastAsia="en-GB"/>
        </w:rPr>
        <w:t xml:space="preserve"> </w:t>
      </w:r>
      <w:r w:rsidRPr="002314FB">
        <w:rPr>
          <w:spacing w:val="-1"/>
          <w:lang w:val="pl-PL" w:eastAsia="en-GB"/>
        </w:rPr>
        <w:t>в</w:t>
      </w:r>
      <w:r w:rsidRPr="002314FB">
        <w:rPr>
          <w:spacing w:val="1"/>
          <w:lang w:val="pl-PL" w:eastAsia="en-GB"/>
        </w:rPr>
        <w:t>р</w:t>
      </w:r>
      <w:r w:rsidRPr="002314FB">
        <w:rPr>
          <w:spacing w:val="2"/>
          <w:lang w:val="pl-PL" w:eastAsia="en-GB"/>
        </w:rPr>
        <w:t>с</w:t>
      </w:r>
      <w:r w:rsidRPr="002314FB">
        <w:rPr>
          <w:lang w:val="pl-PL" w:eastAsia="en-GB"/>
        </w:rPr>
        <w:t>те</w:t>
      </w:r>
      <w:r w:rsidRPr="002314FB">
        <w:rPr>
          <w:lang w:val="sr-Cyrl-CS" w:eastAsia="en-GB"/>
        </w:rPr>
        <w:t xml:space="preserve"> </w:t>
      </w:r>
      <w:r w:rsidRPr="002314FB">
        <w:rPr>
          <w:lang w:val="pl-PL" w:eastAsia="en-GB"/>
        </w:rPr>
        <w:t>дан</w:t>
      </w:r>
      <w:r w:rsidRPr="002314FB">
        <w:rPr>
          <w:spacing w:val="3"/>
          <w:lang w:val="pl-PL" w:eastAsia="en-GB"/>
        </w:rPr>
        <w:t>а</w:t>
      </w:r>
      <w:r w:rsidRPr="002314FB">
        <w:rPr>
          <w:lang w:val="pl-PL" w:eastAsia="en-GB"/>
        </w:rPr>
        <w:t xml:space="preserve">с </w:t>
      </w:r>
      <w:r w:rsidRPr="002314FB">
        <w:rPr>
          <w:spacing w:val="-1"/>
          <w:lang w:val="pl-PL" w:eastAsia="en-GB"/>
        </w:rPr>
        <w:t>с</w:t>
      </w:r>
      <w:r w:rsidRPr="002314FB">
        <w:rPr>
          <w:lang w:val="pl-PL" w:eastAsia="en-GB"/>
        </w:rPr>
        <w:t>е</w:t>
      </w:r>
      <w:r w:rsidRPr="002314FB">
        <w:rPr>
          <w:lang w:val="sr-Cyrl-CS" w:eastAsia="en-GB"/>
        </w:rPr>
        <w:t xml:space="preserve"> </w:t>
      </w:r>
      <w:r w:rsidRPr="002314FB">
        <w:rPr>
          <w:spacing w:val="3"/>
          <w:lang w:val="pl-PL" w:eastAsia="en-GB"/>
        </w:rPr>
        <w:t>м</w:t>
      </w:r>
      <w:r w:rsidRPr="002314FB">
        <w:rPr>
          <w:spacing w:val="-1"/>
          <w:lang w:val="pl-PL" w:eastAsia="en-GB"/>
        </w:rPr>
        <w:t>о</w:t>
      </w:r>
      <w:r w:rsidRPr="002314FB">
        <w:rPr>
          <w:lang w:val="pl-PL" w:eastAsia="en-GB"/>
        </w:rPr>
        <w:t>гу</w:t>
      </w:r>
      <w:r w:rsidRPr="002314FB">
        <w:rPr>
          <w:lang w:val="sr-Cyrl-CS" w:eastAsia="en-GB"/>
        </w:rPr>
        <w:t xml:space="preserve"> </w:t>
      </w:r>
      <w:r w:rsidRPr="002314FB">
        <w:rPr>
          <w:spacing w:val="-1"/>
          <w:lang w:val="pl-PL" w:eastAsia="en-GB"/>
        </w:rPr>
        <w:t>с</w:t>
      </w:r>
      <w:r w:rsidRPr="002314FB">
        <w:rPr>
          <w:spacing w:val="3"/>
          <w:lang w:val="pl-PL" w:eastAsia="en-GB"/>
        </w:rPr>
        <w:t>р</w:t>
      </w:r>
      <w:r w:rsidRPr="002314FB">
        <w:rPr>
          <w:spacing w:val="1"/>
          <w:lang w:val="pl-PL" w:eastAsia="en-GB"/>
        </w:rPr>
        <w:t>е</w:t>
      </w:r>
      <w:r w:rsidRPr="002314FB">
        <w:rPr>
          <w:spacing w:val="-1"/>
          <w:lang w:val="pl-PL" w:eastAsia="en-GB"/>
        </w:rPr>
        <w:t>ст</w:t>
      </w:r>
      <w:r w:rsidRPr="002314FB">
        <w:rPr>
          <w:lang w:val="pl-PL" w:eastAsia="en-GB"/>
        </w:rPr>
        <w:t>и</w:t>
      </w:r>
      <w:r w:rsidRPr="002314FB">
        <w:rPr>
          <w:lang w:val="sr-Cyrl-CS" w:eastAsia="en-GB"/>
        </w:rPr>
        <w:t xml:space="preserve"> </w:t>
      </w:r>
      <w:r w:rsidRPr="002314FB">
        <w:rPr>
          <w:spacing w:val="1"/>
          <w:lang w:val="pl-PL" w:eastAsia="en-GB"/>
        </w:rPr>
        <w:t>ј</w:t>
      </w:r>
      <w:r w:rsidRPr="002314FB">
        <w:rPr>
          <w:spacing w:val="-1"/>
          <w:lang w:val="pl-PL" w:eastAsia="en-GB"/>
        </w:rPr>
        <w:t>о</w:t>
      </w:r>
      <w:r w:rsidRPr="002314FB">
        <w:rPr>
          <w:lang w:val="pl-PL" w:eastAsia="en-GB"/>
        </w:rPr>
        <w:t>ш</w:t>
      </w:r>
      <w:r w:rsidRPr="002314FB">
        <w:rPr>
          <w:lang w:val="sr-Cyrl-CS" w:eastAsia="en-GB"/>
        </w:rPr>
        <w:t xml:space="preserve"> </w:t>
      </w:r>
      <w:r w:rsidRPr="002314FB">
        <w:rPr>
          <w:spacing w:val="1"/>
          <w:lang w:val="pl-PL" w:eastAsia="en-GB"/>
        </w:rPr>
        <w:t>ј</w:t>
      </w:r>
      <w:r w:rsidRPr="002314FB">
        <w:rPr>
          <w:spacing w:val="-1"/>
          <w:lang w:val="pl-PL" w:eastAsia="en-GB"/>
        </w:rPr>
        <w:t>е</w:t>
      </w:r>
      <w:r w:rsidRPr="002314FB">
        <w:rPr>
          <w:spacing w:val="1"/>
          <w:lang w:val="pl-PL" w:eastAsia="en-GB"/>
        </w:rPr>
        <w:t>д</w:t>
      </w:r>
      <w:r w:rsidRPr="002314FB">
        <w:rPr>
          <w:lang w:val="pl-PL" w:eastAsia="en-GB"/>
        </w:rPr>
        <w:t>и</w:t>
      </w:r>
      <w:r w:rsidRPr="002314FB">
        <w:rPr>
          <w:spacing w:val="1"/>
          <w:lang w:val="pl-PL" w:eastAsia="en-GB"/>
        </w:rPr>
        <w:t>н</w:t>
      </w:r>
      <w:r w:rsidRPr="002314FB">
        <w:rPr>
          <w:lang w:val="pl-PL" w:eastAsia="en-GB"/>
        </w:rPr>
        <w:t>о</w:t>
      </w:r>
      <w:r w:rsidRPr="002314FB">
        <w:rPr>
          <w:lang w:val="sr-Cyrl-CS" w:eastAsia="en-GB"/>
        </w:rPr>
        <w:t xml:space="preserve"> </w:t>
      </w:r>
      <w:r w:rsidRPr="002314FB">
        <w:rPr>
          <w:lang w:val="pl-PL" w:eastAsia="en-GB"/>
        </w:rPr>
        <w:t>п</w:t>
      </w:r>
      <w:r w:rsidRPr="002314FB">
        <w:rPr>
          <w:spacing w:val="-1"/>
          <w:lang w:val="pl-PL" w:eastAsia="en-GB"/>
        </w:rPr>
        <w:t>о</w:t>
      </w:r>
      <w:r w:rsidRPr="002314FB">
        <w:rPr>
          <w:spacing w:val="3"/>
          <w:lang w:val="pl-PL" w:eastAsia="en-GB"/>
        </w:rPr>
        <w:t>р</w:t>
      </w:r>
      <w:r w:rsidRPr="002314FB">
        <w:rPr>
          <w:spacing w:val="-1"/>
          <w:lang w:val="pl-PL" w:eastAsia="en-GB"/>
        </w:rPr>
        <w:t>е</w:t>
      </w:r>
      <w:r w:rsidRPr="002314FB">
        <w:rPr>
          <w:lang w:val="pl-PL" w:eastAsia="en-GB"/>
        </w:rPr>
        <w:t>д</w:t>
      </w:r>
      <w:r w:rsidRPr="002314FB">
        <w:rPr>
          <w:lang w:val="sr-Cyrl-CS" w:eastAsia="en-GB"/>
        </w:rPr>
        <w:t xml:space="preserve"> </w:t>
      </w:r>
      <w:r w:rsidRPr="002314FB">
        <w:rPr>
          <w:lang w:val="pl-PL" w:eastAsia="en-GB"/>
        </w:rPr>
        <w:t>пу</w:t>
      </w:r>
      <w:r w:rsidRPr="002314FB">
        <w:rPr>
          <w:spacing w:val="2"/>
          <w:lang w:val="pl-PL" w:eastAsia="en-GB"/>
        </w:rPr>
        <w:t>т</w:t>
      </w:r>
      <w:r w:rsidRPr="002314FB">
        <w:rPr>
          <w:spacing w:val="1"/>
          <w:lang w:val="pl-PL" w:eastAsia="en-GB"/>
        </w:rPr>
        <w:t>е</w:t>
      </w:r>
      <w:r w:rsidRPr="002314FB">
        <w:rPr>
          <w:spacing w:val="2"/>
          <w:lang w:val="pl-PL" w:eastAsia="en-GB"/>
        </w:rPr>
        <w:t>в</w:t>
      </w:r>
      <w:r w:rsidRPr="002314FB">
        <w:rPr>
          <w:lang w:val="pl-PL" w:eastAsia="en-GB"/>
        </w:rPr>
        <w:t>а</w:t>
      </w:r>
      <w:r w:rsidRPr="002314FB">
        <w:rPr>
          <w:lang w:val="sr-Cyrl-CS" w:eastAsia="en-GB"/>
        </w:rPr>
        <w:t xml:space="preserve"> </w:t>
      </w:r>
      <w:r w:rsidRPr="002314FB">
        <w:rPr>
          <w:lang w:val="pl-PL" w:eastAsia="en-GB"/>
        </w:rPr>
        <w:t>и</w:t>
      </w:r>
      <w:r w:rsidRPr="002314FB">
        <w:rPr>
          <w:lang w:val="sr-Cyrl-CS" w:eastAsia="en-GB"/>
        </w:rPr>
        <w:t xml:space="preserve"> </w:t>
      </w:r>
      <w:r w:rsidRPr="002314FB">
        <w:rPr>
          <w:spacing w:val="1"/>
          <w:lang w:val="pl-PL" w:eastAsia="en-GB"/>
        </w:rPr>
        <w:t>др</w:t>
      </w:r>
      <w:r w:rsidRPr="002314FB">
        <w:rPr>
          <w:lang w:val="pl-PL" w:eastAsia="en-GB"/>
        </w:rPr>
        <w:t>угим</w:t>
      </w:r>
      <w:r w:rsidRPr="002314FB">
        <w:rPr>
          <w:lang w:val="sr-Cyrl-CS" w:eastAsia="en-GB"/>
        </w:rPr>
        <w:t xml:space="preserve"> </w:t>
      </w:r>
      <w:r w:rsidRPr="002314FB">
        <w:rPr>
          <w:lang w:val="pl-PL" w:eastAsia="en-GB"/>
        </w:rPr>
        <w:t>мањим н</w:t>
      </w:r>
      <w:r w:rsidRPr="002314FB">
        <w:rPr>
          <w:spacing w:val="-1"/>
          <w:lang w:val="pl-PL" w:eastAsia="en-GB"/>
        </w:rPr>
        <w:t>е</w:t>
      </w:r>
      <w:r w:rsidRPr="002314FB">
        <w:rPr>
          <w:spacing w:val="1"/>
          <w:lang w:val="pl-PL" w:eastAsia="en-GB"/>
        </w:rPr>
        <w:t>о</w:t>
      </w:r>
      <w:r w:rsidRPr="002314FB">
        <w:rPr>
          <w:lang w:val="pl-PL" w:eastAsia="en-GB"/>
        </w:rPr>
        <w:t>брађ</w:t>
      </w:r>
      <w:r w:rsidRPr="002314FB">
        <w:rPr>
          <w:spacing w:val="-1"/>
          <w:lang w:val="pl-PL" w:eastAsia="en-GB"/>
        </w:rPr>
        <w:t>е</w:t>
      </w:r>
      <w:r w:rsidRPr="002314FB">
        <w:rPr>
          <w:lang w:val="pl-PL" w:eastAsia="en-GB"/>
        </w:rPr>
        <w:t>ним</w:t>
      </w:r>
      <w:r w:rsidRPr="002314FB">
        <w:rPr>
          <w:lang w:val="sr-Cyrl-CS" w:eastAsia="en-GB"/>
        </w:rPr>
        <w:t xml:space="preserve"> </w:t>
      </w:r>
      <w:r w:rsidRPr="002314FB">
        <w:rPr>
          <w:spacing w:val="3"/>
          <w:lang w:val="pl-PL" w:eastAsia="en-GB"/>
        </w:rPr>
        <w:t>п</w:t>
      </w:r>
      <w:r w:rsidRPr="002314FB">
        <w:rPr>
          <w:spacing w:val="1"/>
          <w:lang w:val="pl-PL" w:eastAsia="en-GB"/>
        </w:rPr>
        <w:t>о</w:t>
      </w:r>
      <w:r w:rsidRPr="002314FB">
        <w:rPr>
          <w:spacing w:val="-1"/>
          <w:lang w:val="pl-PL" w:eastAsia="en-GB"/>
        </w:rPr>
        <w:t>в</w:t>
      </w:r>
      <w:r w:rsidRPr="002314FB">
        <w:rPr>
          <w:spacing w:val="1"/>
          <w:lang w:val="pl-PL" w:eastAsia="en-GB"/>
        </w:rPr>
        <w:t>рш</w:t>
      </w:r>
      <w:r w:rsidRPr="002314FB">
        <w:rPr>
          <w:lang w:val="pl-PL" w:eastAsia="en-GB"/>
        </w:rPr>
        <w:t>и</w:t>
      </w:r>
      <w:r w:rsidRPr="002314FB">
        <w:rPr>
          <w:spacing w:val="3"/>
          <w:lang w:val="pl-PL" w:eastAsia="en-GB"/>
        </w:rPr>
        <w:t>н</w:t>
      </w:r>
      <w:r w:rsidRPr="002314FB">
        <w:rPr>
          <w:lang w:val="pl-PL" w:eastAsia="en-GB"/>
        </w:rPr>
        <w:t>ам</w:t>
      </w:r>
      <w:r w:rsidRPr="002314FB">
        <w:rPr>
          <w:spacing w:val="1"/>
          <w:lang w:val="pl-PL" w:eastAsia="en-GB"/>
        </w:rPr>
        <w:t>а</w:t>
      </w:r>
      <w:r w:rsidRPr="002314FB">
        <w:rPr>
          <w:lang w:val="pl-PL" w:eastAsia="en-GB"/>
        </w:rPr>
        <w:t>.</w:t>
      </w:r>
      <w:r w:rsidRPr="002314FB">
        <w:rPr>
          <w:lang w:val="sr-Cyrl-CS" w:eastAsia="en-GB"/>
        </w:rPr>
        <w:t xml:space="preserve"> </w:t>
      </w:r>
      <w:r w:rsidRPr="002314FB">
        <w:rPr>
          <w:spacing w:val="-1"/>
          <w:lang w:val="pl-PL" w:eastAsia="en-GB"/>
        </w:rPr>
        <w:t>П</w:t>
      </w:r>
      <w:r w:rsidRPr="002314FB">
        <w:rPr>
          <w:spacing w:val="1"/>
          <w:lang w:val="pl-PL" w:eastAsia="en-GB"/>
        </w:rPr>
        <w:t>р</w:t>
      </w:r>
      <w:r w:rsidRPr="002314FB">
        <w:rPr>
          <w:spacing w:val="-1"/>
          <w:lang w:val="pl-PL" w:eastAsia="en-GB"/>
        </w:rPr>
        <w:t>и</w:t>
      </w:r>
      <w:r w:rsidRPr="002314FB">
        <w:rPr>
          <w:spacing w:val="1"/>
          <w:lang w:val="pl-PL" w:eastAsia="en-GB"/>
        </w:rPr>
        <w:t>р</w:t>
      </w:r>
      <w:r w:rsidRPr="002314FB">
        <w:rPr>
          <w:spacing w:val="-1"/>
          <w:lang w:val="pl-PL" w:eastAsia="en-GB"/>
        </w:rPr>
        <w:t>о</w:t>
      </w:r>
      <w:r w:rsidRPr="002314FB">
        <w:rPr>
          <w:spacing w:val="1"/>
          <w:lang w:val="pl-PL" w:eastAsia="en-GB"/>
        </w:rPr>
        <w:t>д</w:t>
      </w:r>
      <w:r w:rsidRPr="002314FB">
        <w:rPr>
          <w:lang w:val="pl-PL" w:eastAsia="en-GB"/>
        </w:rPr>
        <w:t xml:space="preserve">на </w:t>
      </w:r>
      <w:r w:rsidRPr="002314FB">
        <w:rPr>
          <w:spacing w:val="1"/>
          <w:lang w:val="pl-PL" w:eastAsia="en-GB"/>
        </w:rPr>
        <w:t>в</w:t>
      </w:r>
      <w:r w:rsidRPr="002314FB">
        <w:rPr>
          <w:spacing w:val="-1"/>
          <w:lang w:val="pl-PL" w:eastAsia="en-GB"/>
        </w:rPr>
        <w:t>е</w:t>
      </w:r>
      <w:r w:rsidRPr="002314FB">
        <w:rPr>
          <w:spacing w:val="1"/>
          <w:lang w:val="pl-PL" w:eastAsia="en-GB"/>
        </w:rPr>
        <w:t>г</w:t>
      </w:r>
      <w:r w:rsidRPr="002314FB">
        <w:rPr>
          <w:spacing w:val="-1"/>
          <w:lang w:val="pl-PL" w:eastAsia="en-GB"/>
        </w:rPr>
        <w:t>е</w:t>
      </w:r>
      <w:r w:rsidRPr="002314FB">
        <w:rPr>
          <w:lang w:val="pl-PL" w:eastAsia="en-GB"/>
        </w:rPr>
        <w:t>та</w:t>
      </w:r>
      <w:r w:rsidRPr="002314FB">
        <w:rPr>
          <w:spacing w:val="1"/>
          <w:lang w:val="pl-PL" w:eastAsia="en-GB"/>
        </w:rPr>
        <w:t>ц</w:t>
      </w:r>
      <w:r w:rsidRPr="002314FB">
        <w:rPr>
          <w:lang w:val="pl-PL" w:eastAsia="en-GB"/>
        </w:rPr>
        <w:t>и</w:t>
      </w:r>
      <w:r w:rsidRPr="002314FB">
        <w:rPr>
          <w:spacing w:val="1"/>
          <w:lang w:val="pl-PL" w:eastAsia="en-GB"/>
        </w:rPr>
        <w:t>ј</w:t>
      </w:r>
      <w:r w:rsidRPr="002314FB">
        <w:rPr>
          <w:lang w:val="pl-PL" w:eastAsia="en-GB"/>
        </w:rPr>
        <w:t xml:space="preserve">а </w:t>
      </w:r>
      <w:r w:rsidRPr="002314FB">
        <w:rPr>
          <w:spacing w:val="2"/>
          <w:lang w:val="pl-PL" w:eastAsia="en-GB"/>
        </w:rPr>
        <w:t>с</w:t>
      </w:r>
      <w:r w:rsidRPr="002314FB">
        <w:rPr>
          <w:lang w:val="pl-PL" w:eastAsia="en-GB"/>
        </w:rPr>
        <w:t>е</w:t>
      </w:r>
      <w:r w:rsidRPr="002314FB">
        <w:rPr>
          <w:lang w:val="sr-Cyrl-CS" w:eastAsia="en-GB"/>
        </w:rPr>
        <w:t xml:space="preserve"> </w:t>
      </w:r>
      <w:r w:rsidRPr="002314FB">
        <w:rPr>
          <w:spacing w:val="1"/>
          <w:lang w:val="pl-PL" w:eastAsia="en-GB"/>
        </w:rPr>
        <w:t>ја</w:t>
      </w:r>
      <w:r w:rsidRPr="002314FB">
        <w:rPr>
          <w:spacing w:val="-1"/>
          <w:lang w:val="pl-PL" w:eastAsia="en-GB"/>
        </w:rPr>
        <w:t>в</w:t>
      </w:r>
      <w:r w:rsidRPr="002314FB">
        <w:rPr>
          <w:lang w:val="pl-PL" w:eastAsia="en-GB"/>
        </w:rPr>
        <w:t xml:space="preserve">ља </w:t>
      </w:r>
      <w:r w:rsidRPr="002314FB">
        <w:rPr>
          <w:spacing w:val="3"/>
          <w:lang w:val="pl-PL" w:eastAsia="en-GB"/>
        </w:rPr>
        <w:t>п</w:t>
      </w:r>
      <w:r w:rsidRPr="002314FB">
        <w:rPr>
          <w:spacing w:val="-1"/>
          <w:lang w:val="pl-PL" w:eastAsia="en-GB"/>
        </w:rPr>
        <w:t>о</w:t>
      </w:r>
      <w:r w:rsidRPr="002314FB">
        <w:rPr>
          <w:spacing w:val="1"/>
          <w:lang w:val="pl-PL" w:eastAsia="en-GB"/>
        </w:rPr>
        <w:t>р</w:t>
      </w:r>
      <w:r w:rsidRPr="002314FB">
        <w:rPr>
          <w:spacing w:val="-1"/>
          <w:lang w:val="pl-PL" w:eastAsia="en-GB"/>
        </w:rPr>
        <w:t>е</w:t>
      </w:r>
      <w:r w:rsidRPr="002314FB">
        <w:rPr>
          <w:lang w:val="pl-PL" w:eastAsia="en-GB"/>
        </w:rPr>
        <w:t>д</w:t>
      </w:r>
      <w:r w:rsidRPr="002314FB">
        <w:rPr>
          <w:lang w:val="sr-Cyrl-CS" w:eastAsia="en-GB"/>
        </w:rPr>
        <w:t xml:space="preserve"> </w:t>
      </w:r>
      <w:r w:rsidRPr="002314FB">
        <w:rPr>
          <w:lang w:val="pl-PL" w:eastAsia="en-GB"/>
        </w:rPr>
        <w:t>пу</w:t>
      </w:r>
      <w:r w:rsidRPr="002314FB">
        <w:rPr>
          <w:spacing w:val="2"/>
          <w:lang w:val="pl-PL" w:eastAsia="en-GB"/>
        </w:rPr>
        <w:t>т</w:t>
      </w:r>
      <w:r w:rsidRPr="002314FB">
        <w:rPr>
          <w:spacing w:val="-1"/>
          <w:lang w:val="pl-PL" w:eastAsia="en-GB"/>
        </w:rPr>
        <w:t>ев</w:t>
      </w:r>
      <w:r w:rsidRPr="002314FB">
        <w:rPr>
          <w:lang w:val="pl-PL" w:eastAsia="en-GB"/>
        </w:rPr>
        <w:t>а</w:t>
      </w:r>
      <w:r w:rsidRPr="002314FB">
        <w:rPr>
          <w:lang w:val="sr-Cyrl-CS" w:eastAsia="en-GB"/>
        </w:rPr>
        <w:t xml:space="preserve"> </w:t>
      </w:r>
      <w:r w:rsidRPr="002314FB">
        <w:rPr>
          <w:lang w:val="pl-PL" w:eastAsia="en-GB"/>
        </w:rPr>
        <w:t>и</w:t>
      </w:r>
      <w:r w:rsidRPr="002314FB">
        <w:rPr>
          <w:spacing w:val="1"/>
          <w:lang w:val="pl-PL" w:eastAsia="en-GB"/>
        </w:rPr>
        <w:t>л</w:t>
      </w:r>
      <w:r w:rsidRPr="002314FB">
        <w:rPr>
          <w:lang w:val="pl-PL" w:eastAsia="en-GB"/>
        </w:rPr>
        <w:t>и на</w:t>
      </w:r>
      <w:r w:rsidRPr="002314FB">
        <w:rPr>
          <w:lang w:val="sr-Cyrl-CS" w:eastAsia="en-GB"/>
        </w:rPr>
        <w:t xml:space="preserve"> </w:t>
      </w:r>
      <w:r w:rsidRPr="002314FB">
        <w:rPr>
          <w:spacing w:val="-1"/>
          <w:lang w:val="pl-PL" w:eastAsia="en-GB"/>
        </w:rPr>
        <w:t>о</w:t>
      </w:r>
      <w:r w:rsidRPr="002314FB">
        <w:rPr>
          <w:spacing w:val="1"/>
          <w:lang w:val="pl-PL" w:eastAsia="en-GB"/>
        </w:rPr>
        <w:t>р</w:t>
      </w:r>
      <w:r w:rsidRPr="002314FB">
        <w:rPr>
          <w:lang w:val="pl-PL" w:eastAsia="en-GB"/>
        </w:rPr>
        <w:t>ан</w:t>
      </w:r>
      <w:r w:rsidRPr="002314FB">
        <w:rPr>
          <w:spacing w:val="2"/>
          <w:lang w:val="pl-PL" w:eastAsia="en-GB"/>
        </w:rPr>
        <w:t>и</w:t>
      </w:r>
      <w:r w:rsidRPr="002314FB">
        <w:rPr>
          <w:spacing w:val="-1"/>
          <w:lang w:val="pl-PL" w:eastAsia="en-GB"/>
        </w:rPr>
        <w:t>ч</w:t>
      </w:r>
      <w:r w:rsidRPr="002314FB">
        <w:rPr>
          <w:lang w:val="pl-PL" w:eastAsia="en-GB"/>
        </w:rPr>
        <w:t>ним п</w:t>
      </w:r>
      <w:r w:rsidRPr="002314FB">
        <w:rPr>
          <w:spacing w:val="-1"/>
          <w:lang w:val="pl-PL" w:eastAsia="en-GB"/>
        </w:rPr>
        <w:t>ов</w:t>
      </w:r>
      <w:r w:rsidRPr="002314FB">
        <w:rPr>
          <w:spacing w:val="1"/>
          <w:lang w:val="pl-PL" w:eastAsia="en-GB"/>
        </w:rPr>
        <w:t>р</w:t>
      </w:r>
      <w:r w:rsidRPr="002314FB">
        <w:rPr>
          <w:spacing w:val="3"/>
          <w:lang w:val="pl-PL" w:eastAsia="en-GB"/>
        </w:rPr>
        <w:t>ш</w:t>
      </w:r>
      <w:r w:rsidRPr="002314FB">
        <w:rPr>
          <w:lang w:val="pl-PL" w:eastAsia="en-GB"/>
        </w:rPr>
        <w:t>инама</w:t>
      </w:r>
      <w:r w:rsidRPr="002314FB">
        <w:rPr>
          <w:lang w:val="sr-Cyrl-CS" w:eastAsia="en-GB"/>
        </w:rPr>
        <w:t xml:space="preserve"> </w:t>
      </w:r>
      <w:r w:rsidRPr="002314FB">
        <w:rPr>
          <w:spacing w:val="1"/>
          <w:lang w:val="pl-PL" w:eastAsia="en-GB"/>
        </w:rPr>
        <w:t>(</w:t>
      </w:r>
      <w:r w:rsidRPr="002314FB">
        <w:rPr>
          <w:lang w:val="pl-PL" w:eastAsia="en-GB"/>
        </w:rPr>
        <w:t>го</w:t>
      </w:r>
      <w:r w:rsidRPr="002314FB">
        <w:rPr>
          <w:spacing w:val="3"/>
          <w:lang w:val="pl-PL" w:eastAsia="en-GB"/>
        </w:rPr>
        <w:t>р</w:t>
      </w:r>
      <w:r w:rsidRPr="002314FB">
        <w:rPr>
          <w:lang w:val="pl-PL" w:eastAsia="en-GB"/>
        </w:rPr>
        <w:t>уши</w:t>
      </w:r>
      <w:r w:rsidRPr="002314FB">
        <w:rPr>
          <w:spacing w:val="4"/>
          <w:lang w:val="pl-PL" w:eastAsia="en-GB"/>
        </w:rPr>
        <w:t>ц</w:t>
      </w:r>
      <w:r w:rsidRPr="002314FB">
        <w:rPr>
          <w:spacing w:val="1"/>
          <w:lang w:val="pl-PL" w:eastAsia="en-GB"/>
        </w:rPr>
        <w:t>а</w:t>
      </w:r>
      <w:r w:rsidRPr="002314FB">
        <w:rPr>
          <w:lang w:val="pl-PL" w:eastAsia="en-GB"/>
        </w:rPr>
        <w:t>,</w:t>
      </w:r>
      <w:r w:rsidRPr="002314FB">
        <w:rPr>
          <w:lang w:val="sr-Cyrl-CS" w:eastAsia="en-GB"/>
        </w:rPr>
        <w:t xml:space="preserve"> </w:t>
      </w:r>
      <w:r w:rsidRPr="002314FB">
        <w:rPr>
          <w:lang w:val="pl-PL" w:eastAsia="en-GB"/>
        </w:rPr>
        <w:t>ч</w:t>
      </w:r>
      <w:r w:rsidRPr="002314FB">
        <w:rPr>
          <w:spacing w:val="2"/>
          <w:lang w:val="pl-PL" w:eastAsia="en-GB"/>
        </w:rPr>
        <w:t>и</w:t>
      </w:r>
      <w:r w:rsidRPr="002314FB">
        <w:rPr>
          <w:lang w:val="pl-PL" w:eastAsia="en-GB"/>
        </w:rPr>
        <w:t>чак,</w:t>
      </w:r>
      <w:r w:rsidRPr="002314FB">
        <w:rPr>
          <w:lang w:val="sr-Cyrl-CS" w:eastAsia="en-GB"/>
        </w:rPr>
        <w:t xml:space="preserve"> </w:t>
      </w:r>
      <w:r w:rsidRPr="002314FB">
        <w:rPr>
          <w:spacing w:val="1"/>
          <w:lang w:val="pl-PL" w:eastAsia="en-GB"/>
        </w:rPr>
        <w:t>з</w:t>
      </w:r>
      <w:r w:rsidRPr="002314FB">
        <w:rPr>
          <w:lang w:val="pl-PL" w:eastAsia="en-GB"/>
        </w:rPr>
        <w:t>у</w:t>
      </w:r>
      <w:r w:rsidRPr="002314FB">
        <w:rPr>
          <w:spacing w:val="2"/>
          <w:lang w:val="pl-PL" w:eastAsia="en-GB"/>
        </w:rPr>
        <w:t>б</w:t>
      </w:r>
      <w:r w:rsidRPr="002314FB">
        <w:rPr>
          <w:lang w:val="pl-PL" w:eastAsia="en-GB"/>
        </w:rPr>
        <w:t>а</w:t>
      </w:r>
      <w:r w:rsidRPr="002314FB">
        <w:rPr>
          <w:spacing w:val="-1"/>
          <w:lang w:val="pl-PL" w:eastAsia="en-GB"/>
        </w:rPr>
        <w:t>ч</w:t>
      </w:r>
      <w:r w:rsidRPr="002314FB">
        <w:rPr>
          <w:spacing w:val="1"/>
          <w:lang w:val="pl-PL" w:eastAsia="en-GB"/>
        </w:rPr>
        <w:t>а</w:t>
      </w:r>
      <w:r w:rsidRPr="002314FB">
        <w:rPr>
          <w:lang w:val="pl-PL" w:eastAsia="en-GB"/>
        </w:rPr>
        <w:t>,</w:t>
      </w:r>
      <w:r w:rsidRPr="002314FB">
        <w:rPr>
          <w:lang w:val="sr-Cyrl-CS" w:eastAsia="en-GB"/>
        </w:rPr>
        <w:t xml:space="preserve"> </w:t>
      </w:r>
      <w:r w:rsidRPr="002314FB">
        <w:rPr>
          <w:lang w:val="pl-PL" w:eastAsia="en-GB"/>
        </w:rPr>
        <w:t>ха</w:t>
      </w:r>
      <w:r w:rsidRPr="002314FB">
        <w:rPr>
          <w:spacing w:val="1"/>
          <w:lang w:val="pl-PL" w:eastAsia="en-GB"/>
        </w:rPr>
        <w:t>јд</w:t>
      </w:r>
      <w:r w:rsidRPr="002314FB">
        <w:rPr>
          <w:spacing w:val="2"/>
          <w:lang w:val="pl-PL" w:eastAsia="en-GB"/>
        </w:rPr>
        <w:t>у</w:t>
      </w:r>
      <w:r w:rsidRPr="002314FB">
        <w:rPr>
          <w:spacing w:val="-1"/>
          <w:lang w:val="pl-PL" w:eastAsia="en-GB"/>
        </w:rPr>
        <w:t>ч</w:t>
      </w:r>
      <w:r w:rsidRPr="002314FB">
        <w:rPr>
          <w:lang w:val="pl-PL" w:eastAsia="en-GB"/>
        </w:rPr>
        <w:t>ка</w:t>
      </w:r>
      <w:r w:rsidRPr="002314FB">
        <w:rPr>
          <w:lang w:val="sr-Cyrl-CS" w:eastAsia="en-GB"/>
        </w:rPr>
        <w:t xml:space="preserve"> </w:t>
      </w:r>
      <w:r w:rsidRPr="002314FB">
        <w:rPr>
          <w:lang w:val="pl-PL" w:eastAsia="en-GB"/>
        </w:rPr>
        <w:t>т</w:t>
      </w:r>
      <w:r w:rsidRPr="002314FB">
        <w:rPr>
          <w:spacing w:val="1"/>
          <w:lang w:val="pl-PL" w:eastAsia="en-GB"/>
        </w:rPr>
        <w:t>р</w:t>
      </w:r>
      <w:r w:rsidRPr="002314FB">
        <w:rPr>
          <w:spacing w:val="3"/>
          <w:lang w:val="pl-PL" w:eastAsia="en-GB"/>
        </w:rPr>
        <w:t>а</w:t>
      </w:r>
      <w:r w:rsidRPr="002314FB">
        <w:rPr>
          <w:spacing w:val="-1"/>
          <w:lang w:val="pl-PL" w:eastAsia="en-GB"/>
        </w:rPr>
        <w:t>в</w:t>
      </w:r>
      <w:r w:rsidRPr="002314FB">
        <w:rPr>
          <w:spacing w:val="1"/>
          <w:lang w:val="pl-PL" w:eastAsia="en-GB"/>
        </w:rPr>
        <w:t>а</w:t>
      </w:r>
      <w:r w:rsidRPr="002314FB">
        <w:rPr>
          <w:lang w:val="pl-PL" w:eastAsia="en-GB"/>
        </w:rPr>
        <w:t>,</w:t>
      </w:r>
      <w:r w:rsidRPr="002314FB">
        <w:rPr>
          <w:lang w:val="sr-Cyrl-CS" w:eastAsia="en-GB"/>
        </w:rPr>
        <w:t xml:space="preserve"> </w:t>
      </w:r>
      <w:r w:rsidRPr="002314FB">
        <w:rPr>
          <w:spacing w:val="2"/>
          <w:lang w:val="pl-PL" w:eastAsia="en-GB"/>
        </w:rPr>
        <w:t>б</w:t>
      </w:r>
      <w:r w:rsidRPr="002314FB">
        <w:rPr>
          <w:lang w:val="pl-PL" w:eastAsia="en-GB"/>
        </w:rPr>
        <w:t>у</w:t>
      </w:r>
      <w:r w:rsidRPr="002314FB">
        <w:rPr>
          <w:spacing w:val="1"/>
          <w:lang w:val="pl-PL" w:eastAsia="en-GB"/>
        </w:rPr>
        <w:t>л</w:t>
      </w:r>
      <w:r w:rsidRPr="002314FB">
        <w:rPr>
          <w:lang w:val="pl-PL" w:eastAsia="en-GB"/>
        </w:rPr>
        <w:t>ка</w:t>
      </w:r>
      <w:r w:rsidRPr="002314FB">
        <w:rPr>
          <w:lang w:val="sr-Cyrl-CS" w:eastAsia="en-GB"/>
        </w:rPr>
        <w:t xml:space="preserve">, </w:t>
      </w:r>
      <w:r w:rsidRPr="002314FB">
        <w:rPr>
          <w:lang w:val="pl-PL" w:eastAsia="en-GB"/>
        </w:rPr>
        <w:t>кам</w:t>
      </w:r>
      <w:r w:rsidRPr="002314FB">
        <w:rPr>
          <w:spacing w:val="2"/>
          <w:lang w:val="pl-PL" w:eastAsia="en-GB"/>
        </w:rPr>
        <w:t>и</w:t>
      </w:r>
      <w:r w:rsidRPr="002314FB">
        <w:rPr>
          <w:spacing w:val="1"/>
          <w:lang w:val="pl-PL" w:eastAsia="en-GB"/>
        </w:rPr>
        <w:t>л</w:t>
      </w:r>
      <w:r w:rsidRPr="002314FB">
        <w:rPr>
          <w:lang w:val="pl-PL" w:eastAsia="en-GB"/>
        </w:rPr>
        <w:t>и</w:t>
      </w:r>
      <w:r w:rsidRPr="002314FB">
        <w:rPr>
          <w:spacing w:val="1"/>
          <w:lang w:val="pl-PL" w:eastAsia="en-GB"/>
        </w:rPr>
        <w:t>ца)</w:t>
      </w:r>
      <w:r w:rsidRPr="002314FB">
        <w:rPr>
          <w:lang w:val="pl-PL" w:eastAsia="en-GB"/>
        </w:rPr>
        <w:t xml:space="preserve">. </w:t>
      </w:r>
      <w:r w:rsidRPr="002314FB">
        <w:rPr>
          <w:spacing w:val="-1"/>
          <w:lang w:val="pl-PL" w:eastAsia="en-GB"/>
        </w:rPr>
        <w:t>Н</w:t>
      </w:r>
      <w:r w:rsidRPr="002314FB">
        <w:rPr>
          <w:lang w:val="pl-PL" w:eastAsia="en-GB"/>
        </w:rPr>
        <w:t>а</w:t>
      </w:r>
      <w:r w:rsidRPr="002314FB">
        <w:rPr>
          <w:lang w:val="sr-Cyrl-CS" w:eastAsia="en-GB"/>
        </w:rPr>
        <w:t xml:space="preserve"> </w:t>
      </w:r>
      <w:r w:rsidRPr="002314FB">
        <w:rPr>
          <w:spacing w:val="-1"/>
          <w:lang w:val="pl-PL" w:eastAsia="en-GB"/>
        </w:rPr>
        <w:t>о</w:t>
      </w:r>
      <w:r w:rsidRPr="002314FB">
        <w:rPr>
          <w:spacing w:val="1"/>
          <w:lang w:val="pl-PL" w:eastAsia="en-GB"/>
        </w:rPr>
        <w:t>р</w:t>
      </w:r>
      <w:r w:rsidRPr="002314FB">
        <w:rPr>
          <w:lang w:val="pl-PL" w:eastAsia="en-GB"/>
        </w:rPr>
        <w:t>а</w:t>
      </w:r>
      <w:r w:rsidRPr="002314FB">
        <w:rPr>
          <w:spacing w:val="3"/>
          <w:lang w:val="pl-PL" w:eastAsia="en-GB"/>
        </w:rPr>
        <w:t>н</w:t>
      </w:r>
      <w:r w:rsidRPr="002314FB">
        <w:rPr>
          <w:spacing w:val="-1"/>
          <w:lang w:val="pl-PL" w:eastAsia="en-GB"/>
        </w:rPr>
        <w:t>ич</w:t>
      </w:r>
      <w:r w:rsidRPr="002314FB">
        <w:rPr>
          <w:spacing w:val="3"/>
          <w:lang w:val="pl-PL" w:eastAsia="en-GB"/>
        </w:rPr>
        <w:t>н</w:t>
      </w:r>
      <w:r w:rsidRPr="002314FB">
        <w:rPr>
          <w:lang w:val="pl-PL" w:eastAsia="en-GB"/>
        </w:rPr>
        <w:t>им п</w:t>
      </w:r>
      <w:r w:rsidRPr="002314FB">
        <w:rPr>
          <w:spacing w:val="-1"/>
          <w:lang w:val="pl-PL" w:eastAsia="en-GB"/>
        </w:rPr>
        <w:t>ов</w:t>
      </w:r>
      <w:r w:rsidRPr="002314FB">
        <w:rPr>
          <w:spacing w:val="1"/>
          <w:lang w:val="pl-PL" w:eastAsia="en-GB"/>
        </w:rPr>
        <w:t>р</w:t>
      </w:r>
      <w:r w:rsidRPr="002314FB">
        <w:rPr>
          <w:spacing w:val="3"/>
          <w:lang w:val="pl-PL" w:eastAsia="en-GB"/>
        </w:rPr>
        <w:t>ш</w:t>
      </w:r>
      <w:r w:rsidRPr="002314FB">
        <w:rPr>
          <w:lang w:val="pl-PL" w:eastAsia="en-GB"/>
        </w:rPr>
        <w:t>инама</w:t>
      </w:r>
      <w:r w:rsidRPr="002314FB">
        <w:rPr>
          <w:lang w:val="sr-Cyrl-CS" w:eastAsia="en-GB"/>
        </w:rPr>
        <w:t xml:space="preserve"> </w:t>
      </w:r>
      <w:r w:rsidRPr="002314FB">
        <w:rPr>
          <w:lang w:val="pl-PL" w:eastAsia="en-GB"/>
        </w:rPr>
        <w:t>у</w:t>
      </w:r>
      <w:r w:rsidRPr="002314FB">
        <w:rPr>
          <w:spacing w:val="3"/>
          <w:lang w:val="pl-PL" w:eastAsia="en-GB"/>
        </w:rPr>
        <w:t>м</w:t>
      </w:r>
      <w:r w:rsidRPr="002314FB">
        <w:rPr>
          <w:spacing w:val="1"/>
          <w:lang w:val="pl-PL" w:eastAsia="en-GB"/>
        </w:rPr>
        <w:t>е</w:t>
      </w:r>
      <w:r w:rsidRPr="002314FB">
        <w:rPr>
          <w:spacing w:val="-1"/>
          <w:lang w:val="pl-PL" w:eastAsia="en-GB"/>
        </w:rPr>
        <w:t>с</w:t>
      </w:r>
      <w:r w:rsidRPr="002314FB">
        <w:rPr>
          <w:spacing w:val="2"/>
          <w:lang w:val="pl-PL" w:eastAsia="en-GB"/>
        </w:rPr>
        <w:t>т</w:t>
      </w:r>
      <w:r w:rsidRPr="002314FB">
        <w:rPr>
          <w:lang w:val="pl-PL" w:eastAsia="en-GB"/>
        </w:rPr>
        <w:t xml:space="preserve">о </w:t>
      </w:r>
      <w:r w:rsidRPr="002314FB">
        <w:rPr>
          <w:spacing w:val="3"/>
          <w:lang w:val="pl-PL" w:eastAsia="en-GB"/>
        </w:rPr>
        <w:t>п</w:t>
      </w:r>
      <w:r w:rsidRPr="002314FB">
        <w:rPr>
          <w:spacing w:val="1"/>
          <w:lang w:val="pl-PL" w:eastAsia="en-GB"/>
        </w:rPr>
        <w:t>р</w:t>
      </w:r>
      <w:r w:rsidRPr="002314FB">
        <w:rPr>
          <w:lang w:val="pl-PL" w:eastAsia="en-GB"/>
        </w:rPr>
        <w:t>и</w:t>
      </w:r>
      <w:r w:rsidRPr="002314FB">
        <w:rPr>
          <w:spacing w:val="1"/>
          <w:lang w:val="pl-PL" w:eastAsia="en-GB"/>
        </w:rPr>
        <w:t>р</w:t>
      </w:r>
      <w:r w:rsidRPr="002314FB">
        <w:rPr>
          <w:spacing w:val="-1"/>
          <w:lang w:val="pl-PL" w:eastAsia="en-GB"/>
        </w:rPr>
        <w:t>о</w:t>
      </w:r>
      <w:r w:rsidRPr="002314FB">
        <w:rPr>
          <w:spacing w:val="1"/>
          <w:lang w:val="pl-PL" w:eastAsia="en-GB"/>
        </w:rPr>
        <w:t>д</w:t>
      </w:r>
      <w:r w:rsidRPr="002314FB">
        <w:rPr>
          <w:lang w:val="pl-PL" w:eastAsia="en-GB"/>
        </w:rPr>
        <w:t>не</w:t>
      </w:r>
      <w:r w:rsidRPr="002314FB">
        <w:rPr>
          <w:spacing w:val="2"/>
          <w:lang w:val="pl-PL" w:eastAsia="en-GB"/>
        </w:rPr>
        <w:t xml:space="preserve"> в</w:t>
      </w:r>
      <w:r w:rsidRPr="002314FB">
        <w:rPr>
          <w:spacing w:val="-1"/>
          <w:lang w:val="pl-PL" w:eastAsia="en-GB"/>
        </w:rPr>
        <w:t>е</w:t>
      </w:r>
      <w:r w:rsidRPr="002314FB">
        <w:rPr>
          <w:spacing w:val="2"/>
          <w:lang w:val="pl-PL" w:eastAsia="en-GB"/>
        </w:rPr>
        <w:t>г</w:t>
      </w:r>
      <w:r w:rsidRPr="002314FB">
        <w:rPr>
          <w:spacing w:val="-1"/>
          <w:lang w:val="pl-PL" w:eastAsia="en-GB"/>
        </w:rPr>
        <w:t>е</w:t>
      </w:r>
      <w:r w:rsidRPr="002314FB">
        <w:rPr>
          <w:lang w:val="pl-PL" w:eastAsia="en-GB"/>
        </w:rPr>
        <w:t>та</w:t>
      </w:r>
      <w:r w:rsidRPr="002314FB">
        <w:rPr>
          <w:spacing w:val="2"/>
          <w:lang w:val="pl-PL" w:eastAsia="en-GB"/>
        </w:rPr>
        <w:t>ц</w:t>
      </w:r>
      <w:r w:rsidRPr="002314FB">
        <w:rPr>
          <w:lang w:val="pl-PL" w:eastAsia="en-GB"/>
        </w:rPr>
        <w:t>и</w:t>
      </w:r>
      <w:r w:rsidRPr="002314FB">
        <w:rPr>
          <w:spacing w:val="3"/>
          <w:lang w:val="pl-PL" w:eastAsia="en-GB"/>
        </w:rPr>
        <w:t>ј</w:t>
      </w:r>
      <w:r w:rsidRPr="002314FB">
        <w:rPr>
          <w:lang w:val="pl-PL" w:eastAsia="en-GB"/>
        </w:rPr>
        <w:t xml:space="preserve">е </w:t>
      </w:r>
      <w:r w:rsidRPr="002314FB">
        <w:rPr>
          <w:spacing w:val="1"/>
          <w:lang w:val="pl-PL" w:eastAsia="en-GB"/>
        </w:rPr>
        <w:t>д</w:t>
      </w:r>
      <w:r w:rsidRPr="002314FB">
        <w:rPr>
          <w:spacing w:val="3"/>
          <w:lang w:val="pl-PL" w:eastAsia="en-GB"/>
        </w:rPr>
        <w:t>а</w:t>
      </w:r>
      <w:r w:rsidRPr="002314FB">
        <w:rPr>
          <w:spacing w:val="1"/>
          <w:lang w:val="pl-PL" w:eastAsia="en-GB"/>
        </w:rPr>
        <w:t>на</w:t>
      </w:r>
      <w:r w:rsidRPr="002314FB">
        <w:rPr>
          <w:lang w:val="pl-PL" w:eastAsia="en-GB"/>
        </w:rPr>
        <w:t>с</w:t>
      </w:r>
      <w:r w:rsidRPr="002314FB">
        <w:rPr>
          <w:lang w:val="sr-Cyrl-CS" w:eastAsia="en-GB"/>
        </w:rPr>
        <w:t xml:space="preserve"> </w:t>
      </w:r>
      <w:r w:rsidRPr="002314FB">
        <w:rPr>
          <w:spacing w:val="-1"/>
          <w:lang w:val="pl-PL" w:eastAsia="en-GB"/>
        </w:rPr>
        <w:t>с</w:t>
      </w:r>
      <w:r w:rsidRPr="002314FB">
        <w:rPr>
          <w:lang w:val="pl-PL" w:eastAsia="en-GB"/>
        </w:rPr>
        <w:t>е</w:t>
      </w:r>
      <w:r w:rsidRPr="002314FB">
        <w:rPr>
          <w:lang w:val="sr-Cyrl-CS" w:eastAsia="en-GB"/>
        </w:rPr>
        <w:t xml:space="preserve"> </w:t>
      </w:r>
      <w:r w:rsidRPr="002314FB">
        <w:rPr>
          <w:lang w:val="pl-PL" w:eastAsia="en-GB"/>
        </w:rPr>
        <w:t>га</w:t>
      </w:r>
      <w:r w:rsidRPr="002314FB">
        <w:rPr>
          <w:spacing w:val="1"/>
          <w:lang w:val="pl-PL" w:eastAsia="en-GB"/>
        </w:rPr>
        <w:t>ј</w:t>
      </w:r>
      <w:r w:rsidRPr="002314FB">
        <w:rPr>
          <w:lang w:val="pl-PL" w:eastAsia="en-GB"/>
        </w:rPr>
        <w:t>е</w:t>
      </w:r>
      <w:r w:rsidRPr="002314FB">
        <w:rPr>
          <w:lang w:val="sr-Cyrl-CS" w:eastAsia="en-GB"/>
        </w:rPr>
        <w:t xml:space="preserve"> </w:t>
      </w:r>
      <w:r w:rsidRPr="002314FB">
        <w:rPr>
          <w:lang w:val="pl-PL" w:eastAsia="en-GB"/>
        </w:rPr>
        <w:t>ку</w:t>
      </w:r>
      <w:r w:rsidRPr="002314FB">
        <w:rPr>
          <w:spacing w:val="1"/>
          <w:lang w:val="pl-PL" w:eastAsia="en-GB"/>
        </w:rPr>
        <w:t>л</w:t>
      </w:r>
      <w:r w:rsidRPr="002314FB">
        <w:rPr>
          <w:spacing w:val="2"/>
          <w:lang w:val="pl-PL" w:eastAsia="en-GB"/>
        </w:rPr>
        <w:t>т</w:t>
      </w:r>
      <w:r w:rsidRPr="002314FB">
        <w:rPr>
          <w:lang w:val="pl-PL" w:eastAsia="en-GB"/>
        </w:rPr>
        <w:t>урне</w:t>
      </w:r>
      <w:r w:rsidRPr="002314FB">
        <w:rPr>
          <w:lang w:val="sr-Cyrl-CS" w:eastAsia="en-GB"/>
        </w:rPr>
        <w:t xml:space="preserve"> </w:t>
      </w:r>
      <w:r w:rsidRPr="002314FB">
        <w:rPr>
          <w:lang w:val="pl-PL" w:eastAsia="en-GB"/>
        </w:rPr>
        <w:t>биљ</w:t>
      </w:r>
      <w:r w:rsidRPr="002314FB">
        <w:rPr>
          <w:spacing w:val="2"/>
          <w:lang w:val="pl-PL" w:eastAsia="en-GB"/>
        </w:rPr>
        <w:t>к</w:t>
      </w:r>
      <w:r w:rsidRPr="002314FB">
        <w:rPr>
          <w:spacing w:val="-1"/>
          <w:lang w:val="pl-PL" w:eastAsia="en-GB"/>
        </w:rPr>
        <w:t>е</w:t>
      </w:r>
      <w:r w:rsidRPr="002314FB">
        <w:rPr>
          <w:lang w:val="pl-PL" w:eastAsia="en-GB"/>
        </w:rPr>
        <w:t xml:space="preserve">. </w:t>
      </w:r>
      <w:r w:rsidRPr="002314FB">
        <w:rPr>
          <w:spacing w:val="-1"/>
          <w:lang w:val="pl-PL" w:eastAsia="en-GB"/>
        </w:rPr>
        <w:t>Н</w:t>
      </w:r>
      <w:r w:rsidRPr="002314FB">
        <w:rPr>
          <w:lang w:val="pl-PL" w:eastAsia="en-GB"/>
        </w:rPr>
        <w:t>а</w:t>
      </w:r>
      <w:r w:rsidRPr="002314FB">
        <w:rPr>
          <w:spacing w:val="1"/>
          <w:lang w:val="pl-PL" w:eastAsia="en-GB"/>
        </w:rPr>
        <w:t>ј</w:t>
      </w:r>
      <w:r w:rsidRPr="002314FB">
        <w:rPr>
          <w:spacing w:val="2"/>
          <w:lang w:val="pl-PL" w:eastAsia="en-GB"/>
        </w:rPr>
        <w:t>ч</w:t>
      </w:r>
      <w:r w:rsidRPr="002314FB">
        <w:rPr>
          <w:spacing w:val="-1"/>
          <w:lang w:val="pl-PL" w:eastAsia="en-GB"/>
        </w:rPr>
        <w:t>е</w:t>
      </w:r>
      <w:r w:rsidRPr="002314FB">
        <w:rPr>
          <w:spacing w:val="1"/>
          <w:lang w:val="pl-PL" w:eastAsia="en-GB"/>
        </w:rPr>
        <w:t>шћ</w:t>
      </w:r>
      <w:r w:rsidRPr="002314FB">
        <w:rPr>
          <w:lang w:val="pl-PL" w:eastAsia="en-GB"/>
        </w:rPr>
        <w:t>е</w:t>
      </w:r>
      <w:r w:rsidRPr="002314FB">
        <w:rPr>
          <w:lang w:val="sr-Cyrl-CS" w:eastAsia="en-GB"/>
        </w:rPr>
        <w:t xml:space="preserve"> </w:t>
      </w:r>
      <w:r w:rsidRPr="002314FB">
        <w:rPr>
          <w:spacing w:val="2"/>
          <w:lang w:val="pl-PL" w:eastAsia="en-GB"/>
        </w:rPr>
        <w:t xml:space="preserve">се </w:t>
      </w:r>
      <w:r w:rsidRPr="002314FB">
        <w:rPr>
          <w:spacing w:val="-1"/>
          <w:lang w:val="pl-PL" w:eastAsia="en-GB"/>
        </w:rPr>
        <w:t>с</w:t>
      </w:r>
      <w:r w:rsidRPr="002314FB">
        <w:rPr>
          <w:spacing w:val="1"/>
          <w:lang w:val="pl-PL" w:eastAsia="en-GB"/>
        </w:rPr>
        <w:t>р</w:t>
      </w:r>
      <w:r w:rsidRPr="002314FB">
        <w:rPr>
          <w:spacing w:val="-1"/>
          <w:lang w:val="pl-PL" w:eastAsia="en-GB"/>
        </w:rPr>
        <w:t>е</w:t>
      </w:r>
      <w:r w:rsidRPr="002314FB">
        <w:rPr>
          <w:spacing w:val="1"/>
          <w:lang w:val="pl-PL" w:eastAsia="en-GB"/>
        </w:rPr>
        <w:t>ћ</w:t>
      </w:r>
      <w:r w:rsidRPr="002314FB">
        <w:rPr>
          <w:lang w:val="pl-PL" w:eastAsia="en-GB"/>
        </w:rPr>
        <w:t>у</w:t>
      </w:r>
      <w:r w:rsidRPr="002314FB">
        <w:rPr>
          <w:lang w:val="sr-Cyrl-CS" w:eastAsia="en-GB"/>
        </w:rPr>
        <w:t xml:space="preserve"> </w:t>
      </w:r>
      <w:r w:rsidRPr="002314FB">
        <w:rPr>
          <w:lang w:val="pl-PL" w:eastAsia="en-GB"/>
        </w:rPr>
        <w:t>ж</w:t>
      </w:r>
      <w:r w:rsidRPr="002314FB">
        <w:rPr>
          <w:spacing w:val="2"/>
          <w:lang w:val="pl-PL" w:eastAsia="en-GB"/>
        </w:rPr>
        <w:t>и</w:t>
      </w:r>
      <w:r w:rsidRPr="002314FB">
        <w:rPr>
          <w:lang w:val="pl-PL" w:eastAsia="en-GB"/>
        </w:rPr>
        <w:t>т</w:t>
      </w:r>
      <w:r w:rsidRPr="002314FB">
        <w:rPr>
          <w:spacing w:val="1"/>
          <w:lang w:val="pl-PL" w:eastAsia="en-GB"/>
        </w:rPr>
        <w:t>а</w:t>
      </w:r>
      <w:r w:rsidRPr="002314FB">
        <w:rPr>
          <w:lang w:val="pl-PL" w:eastAsia="en-GB"/>
        </w:rPr>
        <w:t>,</w:t>
      </w:r>
      <w:r w:rsidRPr="002314FB">
        <w:rPr>
          <w:lang w:val="sr-Cyrl-CS" w:eastAsia="en-GB"/>
        </w:rPr>
        <w:t xml:space="preserve"> </w:t>
      </w:r>
      <w:r w:rsidRPr="002314FB">
        <w:rPr>
          <w:lang w:val="pl-PL" w:eastAsia="en-GB"/>
        </w:rPr>
        <w:t>ин</w:t>
      </w:r>
      <w:r w:rsidRPr="002314FB">
        <w:rPr>
          <w:spacing w:val="1"/>
          <w:lang w:val="pl-PL" w:eastAsia="en-GB"/>
        </w:rPr>
        <w:t>д</w:t>
      </w:r>
      <w:r w:rsidRPr="002314FB">
        <w:rPr>
          <w:lang w:val="pl-PL" w:eastAsia="en-GB"/>
        </w:rPr>
        <w:t>у</w:t>
      </w:r>
      <w:r w:rsidRPr="002314FB">
        <w:rPr>
          <w:spacing w:val="2"/>
          <w:lang w:val="pl-PL" w:eastAsia="en-GB"/>
        </w:rPr>
        <w:t>с</w:t>
      </w:r>
      <w:r w:rsidRPr="002314FB">
        <w:rPr>
          <w:lang w:val="pl-PL" w:eastAsia="en-GB"/>
        </w:rPr>
        <w:t>т</w:t>
      </w:r>
      <w:r w:rsidRPr="002314FB">
        <w:rPr>
          <w:spacing w:val="1"/>
          <w:lang w:val="pl-PL" w:eastAsia="en-GB"/>
        </w:rPr>
        <w:t>р</w:t>
      </w:r>
      <w:r w:rsidRPr="002314FB">
        <w:rPr>
          <w:lang w:val="pl-PL" w:eastAsia="en-GB"/>
        </w:rPr>
        <w:t>и</w:t>
      </w:r>
      <w:r w:rsidRPr="002314FB">
        <w:rPr>
          <w:spacing w:val="1"/>
          <w:lang w:val="pl-PL" w:eastAsia="en-GB"/>
        </w:rPr>
        <w:t>ј</w:t>
      </w:r>
      <w:r w:rsidRPr="002314FB">
        <w:rPr>
          <w:spacing w:val="2"/>
          <w:lang w:val="pl-PL" w:eastAsia="en-GB"/>
        </w:rPr>
        <w:t>с</w:t>
      </w:r>
      <w:r w:rsidRPr="002314FB">
        <w:rPr>
          <w:lang w:val="pl-PL" w:eastAsia="en-GB"/>
        </w:rPr>
        <w:t>ко</w:t>
      </w:r>
      <w:r w:rsidRPr="002314FB">
        <w:rPr>
          <w:lang w:val="sr-Cyrl-CS" w:eastAsia="en-GB"/>
        </w:rPr>
        <w:t xml:space="preserve"> </w:t>
      </w:r>
      <w:r w:rsidRPr="002314FB">
        <w:rPr>
          <w:spacing w:val="3"/>
          <w:lang w:val="pl-PL" w:eastAsia="en-GB"/>
        </w:rPr>
        <w:t>б</w:t>
      </w:r>
      <w:r w:rsidRPr="002314FB">
        <w:rPr>
          <w:lang w:val="pl-PL" w:eastAsia="en-GB"/>
        </w:rPr>
        <w:t>и</w:t>
      </w:r>
      <w:r w:rsidRPr="002314FB">
        <w:rPr>
          <w:spacing w:val="3"/>
          <w:lang w:val="pl-PL" w:eastAsia="en-GB"/>
        </w:rPr>
        <w:t>љ</w:t>
      </w:r>
      <w:r w:rsidRPr="002314FB">
        <w:rPr>
          <w:spacing w:val="-1"/>
          <w:lang w:val="pl-PL" w:eastAsia="en-GB"/>
        </w:rPr>
        <w:t>е</w:t>
      </w:r>
      <w:r w:rsidRPr="002314FB">
        <w:rPr>
          <w:lang w:val="pl-PL" w:eastAsia="en-GB"/>
        </w:rPr>
        <w:t>,</w:t>
      </w:r>
      <w:r w:rsidRPr="002314FB">
        <w:rPr>
          <w:lang w:val="sr-Cyrl-CS" w:eastAsia="en-GB"/>
        </w:rPr>
        <w:t xml:space="preserve"> </w:t>
      </w:r>
      <w:r w:rsidRPr="002314FB">
        <w:rPr>
          <w:spacing w:val="1"/>
          <w:lang w:val="pl-PL" w:eastAsia="en-GB"/>
        </w:rPr>
        <w:t>зат</w:t>
      </w:r>
      <w:r w:rsidRPr="002314FB">
        <w:rPr>
          <w:lang w:val="pl-PL" w:eastAsia="en-GB"/>
        </w:rPr>
        <w:t>им</w:t>
      </w:r>
      <w:r w:rsidRPr="002314FB">
        <w:rPr>
          <w:lang w:val="sr-Cyrl-CS" w:eastAsia="en-GB"/>
        </w:rPr>
        <w:t xml:space="preserve"> </w:t>
      </w:r>
      <w:r w:rsidRPr="002314FB">
        <w:rPr>
          <w:spacing w:val="3"/>
          <w:lang w:val="pl-PL" w:eastAsia="en-GB"/>
        </w:rPr>
        <w:t>п</w:t>
      </w:r>
      <w:r w:rsidRPr="002314FB">
        <w:rPr>
          <w:spacing w:val="-1"/>
          <w:lang w:val="pl-PL" w:eastAsia="en-GB"/>
        </w:rPr>
        <w:t>ов</w:t>
      </w:r>
      <w:r w:rsidRPr="002314FB">
        <w:rPr>
          <w:spacing w:val="1"/>
          <w:lang w:val="pl-PL" w:eastAsia="en-GB"/>
        </w:rPr>
        <w:t>р</w:t>
      </w:r>
      <w:r w:rsidRPr="002314FB">
        <w:rPr>
          <w:spacing w:val="3"/>
          <w:lang w:val="pl-PL" w:eastAsia="en-GB"/>
        </w:rPr>
        <w:t>ћ</w:t>
      </w:r>
      <w:r w:rsidRPr="002314FB">
        <w:rPr>
          <w:spacing w:val="2"/>
          <w:lang w:val="pl-PL" w:eastAsia="en-GB"/>
        </w:rPr>
        <w:t>е</w:t>
      </w:r>
      <w:r w:rsidRPr="002314FB">
        <w:rPr>
          <w:lang w:val="pl-PL" w:eastAsia="en-GB"/>
        </w:rPr>
        <w:t>,</w:t>
      </w:r>
      <w:r w:rsidRPr="002314FB">
        <w:rPr>
          <w:lang w:val="sr-Cyrl-CS" w:eastAsia="en-GB"/>
        </w:rPr>
        <w:t xml:space="preserve"> </w:t>
      </w:r>
      <w:r w:rsidRPr="002314FB">
        <w:rPr>
          <w:spacing w:val="1"/>
          <w:lang w:val="pl-PL" w:eastAsia="en-GB"/>
        </w:rPr>
        <w:t>в</w:t>
      </w:r>
      <w:r w:rsidRPr="002314FB">
        <w:rPr>
          <w:spacing w:val="-1"/>
          <w:lang w:val="pl-PL" w:eastAsia="en-GB"/>
        </w:rPr>
        <w:t>о</w:t>
      </w:r>
      <w:r w:rsidRPr="002314FB">
        <w:rPr>
          <w:spacing w:val="1"/>
          <w:lang w:val="pl-PL" w:eastAsia="en-GB"/>
        </w:rPr>
        <w:t>ћ</w:t>
      </w:r>
      <w:r w:rsidRPr="002314FB">
        <w:rPr>
          <w:lang w:val="pl-PL" w:eastAsia="en-GB"/>
        </w:rPr>
        <w:t xml:space="preserve">е, </w:t>
      </w:r>
      <w:r w:rsidRPr="002314FB">
        <w:rPr>
          <w:spacing w:val="1"/>
          <w:lang w:val="pl-PL" w:eastAsia="en-GB"/>
        </w:rPr>
        <w:t>р</w:t>
      </w:r>
      <w:r w:rsidRPr="002314FB">
        <w:rPr>
          <w:spacing w:val="-1"/>
          <w:lang w:val="pl-PL" w:eastAsia="en-GB"/>
        </w:rPr>
        <w:t>е</w:t>
      </w:r>
      <w:r w:rsidRPr="002314FB">
        <w:rPr>
          <w:spacing w:val="4"/>
          <w:lang w:val="pl-PL" w:eastAsia="en-GB"/>
        </w:rPr>
        <w:t>ђ</w:t>
      </w:r>
      <w:r w:rsidRPr="002314FB">
        <w:rPr>
          <w:lang w:val="pl-PL" w:eastAsia="en-GB"/>
        </w:rPr>
        <w:t>е ви</w:t>
      </w:r>
      <w:r w:rsidRPr="002314FB">
        <w:rPr>
          <w:spacing w:val="3"/>
          <w:lang w:val="pl-PL" w:eastAsia="en-GB"/>
        </w:rPr>
        <w:t>н</w:t>
      </w:r>
      <w:r w:rsidRPr="002314FB">
        <w:rPr>
          <w:spacing w:val="-1"/>
          <w:lang w:val="pl-PL" w:eastAsia="en-GB"/>
        </w:rPr>
        <w:t>о</w:t>
      </w:r>
      <w:r w:rsidRPr="002314FB">
        <w:rPr>
          <w:lang w:val="pl-PL" w:eastAsia="en-GB"/>
        </w:rPr>
        <w:t>г</w:t>
      </w:r>
      <w:r w:rsidRPr="002314FB">
        <w:rPr>
          <w:spacing w:val="1"/>
          <w:lang w:val="pl-PL" w:eastAsia="en-GB"/>
        </w:rPr>
        <w:t>р</w:t>
      </w:r>
      <w:r w:rsidRPr="002314FB">
        <w:rPr>
          <w:lang w:val="pl-PL" w:eastAsia="en-GB"/>
        </w:rPr>
        <w:t>а</w:t>
      </w:r>
      <w:r w:rsidRPr="002314FB">
        <w:rPr>
          <w:spacing w:val="1"/>
          <w:lang w:val="pl-PL" w:eastAsia="en-GB"/>
        </w:rPr>
        <w:t>д</w:t>
      </w:r>
      <w:r w:rsidRPr="002314FB">
        <w:rPr>
          <w:spacing w:val="3"/>
          <w:lang w:val="pl-PL" w:eastAsia="en-GB"/>
        </w:rPr>
        <w:t>и</w:t>
      </w:r>
      <w:r w:rsidRPr="002314FB">
        <w:rPr>
          <w:lang w:val="pl-PL" w:eastAsia="en-GB"/>
        </w:rPr>
        <w:t>.</w:t>
      </w:r>
      <w:r>
        <w:rPr>
          <w:lang w:val="sr-Cyrl-RS" w:eastAsia="en-GB"/>
        </w:rPr>
        <w:t xml:space="preserve"> </w:t>
      </w:r>
      <w:r w:rsidRPr="002314FB">
        <w:rPr>
          <w:lang w:val="pl-PL" w:eastAsia="en-GB"/>
        </w:rPr>
        <w:t>У</w:t>
      </w:r>
      <w:r w:rsidRPr="002314FB">
        <w:rPr>
          <w:lang w:val="sr-Cyrl-CS" w:eastAsia="en-GB"/>
        </w:rPr>
        <w:t xml:space="preserve"> </w:t>
      </w:r>
      <w:r w:rsidRPr="002314FB">
        <w:rPr>
          <w:spacing w:val="-1"/>
          <w:lang w:val="pl-PL" w:eastAsia="en-GB"/>
        </w:rPr>
        <w:t>и</w:t>
      </w:r>
      <w:r w:rsidRPr="002314FB">
        <w:rPr>
          <w:spacing w:val="2"/>
          <w:lang w:val="pl-PL" w:eastAsia="en-GB"/>
        </w:rPr>
        <w:t>т</w:t>
      </w:r>
      <w:r w:rsidRPr="002314FB">
        <w:rPr>
          <w:spacing w:val="-1"/>
          <w:lang w:val="pl-PL" w:eastAsia="en-GB"/>
        </w:rPr>
        <w:t>е</w:t>
      </w:r>
      <w:r w:rsidRPr="002314FB">
        <w:rPr>
          <w:lang w:val="pl-PL" w:eastAsia="en-GB"/>
        </w:rPr>
        <w:t>б</w:t>
      </w:r>
      <w:r w:rsidRPr="002314FB">
        <w:rPr>
          <w:spacing w:val="-1"/>
          <w:lang w:val="pl-PL" w:eastAsia="en-GB"/>
        </w:rPr>
        <w:t>е</w:t>
      </w:r>
      <w:r w:rsidRPr="002314FB">
        <w:rPr>
          <w:spacing w:val="3"/>
          <w:lang w:val="pl-PL" w:eastAsia="en-GB"/>
        </w:rPr>
        <w:t>ј</w:t>
      </w:r>
      <w:r w:rsidRPr="002314FB">
        <w:rPr>
          <w:spacing w:val="-1"/>
          <w:lang w:val="pl-PL" w:eastAsia="en-GB"/>
        </w:rPr>
        <w:t>с</w:t>
      </w:r>
      <w:r w:rsidRPr="002314FB">
        <w:rPr>
          <w:spacing w:val="2"/>
          <w:lang w:val="pl-PL" w:eastAsia="en-GB"/>
        </w:rPr>
        <w:t>к</w:t>
      </w:r>
      <w:r w:rsidRPr="002314FB">
        <w:rPr>
          <w:spacing w:val="-1"/>
          <w:lang w:val="pl-PL" w:eastAsia="en-GB"/>
        </w:rPr>
        <w:t>о</w:t>
      </w:r>
      <w:r w:rsidRPr="002314FB">
        <w:rPr>
          <w:lang w:val="pl-PL" w:eastAsia="en-GB"/>
        </w:rPr>
        <w:t>ј</w:t>
      </w:r>
      <w:r w:rsidRPr="002314FB">
        <w:rPr>
          <w:lang w:val="sr-Cyrl-CS" w:eastAsia="en-GB"/>
        </w:rPr>
        <w:t xml:space="preserve"> </w:t>
      </w:r>
      <w:r w:rsidRPr="002314FB">
        <w:rPr>
          <w:spacing w:val="1"/>
          <w:lang w:val="pl-PL" w:eastAsia="en-GB"/>
        </w:rPr>
        <w:t>д</w:t>
      </w:r>
      <w:r w:rsidRPr="002314FB">
        <w:rPr>
          <w:spacing w:val="-1"/>
          <w:lang w:val="pl-PL" w:eastAsia="en-GB"/>
        </w:rPr>
        <w:t>е</w:t>
      </w:r>
      <w:r w:rsidRPr="002314FB">
        <w:rPr>
          <w:spacing w:val="1"/>
          <w:lang w:val="pl-PL" w:eastAsia="en-GB"/>
        </w:rPr>
        <w:t>пре</w:t>
      </w:r>
      <w:r w:rsidRPr="002314FB">
        <w:rPr>
          <w:spacing w:val="-1"/>
          <w:lang w:val="pl-PL" w:eastAsia="en-GB"/>
        </w:rPr>
        <w:t>с</w:t>
      </w:r>
      <w:r w:rsidRPr="002314FB">
        <w:rPr>
          <w:lang w:val="pl-PL" w:eastAsia="en-GB"/>
        </w:rPr>
        <w:t>и</w:t>
      </w:r>
      <w:r w:rsidRPr="002314FB">
        <w:rPr>
          <w:spacing w:val="1"/>
          <w:lang w:val="pl-PL" w:eastAsia="en-GB"/>
        </w:rPr>
        <w:t>ј</w:t>
      </w:r>
      <w:r w:rsidRPr="002314FB">
        <w:rPr>
          <w:lang w:val="pl-PL" w:eastAsia="en-GB"/>
        </w:rPr>
        <w:t>и</w:t>
      </w:r>
      <w:r w:rsidRPr="002314FB">
        <w:rPr>
          <w:lang w:val="sr-Cyrl-CS" w:eastAsia="en-GB"/>
        </w:rPr>
        <w:t xml:space="preserve"> </w:t>
      </w:r>
      <w:r w:rsidRPr="002314FB">
        <w:rPr>
          <w:spacing w:val="1"/>
          <w:lang w:val="pl-PL" w:eastAsia="en-GB"/>
        </w:rPr>
        <w:t>најч</w:t>
      </w:r>
      <w:r w:rsidRPr="002314FB">
        <w:rPr>
          <w:spacing w:val="-1"/>
          <w:lang w:val="pl-PL" w:eastAsia="en-GB"/>
        </w:rPr>
        <w:t>е</w:t>
      </w:r>
      <w:r w:rsidRPr="002314FB">
        <w:rPr>
          <w:spacing w:val="1"/>
          <w:lang w:val="pl-PL" w:eastAsia="en-GB"/>
        </w:rPr>
        <w:t>шћ</w:t>
      </w:r>
      <w:r w:rsidRPr="002314FB">
        <w:rPr>
          <w:lang w:val="pl-PL" w:eastAsia="en-GB"/>
        </w:rPr>
        <w:t xml:space="preserve">е </w:t>
      </w:r>
      <w:r w:rsidRPr="002314FB">
        <w:rPr>
          <w:spacing w:val="-1"/>
          <w:lang w:val="pl-PL" w:eastAsia="en-GB"/>
        </w:rPr>
        <w:t>с</w:t>
      </w:r>
      <w:r w:rsidRPr="002314FB">
        <w:rPr>
          <w:lang w:val="pl-PL" w:eastAsia="en-GB"/>
        </w:rPr>
        <w:t>е</w:t>
      </w:r>
      <w:r w:rsidRPr="002314FB">
        <w:rPr>
          <w:lang w:val="sr-Cyrl-CS" w:eastAsia="en-GB"/>
        </w:rPr>
        <w:t xml:space="preserve"> </w:t>
      </w:r>
      <w:r w:rsidRPr="002314FB">
        <w:rPr>
          <w:spacing w:val="-1"/>
          <w:lang w:val="pl-PL" w:eastAsia="en-GB"/>
        </w:rPr>
        <w:t>с</w:t>
      </w:r>
      <w:r w:rsidRPr="002314FB">
        <w:rPr>
          <w:spacing w:val="3"/>
          <w:lang w:val="pl-PL" w:eastAsia="en-GB"/>
        </w:rPr>
        <w:t>р</w:t>
      </w:r>
      <w:r w:rsidRPr="002314FB">
        <w:rPr>
          <w:spacing w:val="-1"/>
          <w:lang w:val="pl-PL" w:eastAsia="en-GB"/>
        </w:rPr>
        <w:t>е</w:t>
      </w:r>
      <w:r w:rsidRPr="002314FB">
        <w:rPr>
          <w:spacing w:val="1"/>
          <w:lang w:val="pl-PL" w:eastAsia="en-GB"/>
        </w:rPr>
        <w:t>ћ</w:t>
      </w:r>
      <w:r w:rsidRPr="002314FB">
        <w:rPr>
          <w:lang w:val="pl-PL" w:eastAsia="en-GB"/>
        </w:rPr>
        <w:t>у</w:t>
      </w:r>
      <w:r w:rsidRPr="002314FB">
        <w:rPr>
          <w:lang w:val="sr-Cyrl-CS" w:eastAsia="en-GB"/>
        </w:rPr>
        <w:t xml:space="preserve"> </w:t>
      </w:r>
      <w:r w:rsidRPr="002314FB">
        <w:rPr>
          <w:lang w:val="pl-PL" w:eastAsia="en-GB"/>
        </w:rPr>
        <w:t>к</w:t>
      </w:r>
      <w:r w:rsidRPr="002314FB">
        <w:rPr>
          <w:spacing w:val="3"/>
          <w:lang w:val="pl-PL" w:eastAsia="en-GB"/>
        </w:rPr>
        <w:t>а</w:t>
      </w:r>
      <w:r w:rsidRPr="002314FB">
        <w:rPr>
          <w:lang w:val="pl-PL" w:eastAsia="en-GB"/>
        </w:rPr>
        <w:t>ми</w:t>
      </w:r>
      <w:r w:rsidRPr="002314FB">
        <w:rPr>
          <w:spacing w:val="1"/>
          <w:lang w:val="pl-PL" w:eastAsia="en-GB"/>
        </w:rPr>
        <w:t>л</w:t>
      </w:r>
      <w:r w:rsidRPr="002314FB">
        <w:rPr>
          <w:lang w:val="pl-PL" w:eastAsia="en-GB"/>
        </w:rPr>
        <w:t>и</w:t>
      </w:r>
      <w:r w:rsidRPr="002314FB">
        <w:rPr>
          <w:spacing w:val="1"/>
          <w:lang w:val="pl-PL" w:eastAsia="en-GB"/>
        </w:rPr>
        <w:t>ца</w:t>
      </w:r>
      <w:r w:rsidRPr="00335EAF">
        <w:rPr>
          <w:lang w:val="pl-PL" w:eastAsia="en-GB"/>
        </w:rPr>
        <w:t xml:space="preserve"> </w:t>
      </w:r>
      <w:r w:rsidRPr="00CE2993">
        <w:rPr>
          <w:lang w:val="sr-Cyrl-RS" w:eastAsia="en-GB"/>
        </w:rPr>
        <w:t>и</w:t>
      </w:r>
      <w:r w:rsidRPr="002314FB">
        <w:rPr>
          <w:lang w:val="sr-Cyrl-CS" w:eastAsia="en-GB"/>
        </w:rPr>
        <w:t xml:space="preserve"> </w:t>
      </w:r>
      <w:r w:rsidRPr="002314FB">
        <w:rPr>
          <w:lang w:val="pl-PL" w:eastAsia="en-GB"/>
        </w:rPr>
        <w:t>љу</w:t>
      </w:r>
      <w:r w:rsidRPr="002314FB">
        <w:rPr>
          <w:spacing w:val="2"/>
          <w:lang w:val="pl-PL" w:eastAsia="en-GB"/>
        </w:rPr>
        <w:t>т</w:t>
      </w:r>
      <w:r w:rsidRPr="002314FB">
        <w:rPr>
          <w:lang w:val="pl-PL" w:eastAsia="en-GB"/>
        </w:rPr>
        <w:t>ић</w:t>
      </w:r>
      <w:r>
        <w:rPr>
          <w:lang w:val="sr-Cyrl-RS" w:eastAsia="en-GB"/>
        </w:rPr>
        <w:t>, а о</w:t>
      </w:r>
      <w:r w:rsidRPr="002314FB">
        <w:rPr>
          <w:lang w:val="pl-PL" w:eastAsia="en-GB"/>
        </w:rPr>
        <w:t>д</w:t>
      </w:r>
      <w:r w:rsidRPr="002314FB">
        <w:rPr>
          <w:lang w:val="sr-Cyrl-CS" w:eastAsia="en-GB"/>
        </w:rPr>
        <w:t xml:space="preserve"> </w:t>
      </w:r>
      <w:r w:rsidRPr="002314FB">
        <w:rPr>
          <w:lang w:val="pl-PL" w:eastAsia="en-GB"/>
        </w:rPr>
        <w:t>ку</w:t>
      </w:r>
      <w:r w:rsidRPr="002314FB">
        <w:rPr>
          <w:spacing w:val="1"/>
          <w:lang w:val="pl-PL" w:eastAsia="en-GB"/>
        </w:rPr>
        <w:t>л</w:t>
      </w:r>
      <w:r w:rsidRPr="002314FB">
        <w:rPr>
          <w:lang w:val="pl-PL" w:eastAsia="en-GB"/>
        </w:rPr>
        <w:t>турн</w:t>
      </w:r>
      <w:r w:rsidRPr="002314FB">
        <w:rPr>
          <w:spacing w:val="2"/>
          <w:lang w:val="pl-PL" w:eastAsia="en-GB"/>
        </w:rPr>
        <w:t>и</w:t>
      </w:r>
      <w:r w:rsidRPr="002314FB">
        <w:rPr>
          <w:lang w:val="pl-PL" w:eastAsia="en-GB"/>
        </w:rPr>
        <w:t>х</w:t>
      </w:r>
      <w:r w:rsidRPr="002314FB">
        <w:rPr>
          <w:lang w:val="sr-Cyrl-CS" w:eastAsia="en-GB"/>
        </w:rPr>
        <w:t xml:space="preserve"> </w:t>
      </w:r>
      <w:r w:rsidRPr="002314FB">
        <w:rPr>
          <w:lang w:val="pl-PL" w:eastAsia="en-GB"/>
        </w:rPr>
        <w:t>биљ</w:t>
      </w:r>
      <w:r w:rsidRPr="002314FB">
        <w:rPr>
          <w:spacing w:val="3"/>
          <w:lang w:val="pl-PL" w:eastAsia="en-GB"/>
        </w:rPr>
        <w:t>а</w:t>
      </w:r>
      <w:r w:rsidRPr="002314FB">
        <w:rPr>
          <w:lang w:val="pl-PL" w:eastAsia="en-GB"/>
        </w:rPr>
        <w:t xml:space="preserve">ка </w:t>
      </w:r>
      <w:r w:rsidRPr="002314FB">
        <w:rPr>
          <w:spacing w:val="1"/>
          <w:lang w:val="pl-PL" w:eastAsia="en-GB"/>
        </w:rPr>
        <w:t>нај</w:t>
      </w:r>
      <w:r w:rsidRPr="002314FB">
        <w:rPr>
          <w:spacing w:val="-1"/>
          <w:lang w:val="pl-PL" w:eastAsia="en-GB"/>
        </w:rPr>
        <w:t>в</w:t>
      </w:r>
      <w:r w:rsidRPr="002314FB">
        <w:rPr>
          <w:spacing w:val="1"/>
          <w:lang w:val="pl-PL" w:eastAsia="en-GB"/>
        </w:rPr>
        <w:t>иш</w:t>
      </w:r>
      <w:r w:rsidRPr="002314FB">
        <w:rPr>
          <w:lang w:val="pl-PL" w:eastAsia="en-GB"/>
        </w:rPr>
        <w:t>е</w:t>
      </w:r>
      <w:r w:rsidRPr="002314FB">
        <w:rPr>
          <w:lang w:val="sr-Cyrl-CS" w:eastAsia="en-GB"/>
        </w:rPr>
        <w:t xml:space="preserve"> </w:t>
      </w:r>
      <w:r w:rsidRPr="002314FB">
        <w:rPr>
          <w:spacing w:val="2"/>
          <w:lang w:val="pl-PL" w:eastAsia="en-GB"/>
        </w:rPr>
        <w:t>с</w:t>
      </w:r>
      <w:r w:rsidRPr="002314FB">
        <w:rPr>
          <w:lang w:val="pl-PL" w:eastAsia="en-GB"/>
        </w:rPr>
        <w:t>е</w:t>
      </w:r>
      <w:r w:rsidRPr="002314FB">
        <w:rPr>
          <w:lang w:val="sr-Cyrl-CS" w:eastAsia="en-GB"/>
        </w:rPr>
        <w:t xml:space="preserve"> </w:t>
      </w:r>
      <w:r w:rsidRPr="002314FB">
        <w:rPr>
          <w:lang w:val="pl-PL" w:eastAsia="en-GB"/>
        </w:rPr>
        <w:t>га</w:t>
      </w:r>
      <w:r w:rsidRPr="002314FB">
        <w:rPr>
          <w:spacing w:val="3"/>
          <w:lang w:val="pl-PL" w:eastAsia="en-GB"/>
        </w:rPr>
        <w:t>ј</w:t>
      </w:r>
      <w:r w:rsidRPr="002314FB">
        <w:rPr>
          <w:lang w:val="pl-PL" w:eastAsia="en-GB"/>
        </w:rPr>
        <w:t>е,</w:t>
      </w:r>
      <w:r w:rsidRPr="002314FB">
        <w:rPr>
          <w:lang w:val="sr-Cyrl-CS" w:eastAsia="en-GB"/>
        </w:rPr>
        <w:t xml:space="preserve"> </w:t>
      </w:r>
      <w:r w:rsidRPr="002314FB">
        <w:rPr>
          <w:lang w:val="pl-PL" w:eastAsia="en-GB"/>
        </w:rPr>
        <w:t>п</w:t>
      </w:r>
      <w:r w:rsidRPr="002314FB">
        <w:rPr>
          <w:spacing w:val="3"/>
          <w:lang w:val="pl-PL" w:eastAsia="en-GB"/>
        </w:rPr>
        <w:t>ш</w:t>
      </w:r>
      <w:r w:rsidRPr="002314FB">
        <w:rPr>
          <w:spacing w:val="-1"/>
          <w:lang w:val="pl-PL" w:eastAsia="en-GB"/>
        </w:rPr>
        <w:t>е</w:t>
      </w:r>
      <w:r w:rsidRPr="002314FB">
        <w:rPr>
          <w:lang w:val="pl-PL" w:eastAsia="en-GB"/>
        </w:rPr>
        <w:t>ниц</w:t>
      </w:r>
      <w:r w:rsidRPr="002314FB">
        <w:rPr>
          <w:spacing w:val="1"/>
          <w:lang w:val="pl-PL" w:eastAsia="en-GB"/>
        </w:rPr>
        <w:t>а</w:t>
      </w:r>
      <w:r w:rsidRPr="002314FB">
        <w:rPr>
          <w:lang w:val="pl-PL" w:eastAsia="en-GB"/>
        </w:rPr>
        <w:t>, ку</w:t>
      </w:r>
      <w:r w:rsidRPr="002314FB">
        <w:rPr>
          <w:spacing w:val="2"/>
          <w:lang w:val="pl-PL" w:eastAsia="en-GB"/>
        </w:rPr>
        <w:t>к</w:t>
      </w:r>
      <w:r w:rsidRPr="002314FB">
        <w:rPr>
          <w:lang w:val="pl-PL" w:eastAsia="en-GB"/>
        </w:rPr>
        <w:t>уруз</w:t>
      </w:r>
      <w:r w:rsidRPr="002314FB">
        <w:rPr>
          <w:lang w:val="sr-Cyrl-CS" w:eastAsia="en-GB"/>
        </w:rPr>
        <w:t>,</w:t>
      </w:r>
      <w:r w:rsidRPr="002314FB">
        <w:rPr>
          <w:lang w:val="pl-PL" w:eastAsia="en-GB"/>
        </w:rPr>
        <w:t xml:space="preserve"> </w:t>
      </w:r>
      <w:r w:rsidRPr="002314FB">
        <w:rPr>
          <w:spacing w:val="2"/>
          <w:lang w:val="pl-PL" w:eastAsia="en-GB"/>
        </w:rPr>
        <w:t>с</w:t>
      </w:r>
      <w:r w:rsidRPr="002314FB">
        <w:rPr>
          <w:lang w:val="pl-PL" w:eastAsia="en-GB"/>
        </w:rPr>
        <w:t>ук</w:t>
      </w:r>
      <w:r w:rsidRPr="002314FB">
        <w:rPr>
          <w:spacing w:val="1"/>
          <w:lang w:val="pl-PL" w:eastAsia="en-GB"/>
        </w:rPr>
        <w:t>цо</w:t>
      </w:r>
      <w:r w:rsidRPr="002314FB">
        <w:rPr>
          <w:lang w:val="pl-PL" w:eastAsia="en-GB"/>
        </w:rPr>
        <w:t>кре</w:t>
      </w:r>
      <w:r w:rsidRPr="002314FB">
        <w:rPr>
          <w:spacing w:val="3"/>
          <w:lang w:val="pl-PL" w:eastAsia="en-GB"/>
        </w:rPr>
        <w:t>т</w:t>
      </w:r>
      <w:r w:rsidRPr="002314FB">
        <w:rPr>
          <w:lang w:val="sr-Cyrl-CS" w:eastAsia="en-GB"/>
        </w:rPr>
        <w:t xml:space="preserve">, </w:t>
      </w:r>
      <w:r w:rsidRPr="002314FB">
        <w:rPr>
          <w:spacing w:val="3"/>
          <w:lang w:val="pl-PL" w:eastAsia="en-GB"/>
        </w:rPr>
        <w:t>ш</w:t>
      </w:r>
      <w:r w:rsidRPr="002314FB">
        <w:rPr>
          <w:spacing w:val="-1"/>
          <w:lang w:val="pl-PL" w:eastAsia="en-GB"/>
        </w:rPr>
        <w:t>е</w:t>
      </w:r>
      <w:r w:rsidRPr="002314FB">
        <w:rPr>
          <w:spacing w:val="1"/>
          <w:lang w:val="pl-PL" w:eastAsia="en-GB"/>
        </w:rPr>
        <w:t>ћ</w:t>
      </w:r>
      <w:r w:rsidRPr="002314FB">
        <w:rPr>
          <w:spacing w:val="-1"/>
          <w:lang w:val="pl-PL" w:eastAsia="en-GB"/>
        </w:rPr>
        <w:t>е</w:t>
      </w:r>
      <w:r w:rsidRPr="002314FB">
        <w:rPr>
          <w:spacing w:val="3"/>
          <w:lang w:val="pl-PL" w:eastAsia="en-GB"/>
        </w:rPr>
        <w:t>р</w:t>
      </w:r>
      <w:r w:rsidRPr="002314FB">
        <w:rPr>
          <w:lang w:val="pl-PL" w:eastAsia="en-GB"/>
        </w:rPr>
        <w:t>на</w:t>
      </w:r>
      <w:r w:rsidRPr="002314FB">
        <w:rPr>
          <w:lang w:val="sr-Cyrl-CS" w:eastAsia="en-GB"/>
        </w:rPr>
        <w:t xml:space="preserve"> </w:t>
      </w:r>
      <w:r w:rsidRPr="002314FB">
        <w:rPr>
          <w:lang w:val="pl-PL" w:eastAsia="en-GB"/>
        </w:rPr>
        <w:t>р</w:t>
      </w:r>
      <w:r w:rsidRPr="002314FB">
        <w:rPr>
          <w:spacing w:val="-1"/>
          <w:lang w:val="pl-PL" w:eastAsia="en-GB"/>
        </w:rPr>
        <w:t>е</w:t>
      </w:r>
      <w:r w:rsidRPr="002314FB">
        <w:rPr>
          <w:lang w:val="pl-PL" w:eastAsia="en-GB"/>
        </w:rPr>
        <w:t>п</w:t>
      </w:r>
      <w:r w:rsidRPr="002314FB">
        <w:rPr>
          <w:spacing w:val="3"/>
          <w:lang w:val="pl-PL" w:eastAsia="en-GB"/>
        </w:rPr>
        <w:t>а</w:t>
      </w:r>
      <w:r w:rsidRPr="002314FB">
        <w:rPr>
          <w:spacing w:val="1"/>
          <w:lang w:val="pl-PL" w:eastAsia="en-GB"/>
        </w:rPr>
        <w:t xml:space="preserve"> </w:t>
      </w:r>
      <w:r w:rsidRPr="002314FB">
        <w:rPr>
          <w:spacing w:val="1"/>
          <w:lang w:val="sr-Cyrl-CS" w:eastAsia="en-GB"/>
        </w:rPr>
        <w:t xml:space="preserve">и </w:t>
      </w:r>
      <w:r w:rsidRPr="002314FB">
        <w:rPr>
          <w:spacing w:val="1"/>
          <w:lang w:val="pl-PL" w:eastAsia="en-GB"/>
        </w:rPr>
        <w:t>по</w:t>
      </w:r>
      <w:r w:rsidRPr="002314FB">
        <w:rPr>
          <w:spacing w:val="-1"/>
          <w:lang w:val="pl-PL" w:eastAsia="en-GB"/>
        </w:rPr>
        <w:t>в</w:t>
      </w:r>
      <w:r w:rsidRPr="002314FB">
        <w:rPr>
          <w:spacing w:val="3"/>
          <w:lang w:val="pl-PL" w:eastAsia="en-GB"/>
        </w:rPr>
        <w:t>р</w:t>
      </w:r>
      <w:r w:rsidRPr="002314FB">
        <w:rPr>
          <w:spacing w:val="1"/>
          <w:lang w:val="pl-PL" w:eastAsia="en-GB"/>
        </w:rPr>
        <w:t>ћ</w:t>
      </w:r>
      <w:r w:rsidRPr="002314FB">
        <w:rPr>
          <w:lang w:val="pl-PL" w:eastAsia="en-GB"/>
        </w:rPr>
        <w:t>е</w:t>
      </w:r>
      <w:r w:rsidRPr="002314FB">
        <w:rPr>
          <w:lang w:val="sr-Cyrl-CS" w:eastAsia="en-GB"/>
        </w:rPr>
        <w:t>.</w:t>
      </w:r>
      <w:r>
        <w:rPr>
          <w:lang w:val="sr-Cyrl-CS" w:eastAsia="en-GB"/>
        </w:rPr>
        <w:t xml:space="preserve"> </w:t>
      </w:r>
      <w:r w:rsidRPr="002314FB">
        <w:rPr>
          <w:lang w:val="pl-PL" w:eastAsia="en-GB"/>
        </w:rPr>
        <w:t>У</w:t>
      </w:r>
      <w:r w:rsidRPr="002314FB">
        <w:rPr>
          <w:lang w:val="sr-Cyrl-CS" w:eastAsia="en-GB"/>
        </w:rPr>
        <w:t xml:space="preserve"> </w:t>
      </w:r>
      <w:r w:rsidRPr="002314FB">
        <w:rPr>
          <w:lang w:val="pl-PL" w:eastAsia="en-GB"/>
        </w:rPr>
        <w:t>п</w:t>
      </w:r>
      <w:r w:rsidRPr="002314FB">
        <w:rPr>
          <w:spacing w:val="1"/>
          <w:lang w:val="pl-PL" w:eastAsia="en-GB"/>
        </w:rPr>
        <w:t>р</w:t>
      </w:r>
      <w:r w:rsidRPr="002314FB">
        <w:rPr>
          <w:spacing w:val="-1"/>
          <w:lang w:val="pl-PL" w:eastAsia="en-GB"/>
        </w:rPr>
        <w:t>е</w:t>
      </w:r>
      <w:r w:rsidRPr="002314FB">
        <w:rPr>
          <w:spacing w:val="1"/>
          <w:lang w:val="pl-PL" w:eastAsia="en-GB"/>
        </w:rPr>
        <w:t>д</w:t>
      </w:r>
      <w:r w:rsidRPr="002314FB">
        <w:rPr>
          <w:spacing w:val="-1"/>
          <w:lang w:val="pl-PL" w:eastAsia="en-GB"/>
        </w:rPr>
        <w:t>е</w:t>
      </w:r>
      <w:r w:rsidRPr="002314FB">
        <w:rPr>
          <w:spacing w:val="1"/>
          <w:lang w:val="pl-PL" w:eastAsia="en-GB"/>
        </w:rPr>
        <w:t>л</w:t>
      </w:r>
      <w:r w:rsidRPr="002314FB">
        <w:rPr>
          <w:spacing w:val="-1"/>
          <w:lang w:val="pl-PL" w:eastAsia="en-GB"/>
        </w:rPr>
        <w:t>и</w:t>
      </w:r>
      <w:r w:rsidRPr="002314FB">
        <w:rPr>
          <w:lang w:val="pl-PL" w:eastAsia="en-GB"/>
        </w:rPr>
        <w:t>ма</w:t>
      </w:r>
      <w:r w:rsidRPr="002314FB">
        <w:rPr>
          <w:lang w:val="sr-Cyrl-CS" w:eastAsia="en-GB"/>
        </w:rPr>
        <w:t xml:space="preserve"> </w:t>
      </w:r>
      <w:r w:rsidRPr="002314FB">
        <w:rPr>
          <w:spacing w:val="3"/>
          <w:lang w:val="pl-PL" w:eastAsia="en-GB"/>
        </w:rPr>
        <w:t>п</w:t>
      </w:r>
      <w:r w:rsidRPr="002314FB">
        <w:rPr>
          <w:spacing w:val="-1"/>
          <w:lang w:val="pl-PL" w:eastAsia="en-GB"/>
        </w:rPr>
        <w:t>о</w:t>
      </w:r>
      <w:r w:rsidRPr="002314FB">
        <w:rPr>
          <w:spacing w:val="1"/>
          <w:lang w:val="pl-PL" w:eastAsia="en-GB"/>
        </w:rPr>
        <w:t>р</w:t>
      </w:r>
      <w:r w:rsidRPr="002314FB">
        <w:rPr>
          <w:spacing w:val="-1"/>
          <w:lang w:val="pl-PL" w:eastAsia="en-GB"/>
        </w:rPr>
        <w:t>е</w:t>
      </w:r>
      <w:r w:rsidRPr="002314FB">
        <w:rPr>
          <w:lang w:val="pl-PL" w:eastAsia="en-GB"/>
        </w:rPr>
        <w:t>д</w:t>
      </w:r>
      <w:r w:rsidRPr="002314FB">
        <w:rPr>
          <w:lang w:val="sr-Cyrl-CS" w:eastAsia="en-GB"/>
        </w:rPr>
        <w:t xml:space="preserve"> </w:t>
      </w:r>
      <w:r w:rsidRPr="002314FB">
        <w:rPr>
          <w:spacing w:val="3"/>
          <w:lang w:val="pl-PL" w:eastAsia="en-GB"/>
        </w:rPr>
        <w:t>Б</w:t>
      </w:r>
      <w:r w:rsidRPr="002314FB">
        <w:rPr>
          <w:spacing w:val="1"/>
          <w:lang w:val="pl-PL" w:eastAsia="en-GB"/>
        </w:rPr>
        <w:t>е</w:t>
      </w:r>
      <w:r w:rsidRPr="002314FB">
        <w:rPr>
          <w:lang w:val="pl-PL" w:eastAsia="en-GB"/>
        </w:rPr>
        <w:t>г</w:t>
      </w:r>
      <w:r w:rsidRPr="002314FB">
        <w:rPr>
          <w:spacing w:val="-1"/>
          <w:lang w:val="pl-PL" w:eastAsia="en-GB"/>
        </w:rPr>
        <w:t>е</w:t>
      </w:r>
      <w:r w:rsidRPr="002314FB">
        <w:rPr>
          <w:spacing w:val="1"/>
          <w:lang w:val="pl-PL" w:eastAsia="en-GB"/>
        </w:rPr>
        <w:t>ј</w:t>
      </w:r>
      <w:r w:rsidRPr="002314FB">
        <w:rPr>
          <w:lang w:val="pl-PL" w:eastAsia="en-GB"/>
        </w:rPr>
        <w:t>а</w:t>
      </w:r>
      <w:r w:rsidRPr="002314FB">
        <w:rPr>
          <w:lang w:val="sr-Cyrl-CS" w:eastAsia="en-GB"/>
        </w:rPr>
        <w:t xml:space="preserve"> </w:t>
      </w:r>
      <w:r w:rsidRPr="002314FB">
        <w:rPr>
          <w:lang w:val="pl-PL" w:eastAsia="en-GB"/>
        </w:rPr>
        <w:t>и</w:t>
      </w:r>
      <w:r w:rsidRPr="002314FB">
        <w:rPr>
          <w:lang w:val="sr-Cyrl-CS" w:eastAsia="en-GB"/>
        </w:rPr>
        <w:t xml:space="preserve"> </w:t>
      </w:r>
      <w:r w:rsidRPr="002314FB">
        <w:rPr>
          <w:lang w:val="pl-PL" w:eastAsia="en-GB"/>
        </w:rPr>
        <w:t>бара</w:t>
      </w:r>
      <w:r w:rsidRPr="002314FB">
        <w:rPr>
          <w:lang w:val="sr-Cyrl-CS" w:eastAsia="en-GB"/>
        </w:rPr>
        <w:t xml:space="preserve"> </w:t>
      </w:r>
      <w:r w:rsidRPr="002314FB">
        <w:rPr>
          <w:spacing w:val="1"/>
          <w:lang w:val="pl-PL" w:eastAsia="en-GB"/>
        </w:rPr>
        <w:t>ра</w:t>
      </w:r>
      <w:r w:rsidRPr="002314FB">
        <w:rPr>
          <w:spacing w:val="-1"/>
          <w:lang w:val="pl-PL" w:eastAsia="en-GB"/>
        </w:rPr>
        <w:t>с</w:t>
      </w:r>
      <w:r w:rsidRPr="002314FB">
        <w:rPr>
          <w:spacing w:val="2"/>
          <w:lang w:val="pl-PL" w:eastAsia="en-GB"/>
        </w:rPr>
        <w:t>т</w:t>
      </w:r>
      <w:r w:rsidRPr="002314FB">
        <w:rPr>
          <w:lang w:val="pl-PL" w:eastAsia="en-GB"/>
        </w:rPr>
        <w:t>у</w:t>
      </w:r>
      <w:r w:rsidRPr="002314FB">
        <w:rPr>
          <w:lang w:val="sr-Cyrl-CS" w:eastAsia="en-GB"/>
        </w:rPr>
        <w:t xml:space="preserve"> </w:t>
      </w:r>
      <w:r w:rsidRPr="002314FB">
        <w:rPr>
          <w:lang w:val="pl-PL" w:eastAsia="en-GB"/>
        </w:rPr>
        <w:t>в</w:t>
      </w:r>
      <w:r w:rsidRPr="002314FB">
        <w:rPr>
          <w:spacing w:val="1"/>
          <w:lang w:val="pl-PL" w:eastAsia="en-GB"/>
        </w:rPr>
        <w:t>р</w:t>
      </w:r>
      <w:r w:rsidRPr="002314FB">
        <w:rPr>
          <w:lang w:val="pl-PL" w:eastAsia="en-GB"/>
        </w:rPr>
        <w:t>б</w:t>
      </w:r>
      <w:r w:rsidRPr="002314FB">
        <w:rPr>
          <w:spacing w:val="3"/>
          <w:lang w:val="pl-PL" w:eastAsia="en-GB"/>
        </w:rPr>
        <w:t>а</w:t>
      </w:r>
      <w:r w:rsidRPr="002314FB">
        <w:rPr>
          <w:lang w:val="pl-PL" w:eastAsia="en-GB"/>
        </w:rPr>
        <w:t>,</w:t>
      </w:r>
      <w:r w:rsidRPr="002314FB">
        <w:rPr>
          <w:lang w:val="sr-Cyrl-CS" w:eastAsia="en-GB"/>
        </w:rPr>
        <w:t xml:space="preserve"> </w:t>
      </w:r>
      <w:r w:rsidRPr="002314FB">
        <w:rPr>
          <w:spacing w:val="-1"/>
          <w:lang w:val="pl-PL" w:eastAsia="en-GB"/>
        </w:rPr>
        <w:t>то</w:t>
      </w:r>
      <w:r w:rsidRPr="002314FB">
        <w:rPr>
          <w:spacing w:val="3"/>
          <w:lang w:val="pl-PL" w:eastAsia="en-GB"/>
        </w:rPr>
        <w:t>п</w:t>
      </w:r>
      <w:r w:rsidRPr="002314FB">
        <w:rPr>
          <w:spacing w:val="-1"/>
          <w:lang w:val="pl-PL" w:eastAsia="en-GB"/>
        </w:rPr>
        <w:t>о</w:t>
      </w:r>
      <w:r w:rsidRPr="002314FB">
        <w:rPr>
          <w:spacing w:val="1"/>
          <w:lang w:val="pl-PL" w:eastAsia="en-GB"/>
        </w:rPr>
        <w:t>л</w:t>
      </w:r>
      <w:r w:rsidRPr="002314FB">
        <w:rPr>
          <w:lang w:val="pl-PL" w:eastAsia="en-GB"/>
        </w:rPr>
        <w:t>е</w:t>
      </w:r>
      <w:r w:rsidRPr="002314FB">
        <w:rPr>
          <w:lang w:val="sr-Cyrl-CS" w:eastAsia="en-GB"/>
        </w:rPr>
        <w:t xml:space="preserve"> </w:t>
      </w:r>
      <w:r w:rsidRPr="002314FB">
        <w:rPr>
          <w:lang w:val="pl-PL" w:eastAsia="en-GB"/>
        </w:rPr>
        <w:t>и</w:t>
      </w:r>
      <w:r w:rsidRPr="002314FB">
        <w:rPr>
          <w:lang w:val="sr-Cyrl-CS" w:eastAsia="en-GB"/>
        </w:rPr>
        <w:t xml:space="preserve"> </w:t>
      </w:r>
      <w:r w:rsidRPr="002314FB">
        <w:rPr>
          <w:lang w:val="pl-PL" w:eastAsia="en-GB"/>
        </w:rPr>
        <w:t>т</w:t>
      </w:r>
      <w:r w:rsidRPr="002314FB">
        <w:rPr>
          <w:spacing w:val="3"/>
          <w:lang w:val="pl-PL" w:eastAsia="en-GB"/>
        </w:rPr>
        <w:t>р</w:t>
      </w:r>
      <w:r w:rsidRPr="002314FB">
        <w:rPr>
          <w:lang w:val="pl-PL" w:eastAsia="en-GB"/>
        </w:rPr>
        <w:t>ск</w:t>
      </w:r>
      <w:r w:rsidRPr="002314FB">
        <w:rPr>
          <w:spacing w:val="1"/>
          <w:lang w:val="pl-PL" w:eastAsia="en-GB"/>
        </w:rPr>
        <w:t>а</w:t>
      </w:r>
      <w:r w:rsidRPr="002314FB">
        <w:rPr>
          <w:lang w:val="pl-PL" w:eastAsia="en-GB"/>
        </w:rPr>
        <w:t>.</w:t>
      </w:r>
      <w:r w:rsidRPr="002314FB">
        <w:rPr>
          <w:lang w:val="sr-Cyrl-CS" w:eastAsia="en-GB"/>
        </w:rPr>
        <w:t xml:space="preserve"> </w:t>
      </w:r>
      <w:r w:rsidRPr="002314FB">
        <w:rPr>
          <w:lang w:val="pl-PL" w:eastAsia="en-GB"/>
        </w:rPr>
        <w:t>У</w:t>
      </w:r>
      <w:r w:rsidRPr="002314FB">
        <w:rPr>
          <w:lang w:val="sr-Cyrl-CS" w:eastAsia="en-GB"/>
        </w:rPr>
        <w:t xml:space="preserve"> </w:t>
      </w:r>
      <w:r w:rsidRPr="002314FB">
        <w:rPr>
          <w:lang w:val="pl-PL" w:eastAsia="en-GB"/>
        </w:rPr>
        <w:t>ба</w:t>
      </w:r>
      <w:r w:rsidRPr="002314FB">
        <w:rPr>
          <w:spacing w:val="3"/>
          <w:lang w:val="pl-PL" w:eastAsia="en-GB"/>
        </w:rPr>
        <w:t>р</w:t>
      </w:r>
      <w:r w:rsidRPr="002314FB">
        <w:rPr>
          <w:lang w:val="pl-PL" w:eastAsia="en-GB"/>
        </w:rPr>
        <w:t>ама</w:t>
      </w:r>
      <w:r w:rsidRPr="002314FB">
        <w:rPr>
          <w:lang w:val="sr-Cyrl-CS" w:eastAsia="en-GB"/>
        </w:rPr>
        <w:t xml:space="preserve"> </w:t>
      </w:r>
      <w:r w:rsidRPr="002314FB">
        <w:rPr>
          <w:spacing w:val="-1"/>
          <w:lang w:val="pl-PL" w:eastAsia="en-GB"/>
        </w:rPr>
        <w:t>с</w:t>
      </w:r>
      <w:r w:rsidRPr="002314FB">
        <w:rPr>
          <w:lang w:val="pl-PL" w:eastAsia="en-GB"/>
        </w:rPr>
        <w:t>е</w:t>
      </w:r>
      <w:r w:rsidRPr="002314FB">
        <w:rPr>
          <w:lang w:val="sr-Cyrl-CS" w:eastAsia="en-GB"/>
        </w:rPr>
        <w:t xml:space="preserve"> </w:t>
      </w:r>
      <w:r w:rsidRPr="002314FB">
        <w:rPr>
          <w:spacing w:val="1"/>
          <w:lang w:val="pl-PL" w:eastAsia="en-GB"/>
        </w:rPr>
        <w:t>ја</w:t>
      </w:r>
      <w:r w:rsidRPr="002314FB">
        <w:rPr>
          <w:spacing w:val="-1"/>
          <w:lang w:val="pl-PL" w:eastAsia="en-GB"/>
        </w:rPr>
        <w:t>в</w:t>
      </w:r>
      <w:r w:rsidRPr="002314FB">
        <w:rPr>
          <w:lang w:val="pl-PL" w:eastAsia="en-GB"/>
        </w:rPr>
        <w:t>љ</w:t>
      </w:r>
      <w:r w:rsidRPr="002314FB">
        <w:rPr>
          <w:spacing w:val="1"/>
          <w:lang w:val="pl-PL" w:eastAsia="en-GB"/>
        </w:rPr>
        <w:t>ај</w:t>
      </w:r>
      <w:r w:rsidRPr="002314FB">
        <w:rPr>
          <w:lang w:val="pl-PL" w:eastAsia="en-GB"/>
        </w:rPr>
        <w:t>у</w:t>
      </w:r>
      <w:r w:rsidRPr="002314FB">
        <w:rPr>
          <w:lang w:val="sr-Cyrl-CS" w:eastAsia="en-GB"/>
        </w:rPr>
        <w:t xml:space="preserve"> </w:t>
      </w:r>
      <w:r w:rsidRPr="002314FB">
        <w:rPr>
          <w:spacing w:val="2"/>
          <w:lang w:val="pl-PL" w:eastAsia="en-GB"/>
        </w:rPr>
        <w:t>б</w:t>
      </w:r>
      <w:r w:rsidRPr="002314FB">
        <w:rPr>
          <w:spacing w:val="-1"/>
          <w:lang w:val="pl-PL" w:eastAsia="en-GB"/>
        </w:rPr>
        <w:t>е</w:t>
      </w:r>
      <w:r w:rsidRPr="002314FB">
        <w:rPr>
          <w:spacing w:val="1"/>
          <w:lang w:val="pl-PL" w:eastAsia="en-GB"/>
        </w:rPr>
        <w:t>л</w:t>
      </w:r>
      <w:r w:rsidRPr="002314FB">
        <w:rPr>
          <w:lang w:val="pl-PL" w:eastAsia="en-GB"/>
        </w:rPr>
        <w:t>и и</w:t>
      </w:r>
      <w:r w:rsidRPr="002314FB">
        <w:rPr>
          <w:lang w:val="sr-Cyrl-CS" w:eastAsia="en-GB"/>
        </w:rPr>
        <w:t xml:space="preserve"> </w:t>
      </w:r>
      <w:r w:rsidRPr="002314FB">
        <w:rPr>
          <w:lang w:val="pl-PL" w:eastAsia="en-GB"/>
        </w:rPr>
        <w:t>ж</w:t>
      </w:r>
      <w:r w:rsidRPr="002314FB">
        <w:rPr>
          <w:spacing w:val="2"/>
          <w:lang w:val="pl-PL" w:eastAsia="en-GB"/>
        </w:rPr>
        <w:t>у</w:t>
      </w:r>
      <w:r w:rsidRPr="002314FB">
        <w:rPr>
          <w:lang w:val="pl-PL" w:eastAsia="en-GB"/>
        </w:rPr>
        <w:t>ти</w:t>
      </w:r>
      <w:r w:rsidRPr="002314FB">
        <w:rPr>
          <w:lang w:val="sr-Cyrl-CS" w:eastAsia="en-GB"/>
        </w:rPr>
        <w:t xml:space="preserve"> </w:t>
      </w:r>
      <w:r w:rsidRPr="002314FB">
        <w:rPr>
          <w:spacing w:val="4"/>
          <w:lang w:val="pl-PL" w:eastAsia="en-GB"/>
        </w:rPr>
        <w:t>л</w:t>
      </w:r>
      <w:r w:rsidRPr="002314FB">
        <w:rPr>
          <w:spacing w:val="-1"/>
          <w:lang w:val="pl-PL" w:eastAsia="en-GB"/>
        </w:rPr>
        <w:t>о</w:t>
      </w:r>
      <w:r w:rsidRPr="002314FB">
        <w:rPr>
          <w:spacing w:val="2"/>
          <w:lang w:val="pl-PL" w:eastAsia="en-GB"/>
        </w:rPr>
        <w:t>к</w:t>
      </w:r>
      <w:r w:rsidRPr="002314FB">
        <w:rPr>
          <w:spacing w:val="-1"/>
          <w:lang w:val="pl-PL" w:eastAsia="en-GB"/>
        </w:rPr>
        <w:t>в</w:t>
      </w:r>
      <w:r w:rsidRPr="002314FB">
        <w:rPr>
          <w:lang w:val="pl-PL" w:eastAsia="en-GB"/>
        </w:rPr>
        <w:t>а</w:t>
      </w:r>
      <w:r w:rsidRPr="002314FB">
        <w:rPr>
          <w:spacing w:val="1"/>
          <w:lang w:val="pl-PL" w:eastAsia="en-GB"/>
        </w:rPr>
        <w:t>њ</w:t>
      </w:r>
      <w:r w:rsidRPr="002314FB">
        <w:rPr>
          <w:lang w:val="pl-PL" w:eastAsia="en-GB"/>
        </w:rPr>
        <w:t xml:space="preserve">, </w:t>
      </w:r>
      <w:r w:rsidRPr="002314FB">
        <w:rPr>
          <w:spacing w:val="1"/>
          <w:lang w:val="pl-PL" w:eastAsia="en-GB"/>
        </w:rPr>
        <w:t>в</w:t>
      </w:r>
      <w:r w:rsidRPr="002314FB">
        <w:rPr>
          <w:spacing w:val="-1"/>
          <w:lang w:val="pl-PL" w:eastAsia="en-GB"/>
        </w:rPr>
        <w:t>о</w:t>
      </w:r>
      <w:r w:rsidRPr="002314FB">
        <w:rPr>
          <w:spacing w:val="1"/>
          <w:lang w:val="pl-PL" w:eastAsia="en-GB"/>
        </w:rPr>
        <w:t>д</w:t>
      </w:r>
      <w:r w:rsidRPr="002314FB">
        <w:rPr>
          <w:spacing w:val="-1"/>
          <w:lang w:val="pl-PL" w:eastAsia="en-GB"/>
        </w:rPr>
        <w:t>е</w:t>
      </w:r>
      <w:r w:rsidRPr="002314FB">
        <w:rPr>
          <w:spacing w:val="3"/>
          <w:lang w:val="pl-PL" w:eastAsia="en-GB"/>
        </w:rPr>
        <w:t>н</w:t>
      </w:r>
      <w:r w:rsidRPr="002314FB">
        <w:rPr>
          <w:lang w:val="pl-PL" w:eastAsia="en-GB"/>
        </w:rPr>
        <w:t>и</w:t>
      </w:r>
      <w:r w:rsidRPr="002314FB">
        <w:rPr>
          <w:lang w:val="sr-Cyrl-CS" w:eastAsia="en-GB"/>
        </w:rPr>
        <w:t xml:space="preserve"> </w:t>
      </w:r>
      <w:r w:rsidRPr="002314FB">
        <w:rPr>
          <w:lang w:val="pl-PL" w:eastAsia="en-GB"/>
        </w:rPr>
        <w:t>т</w:t>
      </w:r>
      <w:r w:rsidRPr="002314FB">
        <w:rPr>
          <w:spacing w:val="1"/>
          <w:lang w:val="pl-PL" w:eastAsia="en-GB"/>
        </w:rPr>
        <w:t>ро</w:t>
      </w:r>
      <w:r w:rsidRPr="002314FB">
        <w:rPr>
          <w:spacing w:val="-1"/>
          <w:lang w:val="pl-PL" w:eastAsia="en-GB"/>
        </w:rPr>
        <w:t>с</w:t>
      </w:r>
      <w:r w:rsidRPr="002314FB">
        <w:rPr>
          <w:spacing w:val="2"/>
          <w:lang w:val="pl-PL" w:eastAsia="en-GB"/>
        </w:rPr>
        <w:t>к</w:t>
      </w:r>
      <w:r w:rsidRPr="002314FB">
        <w:rPr>
          <w:spacing w:val="-1"/>
          <w:lang w:val="pl-PL" w:eastAsia="en-GB"/>
        </w:rPr>
        <w:t>о</w:t>
      </w:r>
      <w:r w:rsidRPr="002314FB">
        <w:rPr>
          <w:lang w:val="pl-PL" w:eastAsia="en-GB"/>
        </w:rPr>
        <w:t xml:space="preserve">т, </w:t>
      </w:r>
      <w:r w:rsidRPr="002314FB">
        <w:rPr>
          <w:spacing w:val="1"/>
          <w:lang w:val="pl-PL" w:eastAsia="en-GB"/>
        </w:rPr>
        <w:t>др</w:t>
      </w:r>
      <w:r w:rsidRPr="002314FB">
        <w:rPr>
          <w:spacing w:val="-1"/>
          <w:lang w:val="pl-PL" w:eastAsia="en-GB"/>
        </w:rPr>
        <w:t>е</w:t>
      </w:r>
      <w:r w:rsidRPr="002314FB">
        <w:rPr>
          <w:spacing w:val="1"/>
          <w:lang w:val="pl-PL" w:eastAsia="en-GB"/>
        </w:rPr>
        <w:t>з</w:t>
      </w:r>
      <w:r w:rsidRPr="002314FB">
        <w:rPr>
          <w:lang w:val="pl-PL" w:eastAsia="en-GB"/>
        </w:rPr>
        <w:t>г</w:t>
      </w:r>
      <w:r w:rsidRPr="002314FB">
        <w:rPr>
          <w:spacing w:val="1"/>
          <w:lang w:val="pl-PL" w:eastAsia="en-GB"/>
        </w:rPr>
        <w:t>а</w:t>
      </w:r>
      <w:r w:rsidRPr="002314FB">
        <w:rPr>
          <w:lang w:val="pl-PL" w:eastAsia="en-GB"/>
        </w:rPr>
        <w:t>.</w:t>
      </w:r>
    </w:p>
    <w:p w:rsidR="00CE2993" w:rsidRPr="00CE2993" w:rsidRDefault="00CE2993" w:rsidP="00CE2993">
      <w:pPr>
        <w:rPr>
          <w:lang w:val="sr-Cyrl-RS" w:eastAsia="en-GB"/>
        </w:rPr>
      </w:pPr>
    </w:p>
    <w:p w:rsidR="00CE2993" w:rsidRPr="007A6F96" w:rsidRDefault="00CE2993" w:rsidP="000402A9">
      <w:pPr>
        <w:pStyle w:val="ListParagraph"/>
        <w:numPr>
          <w:ilvl w:val="0"/>
          <w:numId w:val="19"/>
        </w:numPr>
        <w:contextualSpacing w:val="0"/>
        <w:jc w:val="left"/>
        <w:rPr>
          <w:b/>
          <w:color w:val="0070C0"/>
          <w:lang w:val="sr-Cyrl-RS"/>
        </w:rPr>
      </w:pPr>
      <w:r w:rsidRPr="00CE2993">
        <w:rPr>
          <w:b/>
          <w:color w:val="0070C0"/>
          <w:lang w:val="sr-Cyrl-RS"/>
        </w:rPr>
        <w:t>Животињски свет</w:t>
      </w:r>
    </w:p>
    <w:p w:rsidR="00CE2993" w:rsidRPr="00D31ACE" w:rsidRDefault="00CE2993" w:rsidP="00CE2993">
      <w:pPr>
        <w:rPr>
          <w:spacing w:val="-2"/>
          <w:lang w:val="sr-Cyrl-CS"/>
        </w:rPr>
      </w:pPr>
      <w:r w:rsidRPr="00D31ACE">
        <w:rPr>
          <w:bCs/>
          <w:iCs/>
          <w:spacing w:val="-2"/>
          <w:lang w:val="sr-Cyrl-CS"/>
        </w:rPr>
        <w:t xml:space="preserve">Животињски свет заступљен је са знатно мање врста услед </w:t>
      </w:r>
      <w:r w:rsidRPr="00D31ACE">
        <w:rPr>
          <w:spacing w:val="-2"/>
          <w:lang w:val="sr-Cyrl-CS"/>
        </w:rPr>
        <w:t>промене животних услова, мелиорација и ширења делатности човека. Од дивљачи присутне су следеће врсте</w:t>
      </w:r>
      <w:r>
        <w:rPr>
          <w:spacing w:val="-2"/>
          <w:lang w:val="sr-Cyrl-CS"/>
        </w:rPr>
        <w:t>:</w:t>
      </w:r>
      <w:r w:rsidRPr="00D31ACE">
        <w:rPr>
          <w:spacing w:val="-2"/>
          <w:lang w:val="sr-Cyrl-CS"/>
        </w:rPr>
        <w:t xml:space="preserve"> јелени и  срне, дивље свиње, зечеви, лисице, дивље мачке,</w:t>
      </w:r>
      <w:r>
        <w:rPr>
          <w:spacing w:val="-2"/>
          <w:lang w:val="sr-Cyrl-CS"/>
        </w:rPr>
        <w:t xml:space="preserve"> куне, </w:t>
      </w:r>
      <w:r w:rsidRPr="00D31ACE">
        <w:rPr>
          <w:spacing w:val="-2"/>
          <w:lang w:val="sr-Cyrl-CS"/>
        </w:rPr>
        <w:t>ласице и све више предатор шакал. Од пернатих дивљачи најзаступљенији је фазан</w:t>
      </w:r>
      <w:r>
        <w:rPr>
          <w:spacing w:val="-2"/>
          <w:lang w:val="sr-Cyrl-CS"/>
        </w:rPr>
        <w:t>, нешто мање дивље патке, пловке и гуске</w:t>
      </w:r>
      <w:r w:rsidRPr="00D31ACE">
        <w:rPr>
          <w:spacing w:val="-2"/>
          <w:lang w:val="sr-Cyrl-CS"/>
        </w:rPr>
        <w:t>.</w:t>
      </w:r>
      <w:r>
        <w:rPr>
          <w:spacing w:val="-2"/>
          <w:lang w:val="sr-Cyrl-CS"/>
        </w:rPr>
        <w:t xml:space="preserve"> </w:t>
      </w:r>
      <w:r w:rsidRPr="00D31ACE">
        <w:rPr>
          <w:spacing w:val="-2"/>
          <w:lang w:val="sr-Cyrl-CS"/>
        </w:rPr>
        <w:t xml:space="preserve">Животињски свет воденог екосистема је </w:t>
      </w:r>
      <w:r>
        <w:rPr>
          <w:spacing w:val="-2"/>
          <w:lang w:val="sr-Cyrl-CS"/>
        </w:rPr>
        <w:t xml:space="preserve">богат </w:t>
      </w:r>
      <w:r w:rsidRPr="00D31ACE">
        <w:rPr>
          <w:spacing w:val="-2"/>
          <w:lang w:val="sr-Cyrl-CS"/>
        </w:rPr>
        <w:t>рибљим фондом: шаран, сом, кечига, смуђ, црвенперка и друге. Живи свет во</w:t>
      </w:r>
      <w:r>
        <w:rPr>
          <w:spacing w:val="-2"/>
          <w:lang w:val="sr-Cyrl-CS"/>
        </w:rPr>
        <w:t>доземаца и гмизаваца представљај</w:t>
      </w:r>
      <w:r w:rsidRPr="00D31ACE">
        <w:rPr>
          <w:spacing w:val="-2"/>
          <w:lang w:val="sr-Cyrl-CS"/>
        </w:rPr>
        <w:t xml:space="preserve">у разне врсте жаба, гуштера и змија. </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3675"/>
        <w:gridCol w:w="150"/>
        <w:gridCol w:w="3675"/>
      </w:tblGrid>
      <w:tr w:rsidR="00CE2993" w:rsidRPr="00011550" w:rsidTr="00D91D9C">
        <w:trPr>
          <w:tblCellSpacing w:w="0" w:type="dxa"/>
          <w:jc w:val="center"/>
        </w:trPr>
        <w:tc>
          <w:tcPr>
            <w:tcW w:w="0" w:type="auto"/>
            <w:shd w:val="clear" w:color="auto" w:fill="FFFFFF"/>
            <w:vAlign w:val="center"/>
            <w:hideMark/>
          </w:tcPr>
          <w:p w:rsidR="00CE2993" w:rsidRPr="00D31ACE" w:rsidRDefault="00CE2993" w:rsidP="00D91D9C">
            <w:pPr>
              <w:spacing w:after="0"/>
              <w:jc w:val="center"/>
              <w:rPr>
                <w:rFonts w:eastAsia="Times New Roman"/>
                <w:b/>
                <w:bCs/>
                <w:szCs w:val="24"/>
                <w:lang w:val="sr-Cyrl-CS"/>
              </w:rPr>
            </w:pPr>
          </w:p>
        </w:tc>
        <w:tc>
          <w:tcPr>
            <w:tcW w:w="150" w:type="dxa"/>
            <w:shd w:val="clear" w:color="auto" w:fill="FFFFFF"/>
            <w:vAlign w:val="center"/>
            <w:hideMark/>
          </w:tcPr>
          <w:p w:rsidR="00CE2993" w:rsidRPr="00D31ACE" w:rsidRDefault="00CE2993" w:rsidP="00D91D9C">
            <w:pPr>
              <w:spacing w:after="0"/>
              <w:jc w:val="center"/>
              <w:rPr>
                <w:rFonts w:eastAsia="Times New Roman"/>
                <w:b/>
                <w:bCs/>
                <w:szCs w:val="24"/>
                <w:lang w:val="sr-Cyrl-CS"/>
              </w:rPr>
            </w:pPr>
          </w:p>
        </w:tc>
        <w:tc>
          <w:tcPr>
            <w:tcW w:w="0" w:type="auto"/>
            <w:shd w:val="clear" w:color="auto" w:fill="FFFFFF"/>
            <w:vAlign w:val="center"/>
            <w:hideMark/>
          </w:tcPr>
          <w:p w:rsidR="00CE2993" w:rsidRPr="00D31ACE" w:rsidRDefault="00CE2993" w:rsidP="00D91D9C">
            <w:pPr>
              <w:spacing w:after="0"/>
              <w:jc w:val="center"/>
              <w:rPr>
                <w:rFonts w:eastAsia="Times New Roman"/>
                <w:b/>
                <w:bCs/>
                <w:szCs w:val="24"/>
                <w:lang w:val="sr-Cyrl-CS"/>
              </w:rPr>
            </w:pPr>
          </w:p>
        </w:tc>
      </w:tr>
      <w:tr w:rsidR="00CE2993" w:rsidRPr="00011550" w:rsidTr="00D91D9C">
        <w:trPr>
          <w:tblCellSpacing w:w="0" w:type="dxa"/>
          <w:jc w:val="center"/>
        </w:trPr>
        <w:tc>
          <w:tcPr>
            <w:tcW w:w="0" w:type="auto"/>
            <w:shd w:val="clear" w:color="auto" w:fill="FFFFFF"/>
            <w:vAlign w:val="center"/>
            <w:hideMark/>
          </w:tcPr>
          <w:p w:rsidR="00CE2993" w:rsidRPr="00D31ACE" w:rsidRDefault="00CE2993" w:rsidP="00D91D9C">
            <w:pPr>
              <w:spacing w:after="0"/>
              <w:jc w:val="center"/>
              <w:rPr>
                <w:rFonts w:eastAsia="Times New Roman"/>
                <w:szCs w:val="24"/>
                <w:lang w:val="sr-Cyrl-CS"/>
              </w:rPr>
            </w:pPr>
          </w:p>
        </w:tc>
        <w:tc>
          <w:tcPr>
            <w:tcW w:w="150" w:type="dxa"/>
            <w:shd w:val="clear" w:color="auto" w:fill="FFFFFF"/>
            <w:vAlign w:val="center"/>
            <w:hideMark/>
          </w:tcPr>
          <w:p w:rsidR="00CE2993" w:rsidRPr="00D31ACE" w:rsidRDefault="00CE2993" w:rsidP="00D91D9C">
            <w:pPr>
              <w:spacing w:after="0"/>
              <w:jc w:val="center"/>
              <w:rPr>
                <w:rFonts w:eastAsia="Times New Roman"/>
                <w:b/>
                <w:bCs/>
                <w:szCs w:val="24"/>
                <w:lang w:val="sr-Cyrl-CS"/>
              </w:rPr>
            </w:pPr>
          </w:p>
        </w:tc>
        <w:tc>
          <w:tcPr>
            <w:tcW w:w="0" w:type="auto"/>
            <w:shd w:val="clear" w:color="auto" w:fill="FFFFFF"/>
            <w:vAlign w:val="center"/>
            <w:hideMark/>
          </w:tcPr>
          <w:p w:rsidR="00CE2993" w:rsidRPr="00D31ACE" w:rsidRDefault="00CE2993" w:rsidP="00D91D9C">
            <w:pPr>
              <w:spacing w:after="0"/>
              <w:jc w:val="center"/>
              <w:rPr>
                <w:rFonts w:eastAsia="Times New Roman"/>
                <w:szCs w:val="24"/>
                <w:lang w:val="sr-Cyrl-CS"/>
              </w:rPr>
            </w:pPr>
          </w:p>
        </w:tc>
      </w:tr>
    </w:tbl>
    <w:p w:rsidR="00CE2993" w:rsidRDefault="00CE2993" w:rsidP="00CE2993">
      <w:pPr>
        <w:rPr>
          <w:lang w:val="sr-Cyrl-CS"/>
        </w:rPr>
      </w:pPr>
      <w:r w:rsidRPr="00D31ACE">
        <w:rPr>
          <w:lang w:val="sr-Cyrl-CS"/>
        </w:rPr>
        <w:lastRenderedPageBreak/>
        <w:t>За живи свет су атрактивна и места где се вода задржава само привремено. То су места где се атмосферске воде сакупљају на пролеће и, у зависности од године, остају до почетка лета, а након тога углавном исушују</w:t>
      </w:r>
      <w:r>
        <w:rPr>
          <w:lang w:val="sr-Cyrl-CS"/>
        </w:rPr>
        <w:t xml:space="preserve"> (водоземци).</w:t>
      </w:r>
    </w:p>
    <w:p w:rsidR="00CE2993" w:rsidRDefault="00CE2993" w:rsidP="00CE2993">
      <w:pPr>
        <w:rPr>
          <w:lang w:val="sr-Cyrl-CS"/>
        </w:rPr>
      </w:pPr>
    </w:p>
    <w:p w:rsidR="00CE2993" w:rsidRPr="007A6F96" w:rsidRDefault="00CE2993" w:rsidP="000402A9">
      <w:pPr>
        <w:pStyle w:val="ListParagraph"/>
        <w:numPr>
          <w:ilvl w:val="0"/>
          <w:numId w:val="19"/>
        </w:numPr>
        <w:contextualSpacing w:val="0"/>
        <w:jc w:val="left"/>
        <w:rPr>
          <w:b/>
          <w:color w:val="0070C0"/>
          <w:lang w:val="sr-Cyrl-RS"/>
        </w:rPr>
      </w:pPr>
      <w:r w:rsidRPr="00AA53FE">
        <w:rPr>
          <w:b/>
          <w:color w:val="0070C0"/>
          <w:lang w:val="sr-Cyrl-RS"/>
        </w:rPr>
        <w:t>Деградација земљишта</w:t>
      </w:r>
    </w:p>
    <w:p w:rsidR="00E56FE8" w:rsidRPr="00E56FE8" w:rsidRDefault="00E56FE8" w:rsidP="00E56FE8">
      <w:pPr>
        <w:spacing w:after="60"/>
        <w:rPr>
          <w:lang w:val="sr-Cyrl-CS"/>
        </w:rPr>
      </w:pPr>
      <w:r w:rsidRPr="00E56FE8">
        <w:rPr>
          <w:lang w:val="sr-Latn-CS"/>
        </w:rPr>
        <w:t>Узроци настајања зага</w:t>
      </w:r>
      <w:r w:rsidRPr="00E56FE8">
        <w:rPr>
          <w:lang w:val="sr-Cyrl-CS"/>
        </w:rPr>
        <w:t>ђ</w:t>
      </w:r>
      <w:r w:rsidRPr="00E56FE8">
        <w:rPr>
          <w:lang w:val="sr-Latn-CS"/>
        </w:rPr>
        <w:t>ења</w:t>
      </w:r>
      <w:r w:rsidRPr="00E56FE8">
        <w:rPr>
          <w:lang w:val="sr-Cyrl-CS"/>
        </w:rPr>
        <w:t xml:space="preserve"> (деградације)</w:t>
      </w:r>
      <w:r w:rsidRPr="00E56FE8">
        <w:rPr>
          <w:lang w:val="sr-Latn-CS"/>
        </w:rPr>
        <w:t xml:space="preserve"> земљишта</w:t>
      </w:r>
      <w:r w:rsidRPr="00E56FE8">
        <w:rPr>
          <w:lang w:val="sr-Cyrl-CS"/>
        </w:rPr>
        <w:t xml:space="preserve"> на подручју Општине су: </w:t>
      </w:r>
    </w:p>
    <w:p w:rsidR="00E56FE8" w:rsidRPr="00E56FE8" w:rsidRDefault="00E56FE8" w:rsidP="00E56FE8">
      <w:pPr>
        <w:pStyle w:val="ListParagraph"/>
        <w:numPr>
          <w:ilvl w:val="0"/>
          <w:numId w:val="19"/>
        </w:numPr>
        <w:rPr>
          <w:bCs/>
          <w:iCs/>
          <w:lang w:val="sr-Cyrl-CS"/>
        </w:rPr>
      </w:pPr>
      <w:r w:rsidRPr="00E56FE8">
        <w:rPr>
          <w:bCs/>
          <w:iCs/>
          <w:lang w:val="sr-Cyrl-CS"/>
        </w:rPr>
        <w:t>употреба великих количина хербицида</w:t>
      </w:r>
      <w:r>
        <w:rPr>
          <w:bCs/>
          <w:iCs/>
        </w:rPr>
        <w:t>,</w:t>
      </w:r>
    </w:p>
    <w:p w:rsidR="00E56FE8" w:rsidRPr="00E56FE8" w:rsidRDefault="00E56FE8" w:rsidP="00E56FE8">
      <w:pPr>
        <w:pStyle w:val="ListParagraph"/>
        <w:numPr>
          <w:ilvl w:val="0"/>
          <w:numId w:val="19"/>
        </w:numPr>
        <w:rPr>
          <w:bCs/>
          <w:iCs/>
          <w:lang w:val="sr-Cyrl-CS"/>
        </w:rPr>
      </w:pPr>
      <w:r w:rsidRPr="00E56FE8">
        <w:rPr>
          <w:bCs/>
          <w:iCs/>
          <w:lang w:val="sr-Cyrl-CS"/>
        </w:rPr>
        <w:t>неадекватно одлагање амбалаже хербицида</w:t>
      </w:r>
      <w:r>
        <w:rPr>
          <w:bCs/>
          <w:iCs/>
          <w:lang w:val="sr-Cyrl-RS"/>
        </w:rPr>
        <w:t xml:space="preserve"> и</w:t>
      </w:r>
    </w:p>
    <w:p w:rsidR="00E56FE8" w:rsidRPr="00E56FE8" w:rsidRDefault="00E56FE8" w:rsidP="00E56FE8">
      <w:pPr>
        <w:pStyle w:val="ListParagraph"/>
        <w:numPr>
          <w:ilvl w:val="0"/>
          <w:numId w:val="19"/>
        </w:numPr>
        <w:rPr>
          <w:lang w:val="sr-Cyrl-CS"/>
        </w:rPr>
      </w:pPr>
      <w:r w:rsidRPr="00E56FE8">
        <w:rPr>
          <w:bCs/>
          <w:iCs/>
          <w:lang w:val="sr-Cyrl-CS"/>
        </w:rPr>
        <w:t>неадекватан приступ уништавању корова</w:t>
      </w:r>
      <w:r>
        <w:rPr>
          <w:bCs/>
          <w:iCs/>
          <w:lang w:val="sr-Cyrl-CS"/>
        </w:rPr>
        <w:t>.</w:t>
      </w:r>
    </w:p>
    <w:p w:rsidR="00CE2993" w:rsidRDefault="00CE2993" w:rsidP="00CE2993">
      <w:pPr>
        <w:rPr>
          <w:color w:val="7030A0"/>
          <w:lang w:val="sr-Cyrl-CS"/>
        </w:rPr>
      </w:pPr>
    </w:p>
    <w:p w:rsidR="00CE2993" w:rsidRPr="007A6F96" w:rsidRDefault="00CE2993" w:rsidP="000402A9">
      <w:pPr>
        <w:pStyle w:val="ListParagraph"/>
        <w:numPr>
          <w:ilvl w:val="0"/>
          <w:numId w:val="19"/>
        </w:numPr>
        <w:spacing w:after="120"/>
        <w:ind w:left="714" w:hanging="357"/>
        <w:contextualSpacing w:val="0"/>
        <w:jc w:val="left"/>
        <w:rPr>
          <w:b/>
          <w:color w:val="0070C0"/>
          <w:lang w:val="sr-Cyrl-RS"/>
        </w:rPr>
      </w:pPr>
      <w:r w:rsidRPr="00AA53FE">
        <w:rPr>
          <w:b/>
          <w:color w:val="0070C0"/>
          <w:lang w:val="sr-Cyrl-RS"/>
        </w:rPr>
        <w:t xml:space="preserve">Управљање </w:t>
      </w:r>
      <w:r w:rsidRPr="00A432C8">
        <w:rPr>
          <w:b/>
          <w:color w:val="0070C0"/>
          <w:lang w:val="sr-Cyrl-RS"/>
        </w:rPr>
        <w:t>чврстим отпадом</w:t>
      </w:r>
    </w:p>
    <w:p w:rsidR="00DD358B" w:rsidRPr="00DD358B" w:rsidRDefault="00DD358B" w:rsidP="00DD358B">
      <w:pPr>
        <w:rPr>
          <w:lang w:val="sr-Cyrl-RS"/>
        </w:rPr>
      </w:pPr>
      <w:r w:rsidRPr="00DD358B">
        <w:rPr>
          <w:b/>
          <w:lang w:val="sr-Cyrl-RS"/>
        </w:rPr>
        <w:t>Комунални отпад</w:t>
      </w:r>
      <w:r w:rsidRPr="00DD358B">
        <w:rPr>
          <w:lang w:val="sr-Cyrl-RS"/>
        </w:rPr>
        <w:t xml:space="preserve"> се организовано скупља у свих 12 насеља на територији општине Житиште, а депонује се на градској депонији у Зрењанину. Услуге прикупљања и одлагања отпада врши локално Јавно комунално стамбено предузеће "ЕКОС" и то за око 6.000 домаћинстава и правних лица. У употреби су два камиона смећара и камион подизач контејнера који на годишњем нивоу прикупе око 2.000 тона отпада.</w:t>
      </w:r>
    </w:p>
    <w:p w:rsidR="00DD358B" w:rsidRDefault="00DD358B" w:rsidP="00DD358B">
      <w:pPr>
        <w:rPr>
          <w:lang w:val="sr-Latn-RS"/>
        </w:rPr>
      </w:pPr>
      <w:r w:rsidRPr="00DD358B">
        <w:rPr>
          <w:lang w:val="sr-Cyrl-RS"/>
        </w:rPr>
        <w:t xml:space="preserve">На територији општине Житиште постоји и око 20 несанитарних сметлишта (дивљих депонија) са укупно процењеном количином од око 35.000 </w:t>
      </w:r>
      <w:r w:rsidRPr="00DD358B">
        <w:rPr>
          <w:i/>
          <w:lang w:val="sr-Cyrl-RS"/>
        </w:rPr>
        <w:t>m</w:t>
      </w:r>
      <w:r w:rsidRPr="00DD358B">
        <w:rPr>
          <w:lang w:val="sr-Cyrl-RS"/>
        </w:rPr>
        <w:t>² отпада. Општина Житиште и јавно предузеће ЕКОС сваке године спроводе активности на уклањању несанитарних сметлишта.</w:t>
      </w:r>
    </w:p>
    <w:p w:rsidR="004D1DE1" w:rsidRPr="00DD358B" w:rsidRDefault="004D1DE1" w:rsidP="004D1DE1">
      <w:pPr>
        <w:rPr>
          <w:lang w:val="sr-Cyrl-CS"/>
        </w:rPr>
      </w:pPr>
      <w:r w:rsidRPr="00DD358B">
        <w:rPr>
          <w:lang w:val="sr-Cyrl-CS"/>
        </w:rPr>
        <w:t>За одлагање грађевинског отпада Одлуком Скупштине општине одређене су четири локације у КО Српски Итебеј, Банатско Карађорђево, Банатски Двор и  Хетин. Парцеле се углавном налазе на самом рубу насељеног места, осим локације у КО Хетин, која се налази с леве стране локалног пута Српски Итебеј - Хетин. Нема организованог прихвата грађевинског отпада, нити су исте обележене и уређене.</w:t>
      </w:r>
    </w:p>
    <w:p w:rsidR="004D1DE1" w:rsidRPr="007E00F2" w:rsidRDefault="004D1DE1" w:rsidP="004D1DE1">
      <w:pPr>
        <w:rPr>
          <w:lang w:val="sr-Cyrl-CS"/>
        </w:rPr>
      </w:pPr>
      <w:r w:rsidRPr="00DD358B">
        <w:rPr>
          <w:lang w:val="sr-Cyrl-CS"/>
        </w:rPr>
        <w:t>У односу на регионалну депонију, утврђена је и локација за трансфер станицу (парцела 1.280 КО Банатски Двор).</w:t>
      </w:r>
    </w:p>
    <w:p w:rsidR="004D1DE1" w:rsidRPr="005F3067" w:rsidRDefault="004D1DE1" w:rsidP="004D1DE1">
      <w:pPr>
        <w:autoSpaceDE w:val="0"/>
        <w:autoSpaceDN w:val="0"/>
        <w:adjustRightInd w:val="0"/>
        <w:spacing w:after="0"/>
        <w:rPr>
          <w:b/>
          <w:bCs/>
          <w:color w:val="FF0000"/>
          <w:szCs w:val="24"/>
          <w:lang w:val="sr-Cyrl-CS"/>
        </w:rPr>
      </w:pPr>
    </w:p>
    <w:p w:rsidR="00CE2993" w:rsidRPr="007A6F96" w:rsidRDefault="00CE2993" w:rsidP="000402A9">
      <w:pPr>
        <w:pStyle w:val="ListParagraph"/>
        <w:numPr>
          <w:ilvl w:val="0"/>
          <w:numId w:val="19"/>
        </w:numPr>
        <w:spacing w:after="120"/>
        <w:ind w:left="714" w:hanging="357"/>
        <w:contextualSpacing w:val="0"/>
        <w:jc w:val="left"/>
        <w:rPr>
          <w:b/>
          <w:color w:val="0070C0"/>
          <w:lang w:val="sr-Cyrl-RS"/>
        </w:rPr>
      </w:pPr>
      <w:r w:rsidRPr="00B704DA">
        <w:rPr>
          <w:b/>
          <w:color w:val="0070C0"/>
          <w:lang w:val="sr-Cyrl-RS"/>
        </w:rPr>
        <w:t>Рециклажа</w:t>
      </w:r>
    </w:p>
    <w:p w:rsidR="00CE2993" w:rsidRDefault="004D1DE1" w:rsidP="004D1DE1">
      <w:pPr>
        <w:rPr>
          <w:rFonts w:cs="Arial"/>
          <w:szCs w:val="24"/>
          <w:lang w:val="ru-RU"/>
        </w:rPr>
      </w:pPr>
      <w:r w:rsidRPr="00DD358B">
        <w:rPr>
          <w:rFonts w:cs="Arial"/>
          <w:szCs w:val="24"/>
          <w:lang w:val="ru-RU"/>
        </w:rPr>
        <w:t>Рециклажа је на територији Општине тек у свом зачетку. ЈКСП “Екос“ коме је поверено управљање отпадом на територији општине Житиште још увек се не бави овим пословима.</w:t>
      </w:r>
    </w:p>
    <w:p w:rsidR="00CE2993" w:rsidRDefault="00CE2993" w:rsidP="00CE2993">
      <w:pPr>
        <w:rPr>
          <w:rFonts w:cs="Arial"/>
          <w:szCs w:val="24"/>
          <w:lang w:val="ru-RU"/>
        </w:rPr>
      </w:pPr>
    </w:p>
    <w:p w:rsidR="00D86F41" w:rsidRDefault="00D86F41" w:rsidP="00CE2993">
      <w:pPr>
        <w:rPr>
          <w:rFonts w:cs="Arial"/>
          <w:szCs w:val="24"/>
          <w:lang w:val="ru-RU"/>
        </w:rPr>
      </w:pPr>
    </w:p>
    <w:p w:rsidR="00CE2993" w:rsidRDefault="00CE2993" w:rsidP="00CE2993">
      <w:pPr>
        <w:pStyle w:val="Heading3"/>
        <w:rPr>
          <w:lang w:val="sr-Cyrl-RS"/>
        </w:rPr>
      </w:pPr>
      <w:r w:rsidRPr="00030AA9">
        <w:rPr>
          <w:lang w:val="sr-Cyrl-RS"/>
        </w:rPr>
        <w:lastRenderedPageBreak/>
        <w:t>3.</w:t>
      </w:r>
      <w:r>
        <w:rPr>
          <w:lang w:val="sr-Cyrl-RS"/>
        </w:rPr>
        <w:t>3</w:t>
      </w:r>
      <w:r w:rsidRPr="00030AA9">
        <w:rPr>
          <w:lang w:val="sr-Cyrl-RS"/>
        </w:rPr>
        <w:t>.</w:t>
      </w:r>
      <w:r>
        <w:rPr>
          <w:lang w:val="sr-Cyrl-RS"/>
        </w:rPr>
        <w:t>2.</w:t>
      </w:r>
      <w:r w:rsidRPr="00030AA9">
        <w:rPr>
          <w:lang w:val="sr-Cyrl-RS"/>
        </w:rPr>
        <w:t xml:space="preserve"> </w:t>
      </w:r>
      <w:r w:rsidRPr="00F919C8">
        <w:rPr>
          <w:lang w:val="sr-Cyrl-RS"/>
        </w:rPr>
        <w:t>Кратак преглед релевантних планских докумената</w:t>
      </w:r>
    </w:p>
    <w:p w:rsidR="00CE2993" w:rsidRDefault="00CE2993" w:rsidP="00CE2993">
      <w:pPr>
        <w:spacing w:after="60"/>
        <w:rPr>
          <w:lang w:val="sr-Cyrl-CS"/>
        </w:rPr>
      </w:pPr>
    </w:p>
    <w:p w:rsidR="00CE2993" w:rsidRPr="00D86F41" w:rsidRDefault="00CE2993" w:rsidP="00636657">
      <w:pPr>
        <w:spacing w:after="20"/>
        <w:rPr>
          <w:spacing w:val="-8"/>
          <w:lang w:val="sr-Cyrl-RS"/>
        </w:rPr>
      </w:pPr>
      <w:r w:rsidRPr="00D86F41">
        <w:rPr>
          <w:spacing w:val="-8"/>
          <w:lang w:val="sr-Cyrl-RS"/>
        </w:rPr>
        <w:t>Као кључни релевантни документи, из којег се могу црпети одређене идеје, сигурно да су:</w:t>
      </w:r>
    </w:p>
    <w:p w:rsidR="00DD358B" w:rsidRDefault="00DD358B" w:rsidP="00636657">
      <w:pPr>
        <w:pStyle w:val="ListParagraph"/>
        <w:numPr>
          <w:ilvl w:val="0"/>
          <w:numId w:val="23"/>
        </w:numPr>
        <w:spacing w:after="20"/>
        <w:contextualSpacing w:val="0"/>
        <w:rPr>
          <w:lang w:val="sr-Cyrl-RS"/>
        </w:rPr>
      </w:pPr>
      <w:r w:rsidRPr="006A7B9A">
        <w:rPr>
          <w:lang w:val="sr-Cyrl-RS"/>
        </w:rPr>
        <w:t xml:space="preserve">Стратегија одрживог развоја општине </w:t>
      </w:r>
      <w:r>
        <w:rPr>
          <w:lang w:val="sr-Cyrl-RS"/>
        </w:rPr>
        <w:t xml:space="preserve">Житиште </w:t>
      </w:r>
      <w:r w:rsidRPr="006A7B9A">
        <w:rPr>
          <w:lang w:val="sr-Cyrl-RS"/>
        </w:rPr>
        <w:t>201</w:t>
      </w:r>
      <w:r>
        <w:rPr>
          <w:lang w:val="sr-Cyrl-RS"/>
        </w:rPr>
        <w:t>4</w:t>
      </w:r>
      <w:r w:rsidRPr="006A7B9A">
        <w:rPr>
          <w:lang w:val="sr-Cyrl-RS"/>
        </w:rPr>
        <w:t>-2020</w:t>
      </w:r>
      <w:r>
        <w:rPr>
          <w:lang w:val="sr-Cyrl-RS"/>
        </w:rPr>
        <w:t>.</w:t>
      </w:r>
    </w:p>
    <w:p w:rsidR="00DD358B" w:rsidRPr="00DD358B" w:rsidRDefault="00DD358B" w:rsidP="00636657">
      <w:pPr>
        <w:pStyle w:val="ListParagraph"/>
        <w:numPr>
          <w:ilvl w:val="0"/>
          <w:numId w:val="23"/>
        </w:numPr>
        <w:spacing w:after="20"/>
        <w:contextualSpacing w:val="0"/>
        <w:rPr>
          <w:lang w:val="sr-Cyrl-RS"/>
        </w:rPr>
      </w:pPr>
      <w:r w:rsidRPr="00DD358B">
        <w:rPr>
          <w:lang w:val="sr-Cyrl-RS"/>
        </w:rPr>
        <w:t xml:space="preserve">Ревизија Стратегије одрживог развоја општине Житиштеса Акционим планом за 2018. – 2020. </w:t>
      </w:r>
    </w:p>
    <w:p w:rsidR="00DD358B" w:rsidRPr="00DD358B" w:rsidRDefault="00DD358B" w:rsidP="00636657">
      <w:pPr>
        <w:pStyle w:val="ListParagraph"/>
        <w:numPr>
          <w:ilvl w:val="0"/>
          <w:numId w:val="23"/>
        </w:numPr>
        <w:spacing w:after="20"/>
        <w:contextualSpacing w:val="0"/>
        <w:rPr>
          <w:lang w:val="sr-Cyrl-RS"/>
        </w:rPr>
      </w:pPr>
      <w:r w:rsidRPr="00DD358B">
        <w:rPr>
          <w:lang w:val="sr-Cyrl-RS"/>
        </w:rPr>
        <w:t>Анализа имплементације Стратегије одрживог развоја општине Житиште 2014-2020.</w:t>
      </w:r>
    </w:p>
    <w:p w:rsidR="00C63FDB" w:rsidRPr="00DD358B" w:rsidRDefault="00DD358B" w:rsidP="00DD358B">
      <w:pPr>
        <w:pStyle w:val="ListParagraph"/>
        <w:numPr>
          <w:ilvl w:val="0"/>
          <w:numId w:val="23"/>
        </w:numPr>
        <w:rPr>
          <w:lang w:val="sr-Cyrl-RS"/>
        </w:rPr>
      </w:pPr>
      <w:r w:rsidRPr="00DD358B">
        <w:rPr>
          <w:lang w:val="sr-Cyrl-RS"/>
        </w:rPr>
        <w:t>Секторски план руралног развоја за период 2012-2022.</w:t>
      </w:r>
    </w:p>
    <w:p w:rsidR="00CE2993" w:rsidRDefault="00CE2993" w:rsidP="00636657">
      <w:pPr>
        <w:spacing w:line="265" w:lineRule="auto"/>
        <w:rPr>
          <w:lang w:val="sr-Cyrl-RS"/>
        </w:rPr>
      </w:pPr>
      <w:r>
        <w:rPr>
          <w:lang w:val="sr-Cyrl-RS"/>
        </w:rPr>
        <w:t xml:space="preserve">С друге стране, како је то и Законом регулисано, држећи се начела о усклађености </w:t>
      </w:r>
      <w:r w:rsidRPr="006A7B9A">
        <w:rPr>
          <w:lang w:val="sr-Cyrl-RS"/>
        </w:rPr>
        <w:t>планских докумената</w:t>
      </w:r>
      <w:r>
        <w:rPr>
          <w:lang w:val="sr-Cyrl-RS"/>
        </w:rPr>
        <w:t xml:space="preserve">, обавезујући је, а свакако и релевантан </w:t>
      </w:r>
      <w:r w:rsidRPr="003E3576">
        <w:rPr>
          <w:b/>
          <w:lang w:val="sr-Cyrl-RS"/>
        </w:rPr>
        <w:t>План развоја АП Војводине</w:t>
      </w:r>
      <w:r>
        <w:rPr>
          <w:lang w:val="sr-Cyrl-RS"/>
        </w:rPr>
        <w:t xml:space="preserve"> који је у фази израде у тренутку када се закључио текст овог Плана развоја. Ипак, у евентуалним ревизијама овог Плана, План развоја АП Војводине ће свакако играти кључну улогу. </w:t>
      </w:r>
    </w:p>
    <w:p w:rsidR="00CE2993" w:rsidRDefault="00CE2993" w:rsidP="00CE2993">
      <w:pPr>
        <w:jc w:val="left"/>
        <w:rPr>
          <w:lang w:val="sr-Cyrl-RS"/>
        </w:rPr>
      </w:pPr>
    </w:p>
    <w:p w:rsidR="00CE2993" w:rsidRDefault="00CE2993" w:rsidP="00CE2993">
      <w:pPr>
        <w:pStyle w:val="Heading3"/>
        <w:rPr>
          <w:lang w:val="sr-Cyrl-RS"/>
        </w:rPr>
      </w:pPr>
      <w:r w:rsidRPr="00030AA9">
        <w:rPr>
          <w:lang w:val="sr-Cyrl-RS"/>
        </w:rPr>
        <w:t>3.</w:t>
      </w:r>
      <w:r>
        <w:rPr>
          <w:lang w:val="sr-Cyrl-RS"/>
        </w:rPr>
        <w:t>3</w:t>
      </w:r>
      <w:r w:rsidRPr="00030AA9">
        <w:rPr>
          <w:lang w:val="sr-Cyrl-RS"/>
        </w:rPr>
        <w:t>.</w:t>
      </w:r>
      <w:r>
        <w:rPr>
          <w:lang w:val="sr-Cyrl-RS"/>
        </w:rPr>
        <w:t>3.</w:t>
      </w:r>
      <w:r w:rsidRPr="00030AA9">
        <w:rPr>
          <w:lang w:val="sr-Cyrl-RS"/>
        </w:rPr>
        <w:t xml:space="preserve"> </w:t>
      </w:r>
      <w:r>
        <w:rPr>
          <w:lang w:val="sr-Latn-RS"/>
        </w:rPr>
        <w:t xml:space="preserve">SWOT </w:t>
      </w:r>
      <w:r>
        <w:rPr>
          <w:lang w:val="sr-Cyrl-RS"/>
        </w:rPr>
        <w:t xml:space="preserve"> анализа – Заштита животне средине</w:t>
      </w:r>
    </w:p>
    <w:p w:rsidR="00CE2993" w:rsidRDefault="00CE2993" w:rsidP="00CE2993">
      <w:pPr>
        <w:spacing w:after="0"/>
        <w:rPr>
          <w:lang w:val="sr-Cyrl-RS"/>
        </w:rPr>
      </w:pPr>
    </w:p>
    <w:p w:rsidR="00CE2993" w:rsidRDefault="00CE2993" w:rsidP="00636657">
      <w:pPr>
        <w:spacing w:after="120" w:line="252" w:lineRule="auto"/>
        <w:rPr>
          <w:lang w:val="sr-Cyrl-RS"/>
        </w:rPr>
      </w:pPr>
      <w:r>
        <w:rPr>
          <w:lang w:val="sr-Cyrl-RS"/>
        </w:rPr>
        <w:t xml:space="preserve">У оквиру Радне групе за заштиту животне средине постигнут је консензус по питању тренутне ситуације у области заштиту животне средине у Општини, који су представљени посредством следеће табеле. </w:t>
      </w:r>
    </w:p>
    <w:p w:rsidR="00CE2993" w:rsidRPr="00AF62DE" w:rsidRDefault="00CE2993" w:rsidP="0044098E">
      <w:pPr>
        <w:spacing w:before="240" w:after="120"/>
        <w:jc w:val="left"/>
        <w:rPr>
          <w:i/>
          <w:lang w:val="ru-RU"/>
        </w:rPr>
      </w:pPr>
      <w:r w:rsidRPr="00AF62DE">
        <w:rPr>
          <w:b/>
          <w:i/>
          <w:color w:val="0070C0"/>
          <w:lang w:val="ru-RU"/>
        </w:rPr>
        <w:t>Табела 3.</w:t>
      </w:r>
      <w:r w:rsidR="00FB762F">
        <w:rPr>
          <w:b/>
          <w:i/>
          <w:color w:val="0070C0"/>
          <w:lang w:val="ru-RU"/>
        </w:rPr>
        <w:t>7</w:t>
      </w:r>
      <w:r w:rsidRPr="00AF62DE">
        <w:rPr>
          <w:b/>
          <w:i/>
          <w:color w:val="0070C0"/>
          <w:lang w:val="ru-RU"/>
        </w:rPr>
        <w:t>:</w:t>
      </w:r>
      <w:r w:rsidRPr="00AF62DE">
        <w:rPr>
          <w:i/>
          <w:color w:val="0070C0"/>
          <w:lang w:val="ru-RU"/>
        </w:rPr>
        <w:t xml:space="preserve"> Матрица </w:t>
      </w:r>
      <w:r w:rsidRPr="00AF62DE">
        <w:rPr>
          <w:i/>
          <w:color w:val="0070C0"/>
        </w:rPr>
        <w:t>SWOT</w:t>
      </w:r>
      <w:r w:rsidRPr="00AF62DE">
        <w:rPr>
          <w:i/>
          <w:color w:val="0070C0"/>
          <w:lang w:val="ru-RU"/>
        </w:rPr>
        <w:t xml:space="preserve"> анализе – </w:t>
      </w:r>
      <w:r>
        <w:rPr>
          <w:i/>
          <w:color w:val="0070C0"/>
          <w:lang w:val="ru-RU"/>
        </w:rPr>
        <w:t>З</w:t>
      </w:r>
      <w:r w:rsidRPr="00351F34">
        <w:rPr>
          <w:i/>
          <w:color w:val="0070C0"/>
          <w:lang w:val="ru-RU"/>
        </w:rPr>
        <w:t>аштит</w:t>
      </w:r>
      <w:r>
        <w:rPr>
          <w:i/>
          <w:color w:val="0070C0"/>
          <w:lang w:val="ru-RU"/>
        </w:rPr>
        <w:t>а</w:t>
      </w:r>
      <w:r w:rsidRPr="00351F34">
        <w:rPr>
          <w:i/>
          <w:color w:val="0070C0"/>
          <w:lang w:val="ru-RU"/>
        </w:rPr>
        <w:t xml:space="preserve"> животне средине</w:t>
      </w:r>
    </w:p>
    <w:tbl>
      <w:tblPr>
        <w:tblW w:w="9980" w:type="dxa"/>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88"/>
        <w:gridCol w:w="4992"/>
      </w:tblGrid>
      <w:tr w:rsidR="00CE2993" w:rsidRPr="00097918" w:rsidTr="00385BCB">
        <w:trPr>
          <w:trHeight w:val="377"/>
        </w:trPr>
        <w:tc>
          <w:tcPr>
            <w:tcW w:w="498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CE2993" w:rsidRPr="00B83442" w:rsidRDefault="00CE2993" w:rsidP="00D91D9C">
            <w:pPr>
              <w:spacing w:before="120" w:after="120"/>
              <w:jc w:val="center"/>
              <w:rPr>
                <w:b/>
                <w:color w:val="FFFFFF" w:themeColor="background1"/>
                <w:sz w:val="22"/>
              </w:rPr>
            </w:pPr>
            <w:r>
              <w:rPr>
                <w:b/>
                <w:color w:val="FFFFFF" w:themeColor="background1"/>
                <w:sz w:val="22"/>
                <w:lang w:val="sr-Cyrl-RS"/>
              </w:rPr>
              <w:t>СНАГЕ</w:t>
            </w:r>
          </w:p>
        </w:tc>
        <w:tc>
          <w:tcPr>
            <w:tcW w:w="4992"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CE2993" w:rsidRPr="00CC73F3" w:rsidRDefault="00CE2993" w:rsidP="00D91D9C">
            <w:pPr>
              <w:spacing w:before="120" w:after="120"/>
              <w:jc w:val="center"/>
              <w:rPr>
                <w:b/>
                <w:color w:val="FFFFFF" w:themeColor="background1"/>
                <w:sz w:val="22"/>
                <w:lang w:val="sr-Cyrl-RS"/>
              </w:rPr>
            </w:pPr>
            <w:r>
              <w:rPr>
                <w:b/>
                <w:color w:val="FFFFFF" w:themeColor="background1"/>
                <w:sz w:val="22"/>
                <w:lang w:val="sr-Cyrl-RS"/>
              </w:rPr>
              <w:t>СЛАБОСТИ</w:t>
            </w:r>
          </w:p>
        </w:tc>
      </w:tr>
      <w:tr w:rsidR="00DD358B" w:rsidRPr="00011550"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DD358B" w:rsidRDefault="00DD358B" w:rsidP="0044098E">
            <w:pPr>
              <w:pStyle w:val="ListParagraph"/>
              <w:numPr>
                <w:ilvl w:val="0"/>
                <w:numId w:val="6"/>
              </w:numPr>
              <w:spacing w:after="0" w:line="240" w:lineRule="auto"/>
              <w:ind w:left="357" w:hanging="357"/>
              <w:contextualSpacing w:val="0"/>
              <w:jc w:val="left"/>
              <w:rPr>
                <w:rFonts w:asciiTheme="majorHAnsi" w:hAnsiTheme="majorHAnsi" w:cstheme="minorHAnsi"/>
                <w:b/>
                <w:sz w:val="20"/>
                <w:szCs w:val="20"/>
                <w:lang w:val="sr-Cyrl-RS"/>
              </w:rPr>
            </w:pPr>
            <w:r w:rsidRPr="00DD358B">
              <w:rPr>
                <w:rFonts w:asciiTheme="majorHAnsi" w:hAnsiTheme="majorHAnsi" w:cstheme="minorHAnsi"/>
                <w:b/>
                <w:sz w:val="20"/>
                <w:szCs w:val="20"/>
                <w:lang w:val="sr-Cyrl-RS"/>
              </w:rPr>
              <w:t>Река Бегеј***</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D358B" w:rsidRPr="00DD358B" w:rsidRDefault="00DD358B" w:rsidP="0044098E">
            <w:pPr>
              <w:pStyle w:val="ListParagraph"/>
              <w:numPr>
                <w:ilvl w:val="0"/>
                <w:numId w:val="26"/>
              </w:numPr>
              <w:spacing w:after="0" w:line="240" w:lineRule="auto"/>
              <w:ind w:left="304" w:hanging="304"/>
              <w:contextualSpacing w:val="0"/>
              <w:jc w:val="left"/>
              <w:rPr>
                <w:rFonts w:asciiTheme="majorHAnsi" w:hAnsiTheme="majorHAnsi" w:cstheme="minorHAnsi"/>
                <w:b/>
                <w:sz w:val="20"/>
                <w:szCs w:val="20"/>
                <w:lang w:val="sr-Cyrl-RS"/>
              </w:rPr>
            </w:pPr>
            <w:r w:rsidRPr="00DD358B">
              <w:rPr>
                <w:rFonts w:asciiTheme="majorHAnsi" w:hAnsiTheme="majorHAnsi" w:cstheme="minorHAnsi"/>
                <w:b/>
                <w:sz w:val="20"/>
                <w:szCs w:val="20"/>
                <w:lang w:val="sr-Cyrl-RS"/>
              </w:rPr>
              <w:t>Низак ниво свести грађана у области заштите животне средине ***</w:t>
            </w:r>
          </w:p>
        </w:tc>
      </w:tr>
      <w:tr w:rsidR="00DD358B" w:rsidRPr="00011550"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DD358B" w:rsidRDefault="00DD358B" w:rsidP="0044098E">
            <w:pPr>
              <w:pStyle w:val="ListParagraph"/>
              <w:numPr>
                <w:ilvl w:val="0"/>
                <w:numId w:val="6"/>
              </w:numPr>
              <w:spacing w:after="0" w:line="240" w:lineRule="auto"/>
              <w:ind w:left="357" w:hanging="357"/>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Постојање природних богатстава (пољопривредно земљиште, нафта, гас, ...)***</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D358B" w:rsidRPr="00DD358B" w:rsidRDefault="00DD358B" w:rsidP="0044098E">
            <w:pPr>
              <w:pStyle w:val="ListParagraph"/>
              <w:numPr>
                <w:ilvl w:val="0"/>
                <w:numId w:val="26"/>
              </w:numPr>
              <w:spacing w:after="0" w:line="240" w:lineRule="auto"/>
              <w:ind w:left="304" w:hanging="304"/>
              <w:contextualSpacing w:val="0"/>
              <w:jc w:val="left"/>
              <w:rPr>
                <w:rFonts w:asciiTheme="majorHAnsi" w:hAnsiTheme="majorHAnsi" w:cstheme="minorHAnsi"/>
                <w:b/>
                <w:sz w:val="20"/>
                <w:szCs w:val="20"/>
                <w:lang w:val="sr-Cyrl-RS"/>
              </w:rPr>
            </w:pPr>
            <w:r w:rsidRPr="00DD358B">
              <w:rPr>
                <w:rFonts w:asciiTheme="majorHAnsi" w:hAnsiTheme="majorHAnsi" w:cstheme="minorHAnsi"/>
                <w:b/>
                <w:sz w:val="20"/>
                <w:szCs w:val="20"/>
                <w:lang w:val="sr-Cyrl-RS"/>
              </w:rPr>
              <w:t>Недовољна пошумњеност и слабо одрживи биодиверзитет***</w:t>
            </w:r>
          </w:p>
        </w:tc>
      </w:tr>
      <w:tr w:rsidR="00DD358B" w:rsidRPr="00011550"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DD358B" w:rsidRDefault="00DD358B" w:rsidP="0044098E">
            <w:pPr>
              <w:pStyle w:val="ListParagraph"/>
              <w:numPr>
                <w:ilvl w:val="0"/>
                <w:numId w:val="6"/>
              </w:numPr>
              <w:spacing w:after="0" w:line="240" w:lineRule="auto"/>
              <w:ind w:left="357" w:hanging="357"/>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Постојање накнаде за заштиту и унапређење животне средине***</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D358B" w:rsidRPr="00DD358B" w:rsidRDefault="00DD358B" w:rsidP="0044098E">
            <w:pPr>
              <w:pStyle w:val="ListParagraph"/>
              <w:numPr>
                <w:ilvl w:val="0"/>
                <w:numId w:val="26"/>
              </w:numPr>
              <w:spacing w:after="0" w:line="240" w:lineRule="auto"/>
              <w:contextualSpacing w:val="0"/>
              <w:jc w:val="left"/>
              <w:rPr>
                <w:rFonts w:asciiTheme="majorHAnsi" w:hAnsiTheme="majorHAnsi" w:cstheme="minorHAnsi"/>
                <w:b/>
                <w:sz w:val="20"/>
                <w:szCs w:val="20"/>
                <w:lang w:val="sr-Cyrl-RS"/>
              </w:rPr>
            </w:pPr>
            <w:r w:rsidRPr="00DD358B">
              <w:rPr>
                <w:rFonts w:asciiTheme="majorHAnsi" w:hAnsiTheme="majorHAnsi" w:cstheme="minorHAnsi"/>
                <w:b/>
                <w:sz w:val="20"/>
                <w:szCs w:val="20"/>
                <w:lang w:val="sr-Cyrl-RS"/>
              </w:rPr>
              <w:t>Постојање несанитарних сметлишта у насељеним местима (постојање нелегалних одлагалишта отпада са мешањем анималног отпада са комуналним) ***</w:t>
            </w:r>
          </w:p>
        </w:tc>
      </w:tr>
      <w:tr w:rsidR="00DD358B" w:rsidRPr="00011550"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DD358B" w:rsidRDefault="00DD358B" w:rsidP="0044098E">
            <w:pPr>
              <w:pStyle w:val="ListParagraph"/>
              <w:numPr>
                <w:ilvl w:val="0"/>
                <w:numId w:val="6"/>
              </w:numPr>
              <w:spacing w:after="0" w:line="240" w:lineRule="auto"/>
              <w:ind w:left="357" w:hanging="357"/>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Организован и бројан НГО из разних области деловања (ловци, еколози...) **</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D358B" w:rsidRPr="00DD358B" w:rsidRDefault="00DD358B" w:rsidP="0044098E">
            <w:pPr>
              <w:pStyle w:val="ListParagraph"/>
              <w:numPr>
                <w:ilvl w:val="0"/>
                <w:numId w:val="26"/>
              </w:numPr>
              <w:spacing w:after="0" w:line="240" w:lineRule="auto"/>
              <w:ind w:left="304" w:hanging="304"/>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Непостојање сепарације отпада и рециклажа***</w:t>
            </w:r>
          </w:p>
        </w:tc>
      </w:tr>
      <w:tr w:rsidR="00DD358B" w:rsidRPr="00011550"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DD358B" w:rsidRDefault="00DD358B" w:rsidP="0044098E">
            <w:pPr>
              <w:numPr>
                <w:ilvl w:val="0"/>
                <w:numId w:val="6"/>
              </w:numPr>
              <w:spacing w:after="0" w:line="240" w:lineRule="auto"/>
              <w:jc w:val="left"/>
              <w:rPr>
                <w:rFonts w:asciiTheme="majorHAnsi" w:hAnsiTheme="majorHAnsi"/>
                <w:sz w:val="20"/>
                <w:szCs w:val="20"/>
                <w:lang w:val="sr-Cyrl-RS"/>
              </w:rPr>
            </w:pPr>
            <w:r w:rsidRPr="00DD358B">
              <w:rPr>
                <w:rFonts w:asciiTheme="majorHAnsi" w:hAnsiTheme="majorHAnsi"/>
                <w:sz w:val="20"/>
                <w:szCs w:val="20"/>
                <w:lang w:val="sr-Cyrl-RS"/>
              </w:rPr>
              <w:t>Низак ниво буке (рурална општина)*</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D358B" w:rsidRPr="00DD358B" w:rsidRDefault="00DD358B" w:rsidP="0044098E">
            <w:pPr>
              <w:pStyle w:val="ListParagraph"/>
              <w:numPr>
                <w:ilvl w:val="0"/>
                <w:numId w:val="26"/>
              </w:numPr>
              <w:spacing w:after="0" w:line="240" w:lineRule="auto"/>
              <w:ind w:left="304" w:hanging="304"/>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Неадекватно поступање са отпадним водама **</w:t>
            </w:r>
          </w:p>
        </w:tc>
      </w:tr>
      <w:tr w:rsidR="00D86F41" w:rsidRPr="00011550" w:rsidTr="00D86F41">
        <w:trPr>
          <w:trHeight w:val="340"/>
        </w:trPr>
        <w:tc>
          <w:tcPr>
            <w:tcW w:w="4988" w:type="dxa"/>
            <w:vMerge w:val="restart"/>
            <w:tcBorders>
              <w:top w:val="single" w:sz="8" w:space="0" w:color="FFFFFF"/>
              <w:left w:val="single" w:sz="8" w:space="0" w:color="FFFFFF"/>
              <w:right w:val="single" w:sz="8" w:space="0" w:color="FFFFFF"/>
            </w:tcBorders>
            <w:shd w:val="clear" w:color="auto" w:fill="DBE5F1" w:themeFill="accent1" w:themeFillTint="33"/>
            <w:tcMar>
              <w:left w:w="57" w:type="dxa"/>
              <w:right w:w="0" w:type="dxa"/>
            </w:tcMar>
            <w:vAlign w:val="center"/>
          </w:tcPr>
          <w:p w:rsidR="00D86F41" w:rsidRPr="00DD358B" w:rsidRDefault="00D86F41" w:rsidP="0044098E">
            <w:pPr>
              <w:spacing w:after="0" w:line="240" w:lineRule="auto"/>
              <w:jc w:val="left"/>
              <w:rPr>
                <w:rFonts w:asciiTheme="majorHAnsi" w:hAnsiTheme="majorHAnsi"/>
                <w:sz w:val="20"/>
                <w:szCs w:val="20"/>
                <w:lang w:val="sr-Cyrl-RS"/>
              </w:rPr>
            </w:pP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86F41" w:rsidRPr="00DD358B" w:rsidRDefault="00D86F41" w:rsidP="0044098E">
            <w:pPr>
              <w:pStyle w:val="ListParagraph"/>
              <w:numPr>
                <w:ilvl w:val="0"/>
                <w:numId w:val="26"/>
              </w:numPr>
              <w:spacing w:after="0" w:line="240" w:lineRule="auto"/>
              <w:ind w:left="304" w:hanging="304"/>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Аерозагађење са живинарских фарми у насељеним местима **</w:t>
            </w:r>
          </w:p>
        </w:tc>
      </w:tr>
      <w:tr w:rsidR="00D86F41" w:rsidRPr="00011550" w:rsidTr="00D86F41">
        <w:trPr>
          <w:trHeight w:val="340"/>
        </w:trPr>
        <w:tc>
          <w:tcPr>
            <w:tcW w:w="4988" w:type="dxa"/>
            <w:vMerge/>
            <w:tcBorders>
              <w:left w:val="single" w:sz="8" w:space="0" w:color="FFFFFF"/>
              <w:right w:val="single" w:sz="8" w:space="0" w:color="FFFFFF"/>
            </w:tcBorders>
            <w:shd w:val="clear" w:color="auto" w:fill="DBE5F1" w:themeFill="accent1" w:themeFillTint="33"/>
            <w:tcMar>
              <w:left w:w="57" w:type="dxa"/>
              <w:right w:w="0" w:type="dxa"/>
            </w:tcMar>
            <w:vAlign w:val="center"/>
          </w:tcPr>
          <w:p w:rsidR="00D86F41" w:rsidRPr="00DD358B" w:rsidRDefault="00D86F41" w:rsidP="0044098E">
            <w:pPr>
              <w:spacing w:after="0" w:line="240" w:lineRule="auto"/>
              <w:jc w:val="left"/>
              <w:rPr>
                <w:rFonts w:asciiTheme="majorHAnsi" w:hAnsiTheme="majorHAnsi" w:cstheme="minorHAnsi"/>
                <w:sz w:val="20"/>
                <w:szCs w:val="20"/>
                <w:lang w:val="ru-RU"/>
              </w:rPr>
            </w:pP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86F41" w:rsidRPr="00DD358B" w:rsidRDefault="00D86F41" w:rsidP="0044098E">
            <w:pPr>
              <w:pStyle w:val="ListParagraph"/>
              <w:numPr>
                <w:ilvl w:val="0"/>
                <w:numId w:val="26"/>
              </w:numPr>
              <w:spacing w:after="0" w:line="240" w:lineRule="auto"/>
              <w:ind w:left="304" w:hanging="304"/>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Спорадично одступање параметара воде за пиће од прописаних Правилником **</w:t>
            </w:r>
          </w:p>
        </w:tc>
      </w:tr>
      <w:tr w:rsidR="00D86F41" w:rsidRPr="00011550" w:rsidTr="00D86F41">
        <w:trPr>
          <w:trHeight w:val="340"/>
        </w:trPr>
        <w:tc>
          <w:tcPr>
            <w:tcW w:w="4988" w:type="dxa"/>
            <w:vMerge/>
            <w:tcBorders>
              <w:left w:val="single" w:sz="8" w:space="0" w:color="FFFFFF"/>
              <w:right w:val="single" w:sz="8" w:space="0" w:color="FFFFFF"/>
            </w:tcBorders>
            <w:shd w:val="clear" w:color="auto" w:fill="DBE5F1" w:themeFill="accent1" w:themeFillTint="33"/>
            <w:tcMar>
              <w:left w:w="57" w:type="dxa"/>
              <w:right w:w="0" w:type="dxa"/>
            </w:tcMar>
            <w:vAlign w:val="center"/>
          </w:tcPr>
          <w:p w:rsidR="00D86F41" w:rsidRPr="005809E6" w:rsidRDefault="00D86F41" w:rsidP="0044098E">
            <w:pPr>
              <w:spacing w:after="0" w:line="240" w:lineRule="auto"/>
              <w:jc w:val="left"/>
              <w:rPr>
                <w:rFonts w:asciiTheme="majorHAnsi" w:hAnsiTheme="majorHAnsi" w:cstheme="minorHAnsi"/>
                <w:sz w:val="20"/>
                <w:szCs w:val="20"/>
                <w:lang w:val="ru-RU"/>
              </w:rPr>
            </w:pP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86F41" w:rsidRPr="00DD358B" w:rsidRDefault="00D86F41" w:rsidP="0044098E">
            <w:pPr>
              <w:pStyle w:val="ListParagraph"/>
              <w:numPr>
                <w:ilvl w:val="0"/>
                <w:numId w:val="26"/>
              </w:numPr>
              <w:spacing w:after="0" w:line="240" w:lineRule="auto"/>
              <w:ind w:left="304" w:hanging="304"/>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Нефункционалност атмосферке кишне каналске мреже**</w:t>
            </w:r>
          </w:p>
        </w:tc>
      </w:tr>
      <w:tr w:rsidR="00D86F41" w:rsidRPr="00011550" w:rsidTr="00D86F41">
        <w:trPr>
          <w:trHeight w:val="340"/>
        </w:trPr>
        <w:tc>
          <w:tcPr>
            <w:tcW w:w="4988" w:type="dxa"/>
            <w:vMerge/>
            <w:tcBorders>
              <w:left w:val="single" w:sz="8" w:space="0" w:color="FFFFFF"/>
              <w:right w:val="single" w:sz="8" w:space="0" w:color="FFFFFF"/>
            </w:tcBorders>
            <w:shd w:val="clear" w:color="auto" w:fill="DBE5F1" w:themeFill="accent1" w:themeFillTint="33"/>
            <w:tcMar>
              <w:left w:w="57" w:type="dxa"/>
              <w:right w:w="0" w:type="dxa"/>
            </w:tcMar>
            <w:vAlign w:val="center"/>
          </w:tcPr>
          <w:p w:rsidR="00D86F41" w:rsidRPr="00DD358B" w:rsidRDefault="00D86F41" w:rsidP="0044098E">
            <w:pPr>
              <w:spacing w:after="0" w:line="240" w:lineRule="auto"/>
              <w:jc w:val="left"/>
              <w:rPr>
                <w:rFonts w:asciiTheme="majorHAnsi" w:hAnsiTheme="majorHAnsi" w:cstheme="minorHAnsi"/>
                <w:sz w:val="20"/>
                <w:szCs w:val="20"/>
                <w:lang w:val="ru-RU"/>
              </w:rPr>
            </w:pP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D86F41" w:rsidRPr="00DD358B" w:rsidRDefault="00D86F41" w:rsidP="0044098E">
            <w:pPr>
              <w:pStyle w:val="ListParagraph"/>
              <w:numPr>
                <w:ilvl w:val="0"/>
                <w:numId w:val="26"/>
              </w:numPr>
              <w:spacing w:after="0" w:line="240" w:lineRule="auto"/>
              <w:ind w:left="304" w:hanging="304"/>
              <w:contextualSpacing w:val="0"/>
              <w:jc w:val="left"/>
              <w:rPr>
                <w:rFonts w:asciiTheme="majorHAnsi" w:hAnsiTheme="majorHAnsi" w:cstheme="minorHAnsi"/>
                <w:sz w:val="20"/>
                <w:szCs w:val="20"/>
                <w:lang w:val="sr-Cyrl-RS"/>
              </w:rPr>
            </w:pPr>
            <w:r>
              <w:rPr>
                <w:rFonts w:asciiTheme="majorHAnsi" w:hAnsiTheme="majorHAnsi" w:cstheme="minorHAnsi"/>
                <w:sz w:val="20"/>
                <w:szCs w:val="20"/>
                <w:lang w:val="sr-Cyrl-RS"/>
              </w:rPr>
              <w:t>П</w:t>
            </w:r>
            <w:r w:rsidRPr="00DD358B">
              <w:rPr>
                <w:rFonts w:asciiTheme="majorHAnsi" w:hAnsiTheme="majorHAnsi" w:cstheme="minorHAnsi"/>
                <w:sz w:val="20"/>
                <w:szCs w:val="20"/>
                <w:lang w:val="sr-Cyrl-RS"/>
              </w:rPr>
              <w:t>арки</w:t>
            </w:r>
            <w:r>
              <w:rPr>
                <w:rFonts w:asciiTheme="majorHAnsi" w:hAnsiTheme="majorHAnsi" w:cstheme="minorHAnsi"/>
                <w:sz w:val="20"/>
                <w:szCs w:val="20"/>
                <w:lang w:val="sr-Cyrl-RS"/>
              </w:rPr>
              <w:t xml:space="preserve">нг простор </w:t>
            </w:r>
            <w:r w:rsidRPr="00DD358B">
              <w:rPr>
                <w:rFonts w:asciiTheme="majorHAnsi" w:hAnsiTheme="majorHAnsi" w:cstheme="minorHAnsi"/>
                <w:sz w:val="20"/>
                <w:szCs w:val="20"/>
                <w:lang w:val="sr-Cyrl-RS"/>
              </w:rPr>
              <w:t>у општинском средишту</w:t>
            </w:r>
            <w:r w:rsidRPr="00DD358B">
              <w:rPr>
                <w:rFonts w:asciiTheme="majorHAnsi" w:hAnsiTheme="majorHAnsi" w:cstheme="minorHAnsi"/>
                <w:sz w:val="20"/>
                <w:szCs w:val="20"/>
                <w:lang w:val="ru-RU"/>
              </w:rPr>
              <w:t>-</w:t>
            </w:r>
            <w:r w:rsidRPr="00DD358B">
              <w:rPr>
                <w:rFonts w:asciiTheme="majorHAnsi" w:hAnsiTheme="majorHAnsi" w:cstheme="minorHAnsi"/>
                <w:sz w:val="20"/>
                <w:szCs w:val="20"/>
                <w:lang w:val="sr-Cyrl-RS"/>
              </w:rPr>
              <w:t>угрожене јавне зелене површине**</w:t>
            </w:r>
          </w:p>
        </w:tc>
      </w:tr>
      <w:tr w:rsidR="00D86F41" w:rsidRPr="00385BCB" w:rsidTr="00D86F41">
        <w:trPr>
          <w:trHeight w:val="340"/>
        </w:trPr>
        <w:tc>
          <w:tcPr>
            <w:tcW w:w="4988" w:type="dxa"/>
            <w:vMerge/>
            <w:tcBorders>
              <w:left w:val="single" w:sz="8" w:space="0" w:color="FFFFFF"/>
              <w:right w:val="single" w:sz="8" w:space="0" w:color="FFFFFF"/>
            </w:tcBorders>
            <w:shd w:val="clear" w:color="auto" w:fill="DBE5F1" w:themeFill="accent1" w:themeFillTint="33"/>
            <w:tcMar>
              <w:left w:w="57" w:type="dxa"/>
              <w:right w:w="0" w:type="dxa"/>
            </w:tcMar>
            <w:vAlign w:val="center"/>
          </w:tcPr>
          <w:p w:rsidR="00D86F41" w:rsidRPr="00DD358B" w:rsidRDefault="00D86F41" w:rsidP="0044098E">
            <w:pPr>
              <w:spacing w:after="0" w:line="240" w:lineRule="auto"/>
              <w:jc w:val="left"/>
              <w:rPr>
                <w:rFonts w:asciiTheme="majorHAnsi" w:hAnsiTheme="majorHAnsi" w:cstheme="minorHAnsi"/>
                <w:sz w:val="20"/>
                <w:szCs w:val="20"/>
                <w:lang w:val="ru-RU"/>
              </w:rPr>
            </w:pP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D86F41" w:rsidRPr="00DD358B" w:rsidRDefault="00D86F41" w:rsidP="0044098E">
            <w:pPr>
              <w:pStyle w:val="ListParagraph"/>
              <w:numPr>
                <w:ilvl w:val="0"/>
                <w:numId w:val="26"/>
              </w:numPr>
              <w:spacing w:after="0" w:line="240" w:lineRule="auto"/>
              <w:ind w:left="304" w:hanging="304"/>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Учестало спаљивање жетвених остатака**</w:t>
            </w:r>
          </w:p>
        </w:tc>
      </w:tr>
      <w:tr w:rsidR="00D86F41" w:rsidRPr="00011550" w:rsidTr="00D86F41">
        <w:trPr>
          <w:trHeight w:val="340"/>
        </w:trPr>
        <w:tc>
          <w:tcPr>
            <w:tcW w:w="4988" w:type="dxa"/>
            <w:vMerge/>
            <w:tcBorders>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86F41" w:rsidRPr="00DD358B" w:rsidRDefault="00D86F41" w:rsidP="0044098E">
            <w:pPr>
              <w:spacing w:after="0" w:line="240" w:lineRule="auto"/>
              <w:jc w:val="left"/>
              <w:rPr>
                <w:rFonts w:asciiTheme="majorHAnsi" w:eastAsia="Calibri" w:hAnsiTheme="majorHAnsi" w:cs="Times New Roman"/>
                <w:sz w:val="20"/>
                <w:szCs w:val="20"/>
                <w:lang w:val="ru-RU"/>
              </w:rPr>
            </w:pP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D86F41" w:rsidRPr="00DD358B" w:rsidRDefault="00D86F41" w:rsidP="0044098E">
            <w:pPr>
              <w:pStyle w:val="ListParagraph"/>
              <w:numPr>
                <w:ilvl w:val="0"/>
                <w:numId w:val="26"/>
              </w:numPr>
              <w:spacing w:after="0" w:line="240" w:lineRule="auto"/>
              <w:ind w:left="304" w:hanging="304"/>
              <w:contextualSpacing w:val="0"/>
              <w:jc w:val="left"/>
              <w:rPr>
                <w:rFonts w:asciiTheme="majorHAnsi" w:hAnsiTheme="majorHAnsi" w:cstheme="minorHAnsi"/>
                <w:sz w:val="20"/>
                <w:szCs w:val="20"/>
                <w:lang w:val="sr-Cyrl-RS"/>
              </w:rPr>
            </w:pPr>
            <w:r w:rsidRPr="00DD358B">
              <w:rPr>
                <w:rFonts w:asciiTheme="majorHAnsi" w:hAnsiTheme="majorHAnsi" w:cstheme="minorHAnsi"/>
                <w:sz w:val="20"/>
                <w:szCs w:val="20"/>
                <w:lang w:val="sr-Cyrl-RS"/>
              </w:rPr>
              <w:t>Непостојање контроле и мониторинга параметара заштите животне средине **</w:t>
            </w:r>
          </w:p>
        </w:tc>
      </w:tr>
      <w:tr w:rsidR="00DD358B" w:rsidRPr="00097918" w:rsidTr="00385BCB">
        <w:trPr>
          <w:trHeight w:val="377"/>
        </w:trPr>
        <w:tc>
          <w:tcPr>
            <w:tcW w:w="498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D358B" w:rsidRPr="00B83442" w:rsidRDefault="00DD358B" w:rsidP="00D91D9C">
            <w:pPr>
              <w:spacing w:before="120" w:after="120"/>
              <w:jc w:val="center"/>
              <w:rPr>
                <w:b/>
                <w:color w:val="FFFFFF" w:themeColor="background1"/>
                <w:sz w:val="22"/>
              </w:rPr>
            </w:pPr>
            <w:r>
              <w:rPr>
                <w:b/>
                <w:color w:val="FFFFFF" w:themeColor="background1"/>
                <w:sz w:val="22"/>
                <w:lang w:val="sr-Cyrl-RS"/>
              </w:rPr>
              <w:lastRenderedPageBreak/>
              <w:t>ШАНСЕ</w:t>
            </w:r>
          </w:p>
        </w:tc>
        <w:tc>
          <w:tcPr>
            <w:tcW w:w="4992"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DD358B" w:rsidRPr="00CC73F3" w:rsidRDefault="00DD358B" w:rsidP="00D91D9C">
            <w:pPr>
              <w:spacing w:before="120" w:after="120"/>
              <w:jc w:val="center"/>
              <w:rPr>
                <w:b/>
                <w:color w:val="FFFFFF" w:themeColor="background1"/>
                <w:sz w:val="22"/>
                <w:lang w:val="sr-Cyrl-RS"/>
              </w:rPr>
            </w:pPr>
            <w:r>
              <w:rPr>
                <w:b/>
                <w:color w:val="FFFFFF" w:themeColor="background1"/>
                <w:sz w:val="22"/>
                <w:lang w:val="sr-Cyrl-RS"/>
              </w:rPr>
              <w:t>ПРЕТЊЕ</w:t>
            </w:r>
          </w:p>
        </w:tc>
      </w:tr>
      <w:tr w:rsidR="00DD358B" w:rsidRPr="00214F35"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44098E" w:rsidRDefault="00DD358B" w:rsidP="0044098E">
            <w:pPr>
              <w:pStyle w:val="ListParagraph"/>
              <w:numPr>
                <w:ilvl w:val="0"/>
                <w:numId w:val="8"/>
              </w:numPr>
              <w:spacing w:after="0" w:line="240" w:lineRule="auto"/>
              <w:ind w:left="357" w:hanging="357"/>
              <w:contextualSpacing w:val="0"/>
              <w:jc w:val="left"/>
              <w:rPr>
                <w:rFonts w:asciiTheme="majorHAnsi" w:hAnsiTheme="majorHAnsi" w:cstheme="minorHAnsi"/>
                <w:b/>
                <w:sz w:val="20"/>
                <w:szCs w:val="20"/>
              </w:rPr>
            </w:pPr>
            <w:r w:rsidRPr="0044098E">
              <w:rPr>
                <w:rFonts w:asciiTheme="majorHAnsi" w:hAnsiTheme="majorHAnsi" w:cstheme="minorHAnsi"/>
                <w:b/>
                <w:sz w:val="20"/>
                <w:szCs w:val="20"/>
                <w:lang w:val="sr-Cyrl-RS"/>
              </w:rPr>
              <w:t>Ревитализација канала</w:t>
            </w:r>
            <w:r w:rsidRPr="0044098E">
              <w:rPr>
                <w:rFonts w:asciiTheme="majorHAnsi" w:hAnsiTheme="majorHAnsi" w:cstheme="minorHAnsi"/>
                <w:b/>
                <w:sz w:val="20"/>
                <w:szCs w:val="20"/>
              </w:rPr>
              <w:t xml:space="preserve"> Бегеј ***</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44098E" w:rsidRDefault="00DD358B" w:rsidP="0044098E">
            <w:pPr>
              <w:pStyle w:val="ListParagraph"/>
              <w:numPr>
                <w:ilvl w:val="0"/>
                <w:numId w:val="9"/>
              </w:numPr>
              <w:spacing w:after="0" w:line="240" w:lineRule="auto"/>
              <w:ind w:left="357" w:hanging="357"/>
              <w:contextualSpacing w:val="0"/>
              <w:jc w:val="left"/>
              <w:rPr>
                <w:rFonts w:asciiTheme="majorHAnsi" w:hAnsiTheme="majorHAnsi" w:cstheme="minorHAnsi"/>
                <w:b/>
                <w:sz w:val="20"/>
                <w:szCs w:val="20"/>
              </w:rPr>
            </w:pPr>
            <w:r w:rsidRPr="0044098E">
              <w:rPr>
                <w:rFonts w:asciiTheme="majorHAnsi" w:hAnsiTheme="majorHAnsi" w:cstheme="minorHAnsi"/>
                <w:b/>
                <w:sz w:val="20"/>
                <w:szCs w:val="20"/>
                <w:lang w:val="sr-Cyrl-RS"/>
              </w:rPr>
              <w:t>Висок ниво подземних вода ***</w:t>
            </w:r>
          </w:p>
        </w:tc>
      </w:tr>
      <w:tr w:rsidR="00DD358B" w:rsidRPr="00385BCB"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44098E" w:rsidRDefault="00DD358B" w:rsidP="0044098E">
            <w:pPr>
              <w:pStyle w:val="ListParagraph"/>
              <w:numPr>
                <w:ilvl w:val="0"/>
                <w:numId w:val="8"/>
              </w:numPr>
              <w:spacing w:after="0" w:line="240" w:lineRule="auto"/>
              <w:ind w:left="357" w:hanging="357"/>
              <w:contextualSpacing w:val="0"/>
              <w:jc w:val="left"/>
              <w:rPr>
                <w:rFonts w:asciiTheme="majorHAnsi" w:hAnsiTheme="majorHAnsi" w:cstheme="minorHAnsi"/>
                <w:sz w:val="20"/>
                <w:szCs w:val="20"/>
                <w:lang w:val="ru-RU"/>
              </w:rPr>
            </w:pPr>
            <w:r w:rsidRPr="0044098E">
              <w:rPr>
                <w:rFonts w:asciiTheme="majorHAnsi" w:hAnsiTheme="majorHAnsi" w:cstheme="minorHAnsi"/>
                <w:sz w:val="20"/>
                <w:szCs w:val="20"/>
                <w:lang w:val="ru-RU"/>
              </w:rPr>
              <w:t>Постојање расадника у Честерегу – могућност системске и планске садње зеленила ***</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44098E" w:rsidRDefault="00DD358B" w:rsidP="0044098E">
            <w:pPr>
              <w:pStyle w:val="ListParagraph"/>
              <w:numPr>
                <w:ilvl w:val="0"/>
                <w:numId w:val="9"/>
              </w:numPr>
              <w:spacing w:after="0" w:line="240" w:lineRule="auto"/>
              <w:contextualSpacing w:val="0"/>
              <w:jc w:val="left"/>
              <w:rPr>
                <w:rFonts w:asciiTheme="majorHAnsi" w:hAnsiTheme="majorHAnsi" w:cstheme="minorHAnsi"/>
                <w:b/>
                <w:lang w:val="ru-RU"/>
              </w:rPr>
            </w:pPr>
            <w:r w:rsidRPr="0044098E">
              <w:rPr>
                <w:rFonts w:asciiTheme="majorHAnsi" w:hAnsiTheme="majorHAnsi" w:cstheme="minorHAnsi"/>
                <w:b/>
                <w:sz w:val="20"/>
                <w:szCs w:val="20"/>
                <w:lang w:val="sr-Cyrl-RS"/>
              </w:rPr>
              <w:t>Велики број напуштених домаћинстава **</w:t>
            </w:r>
            <w:r w:rsidRPr="0044098E">
              <w:rPr>
                <w:rFonts w:asciiTheme="majorHAnsi" w:hAnsiTheme="majorHAnsi" w:cstheme="minorHAnsi"/>
                <w:b/>
                <w:sz w:val="20"/>
                <w:szCs w:val="20"/>
                <w:lang w:val="sr-Latn-RS"/>
              </w:rPr>
              <w:t>*</w:t>
            </w:r>
          </w:p>
        </w:tc>
      </w:tr>
      <w:tr w:rsidR="00DD358B" w:rsidRPr="00011550"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053E92" w:rsidRDefault="00DD358B" w:rsidP="0044098E">
            <w:pPr>
              <w:pStyle w:val="ListParagraph"/>
              <w:numPr>
                <w:ilvl w:val="0"/>
                <w:numId w:val="8"/>
              </w:numPr>
              <w:spacing w:after="0" w:line="240" w:lineRule="auto"/>
              <w:ind w:left="357" w:hanging="357"/>
              <w:contextualSpacing w:val="0"/>
              <w:jc w:val="left"/>
              <w:rPr>
                <w:rFonts w:asciiTheme="majorHAnsi" w:hAnsiTheme="majorHAnsi" w:cstheme="minorHAnsi"/>
                <w:sz w:val="20"/>
                <w:szCs w:val="20"/>
                <w:lang w:val="sr-Cyrl-RS"/>
              </w:rPr>
            </w:pPr>
            <w:r w:rsidRPr="00053E92">
              <w:rPr>
                <w:rFonts w:asciiTheme="majorHAnsi" w:hAnsiTheme="majorHAnsi" w:cstheme="minorHAnsi"/>
                <w:sz w:val="20"/>
                <w:szCs w:val="20"/>
                <w:lang w:val="sr-Cyrl-RS"/>
              </w:rPr>
              <w:t>Регионална сарадња (Уговори о регионалној сарадњи</w:t>
            </w:r>
            <w:r w:rsidRPr="00053E92">
              <w:rPr>
                <w:rFonts w:asciiTheme="majorHAnsi" w:hAnsiTheme="majorHAnsi" w:cstheme="minorHAnsi"/>
                <w:sz w:val="20"/>
                <w:szCs w:val="20"/>
                <w:lang w:val="sr-Latn-RS"/>
              </w:rPr>
              <w:t>, прекогранична и међуопштинска сарадња</w:t>
            </w:r>
            <w:r w:rsidRPr="00053E92">
              <w:rPr>
                <w:rFonts w:asciiTheme="majorHAnsi" w:hAnsiTheme="majorHAnsi" w:cstheme="minorHAnsi"/>
                <w:sz w:val="20"/>
                <w:szCs w:val="20"/>
                <w:lang w:val="sr-Cyrl-RS"/>
              </w:rPr>
              <w:t>)***</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DD358B" w:rsidRDefault="00DD358B" w:rsidP="0044098E">
            <w:pPr>
              <w:pStyle w:val="ListParagraph"/>
              <w:numPr>
                <w:ilvl w:val="0"/>
                <w:numId w:val="9"/>
              </w:numPr>
              <w:spacing w:after="0" w:line="240" w:lineRule="auto"/>
              <w:ind w:left="357" w:hanging="357"/>
              <w:contextualSpacing w:val="0"/>
              <w:jc w:val="left"/>
              <w:rPr>
                <w:rFonts w:asciiTheme="majorHAnsi" w:hAnsiTheme="majorHAnsi" w:cstheme="minorHAnsi"/>
                <w:b/>
                <w:sz w:val="20"/>
                <w:szCs w:val="20"/>
                <w:lang w:val="ru-RU"/>
              </w:rPr>
            </w:pPr>
            <w:r w:rsidRPr="00DD358B">
              <w:rPr>
                <w:rFonts w:asciiTheme="majorHAnsi" w:hAnsiTheme="majorHAnsi" w:cstheme="minorHAnsi"/>
                <w:b/>
                <w:sz w:val="20"/>
                <w:szCs w:val="20"/>
                <w:lang w:val="sr-Cyrl-RS"/>
              </w:rPr>
              <w:t>Неусклађеност законске регулативе различитих области који се рефлектују на заштиту животне средине</w:t>
            </w:r>
            <w:r w:rsidRPr="00DD358B">
              <w:rPr>
                <w:rFonts w:asciiTheme="majorHAnsi" w:hAnsiTheme="majorHAnsi" w:cstheme="minorHAnsi"/>
                <w:b/>
                <w:color w:val="7030A0"/>
                <w:sz w:val="20"/>
                <w:szCs w:val="20"/>
                <w:lang w:val="sr-Cyrl-RS"/>
              </w:rPr>
              <w:t xml:space="preserve"> </w:t>
            </w:r>
            <w:r w:rsidRPr="00DD358B">
              <w:rPr>
                <w:rFonts w:asciiTheme="majorHAnsi" w:hAnsiTheme="majorHAnsi" w:cstheme="minorHAnsi"/>
                <w:b/>
                <w:sz w:val="20"/>
                <w:szCs w:val="20"/>
                <w:lang w:val="sr-Cyrl-RS"/>
              </w:rPr>
              <w:t>или се не примењује довољно ***</w:t>
            </w:r>
          </w:p>
        </w:tc>
      </w:tr>
      <w:tr w:rsidR="00DD358B" w:rsidRPr="009A374D"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053E92" w:rsidRDefault="00DD358B" w:rsidP="0044098E">
            <w:pPr>
              <w:pStyle w:val="ListParagraph"/>
              <w:numPr>
                <w:ilvl w:val="0"/>
                <w:numId w:val="8"/>
              </w:numPr>
              <w:spacing w:after="0" w:line="240" w:lineRule="auto"/>
              <w:ind w:left="357" w:hanging="357"/>
              <w:contextualSpacing w:val="0"/>
              <w:jc w:val="left"/>
              <w:rPr>
                <w:rFonts w:asciiTheme="majorHAnsi" w:hAnsiTheme="majorHAnsi" w:cstheme="minorHAnsi"/>
                <w:sz w:val="20"/>
                <w:szCs w:val="20"/>
                <w:lang w:val="ru-RU"/>
              </w:rPr>
            </w:pPr>
            <w:r w:rsidRPr="00053E92">
              <w:rPr>
                <w:rFonts w:asciiTheme="majorHAnsi" w:hAnsiTheme="majorHAnsi" w:cstheme="minorHAnsi"/>
                <w:sz w:val="20"/>
                <w:szCs w:val="20"/>
                <w:lang w:val="sr-Cyrl-RS"/>
              </w:rPr>
              <w:t>Доступни домаћи и инострани фондови **</w:t>
            </w: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243209" w:rsidRDefault="00DD358B" w:rsidP="0044098E">
            <w:pPr>
              <w:pStyle w:val="ListParagraph"/>
              <w:numPr>
                <w:ilvl w:val="0"/>
                <w:numId w:val="9"/>
              </w:numPr>
              <w:spacing w:after="0" w:line="240" w:lineRule="auto"/>
              <w:ind w:left="357" w:hanging="357"/>
              <w:contextualSpacing w:val="0"/>
              <w:jc w:val="left"/>
              <w:rPr>
                <w:rFonts w:asciiTheme="majorHAnsi" w:hAnsiTheme="majorHAnsi" w:cstheme="minorHAnsi"/>
                <w:sz w:val="20"/>
                <w:szCs w:val="20"/>
              </w:rPr>
            </w:pPr>
            <w:r w:rsidRPr="00243209">
              <w:rPr>
                <w:rFonts w:asciiTheme="majorHAnsi" w:hAnsiTheme="majorHAnsi" w:cstheme="minorHAnsi"/>
                <w:sz w:val="20"/>
                <w:szCs w:val="20"/>
                <w:lang w:val="sr-Cyrl-RS"/>
              </w:rPr>
              <w:t>Елементарне непогоде (поплаве, суша..)***</w:t>
            </w:r>
          </w:p>
        </w:tc>
      </w:tr>
      <w:tr w:rsidR="00DD358B" w:rsidRPr="00011550" w:rsidTr="00385BCB">
        <w:trPr>
          <w:trHeight w:val="340"/>
        </w:trPr>
        <w:tc>
          <w:tcPr>
            <w:tcW w:w="49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053E92" w:rsidRDefault="00DD358B" w:rsidP="0044098E">
            <w:pPr>
              <w:pStyle w:val="ListParagraph"/>
              <w:spacing w:after="0" w:line="240" w:lineRule="auto"/>
              <w:ind w:left="357"/>
              <w:contextualSpacing w:val="0"/>
              <w:jc w:val="left"/>
              <w:rPr>
                <w:rFonts w:asciiTheme="majorHAnsi" w:hAnsiTheme="majorHAnsi" w:cstheme="minorHAnsi"/>
                <w:sz w:val="20"/>
                <w:szCs w:val="20"/>
                <w:lang w:val="ru-RU"/>
              </w:rPr>
            </w:pPr>
          </w:p>
        </w:tc>
        <w:tc>
          <w:tcPr>
            <w:tcW w:w="499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DD358B" w:rsidRPr="00243209" w:rsidRDefault="00DD358B" w:rsidP="0044098E">
            <w:pPr>
              <w:pStyle w:val="ListParagraph"/>
              <w:numPr>
                <w:ilvl w:val="0"/>
                <w:numId w:val="9"/>
              </w:numPr>
              <w:spacing w:after="0" w:line="240" w:lineRule="auto"/>
              <w:ind w:left="357" w:hanging="357"/>
              <w:contextualSpacing w:val="0"/>
              <w:jc w:val="left"/>
              <w:rPr>
                <w:rFonts w:asciiTheme="majorHAnsi" w:hAnsiTheme="majorHAnsi" w:cstheme="minorHAnsi"/>
                <w:sz w:val="20"/>
                <w:szCs w:val="20"/>
                <w:lang w:val="ru-RU"/>
              </w:rPr>
            </w:pPr>
            <w:r w:rsidRPr="00243209">
              <w:rPr>
                <w:rFonts w:asciiTheme="majorHAnsi" w:hAnsiTheme="majorHAnsi" w:cstheme="minorHAnsi"/>
                <w:sz w:val="20"/>
                <w:szCs w:val="20"/>
                <w:lang w:val="sr-Cyrl-RS"/>
              </w:rPr>
              <w:t>Загађење водених и земљишних ресурса***</w:t>
            </w:r>
          </w:p>
        </w:tc>
      </w:tr>
    </w:tbl>
    <w:p w:rsidR="00CE2993" w:rsidRPr="0044098E" w:rsidRDefault="00CE2993" w:rsidP="0044098E">
      <w:pPr>
        <w:spacing w:before="60" w:after="0"/>
        <w:jc w:val="left"/>
        <w:rPr>
          <w:i/>
          <w:color w:val="0070C0"/>
          <w:sz w:val="20"/>
          <w:szCs w:val="20"/>
          <w:lang w:val="ru-RU"/>
        </w:rPr>
      </w:pPr>
      <w:r w:rsidRPr="0044098E">
        <w:rPr>
          <w:i/>
          <w:color w:val="0070C0"/>
          <w:sz w:val="20"/>
          <w:szCs w:val="20"/>
          <w:u w:val="single"/>
          <w:lang w:val="ru-RU"/>
        </w:rPr>
        <w:t>Напомена</w:t>
      </w:r>
      <w:r w:rsidRPr="0044098E">
        <w:rPr>
          <w:i/>
          <w:color w:val="0070C0"/>
          <w:sz w:val="20"/>
          <w:szCs w:val="20"/>
          <w:lang w:val="ru-RU"/>
        </w:rPr>
        <w:t xml:space="preserve">: </w:t>
      </w:r>
    </w:p>
    <w:p w:rsidR="00CE2993" w:rsidRPr="0044098E" w:rsidRDefault="00CE2993" w:rsidP="00CE2993">
      <w:pPr>
        <w:spacing w:after="0"/>
        <w:jc w:val="left"/>
        <w:rPr>
          <w:i/>
          <w:color w:val="0070C0"/>
          <w:spacing w:val="-6"/>
          <w:sz w:val="20"/>
          <w:szCs w:val="20"/>
          <w:lang w:val="ru-RU"/>
        </w:rPr>
      </w:pPr>
      <w:r w:rsidRPr="0044098E">
        <w:rPr>
          <w:i/>
          <w:color w:val="0070C0"/>
          <w:spacing w:val="-6"/>
          <w:sz w:val="20"/>
          <w:szCs w:val="20"/>
          <w:lang w:val="ru-RU"/>
        </w:rPr>
        <w:t>Симбол „*“ означава јачину, односно важност атрибута (*</w:t>
      </w:r>
      <w:r w:rsidRPr="0044098E">
        <w:rPr>
          <w:i/>
          <w:color w:val="0070C0"/>
          <w:spacing w:val="-6"/>
          <w:sz w:val="20"/>
          <w:szCs w:val="20"/>
        </w:rPr>
        <w:sym w:font="Symbol" w:char="F0AE"/>
      </w:r>
      <w:r w:rsidRPr="0044098E">
        <w:rPr>
          <w:i/>
          <w:color w:val="0070C0"/>
          <w:spacing w:val="-6"/>
          <w:sz w:val="20"/>
          <w:szCs w:val="20"/>
          <w:lang w:val="ru-RU"/>
        </w:rPr>
        <w:t xml:space="preserve">  мали, ** </w:t>
      </w:r>
      <w:r w:rsidRPr="0044098E">
        <w:rPr>
          <w:i/>
          <w:color w:val="0070C0"/>
          <w:spacing w:val="-6"/>
          <w:sz w:val="20"/>
          <w:szCs w:val="20"/>
        </w:rPr>
        <w:sym w:font="Symbol" w:char="F0AE"/>
      </w:r>
      <w:r w:rsidRPr="0044098E">
        <w:rPr>
          <w:i/>
          <w:color w:val="0070C0"/>
          <w:spacing w:val="-6"/>
          <w:sz w:val="20"/>
          <w:szCs w:val="20"/>
          <w:lang w:val="ru-RU"/>
        </w:rPr>
        <w:t xml:space="preserve">средњи, *** </w:t>
      </w:r>
      <w:r w:rsidRPr="0044098E">
        <w:rPr>
          <w:i/>
          <w:color w:val="0070C0"/>
          <w:spacing w:val="-6"/>
          <w:sz w:val="20"/>
          <w:szCs w:val="20"/>
        </w:rPr>
        <w:sym w:font="Symbol" w:char="F0AE"/>
      </w:r>
      <w:r w:rsidRPr="0044098E">
        <w:rPr>
          <w:i/>
          <w:color w:val="0070C0"/>
          <w:spacing w:val="-6"/>
          <w:sz w:val="20"/>
          <w:szCs w:val="20"/>
          <w:lang w:val="ru-RU"/>
        </w:rPr>
        <w:t xml:space="preserve"> велики).</w:t>
      </w:r>
    </w:p>
    <w:p w:rsidR="00CE2993" w:rsidRPr="007531C8" w:rsidRDefault="00CE2993" w:rsidP="0044098E">
      <w:pPr>
        <w:spacing w:after="120"/>
        <w:jc w:val="left"/>
        <w:rPr>
          <w:lang w:val="ru-RU"/>
        </w:rPr>
      </w:pPr>
    </w:p>
    <w:p w:rsidR="00CE2993" w:rsidRPr="00DD358B" w:rsidRDefault="00CE2993" w:rsidP="0044098E">
      <w:pPr>
        <w:spacing w:after="60"/>
        <w:rPr>
          <w:lang w:val="ru-RU"/>
        </w:rPr>
      </w:pPr>
      <w:r w:rsidRPr="00DD358B">
        <w:rPr>
          <w:lang w:val="ru-RU"/>
        </w:rPr>
        <w:t xml:space="preserve">На основу претходне табеле, по питању </w:t>
      </w:r>
      <w:r w:rsidRPr="00DD358B">
        <w:rPr>
          <w:b/>
          <w:lang w:val="ru-RU"/>
        </w:rPr>
        <w:t>заштите животне средине</w:t>
      </w:r>
      <w:r w:rsidRPr="00DD358B">
        <w:rPr>
          <w:lang w:val="ru-RU"/>
        </w:rPr>
        <w:t xml:space="preserve"> као кључни фактори успеха Општине се могу дефинисати:</w:t>
      </w:r>
    </w:p>
    <w:p w:rsidR="00CE2993" w:rsidRPr="00DD358B" w:rsidRDefault="0029654B" w:rsidP="000402A9">
      <w:pPr>
        <w:pStyle w:val="ListParagraph"/>
        <w:numPr>
          <w:ilvl w:val="0"/>
          <w:numId w:val="22"/>
        </w:numPr>
        <w:rPr>
          <w:lang w:val="ru-RU"/>
        </w:rPr>
      </w:pPr>
      <w:r w:rsidRPr="00DD358B">
        <w:rPr>
          <w:lang w:val="ru-RU"/>
        </w:rPr>
        <w:t>Даља брига о пољопривредном земљишту</w:t>
      </w:r>
    </w:p>
    <w:p w:rsidR="00385BCB" w:rsidRPr="0044098E" w:rsidRDefault="00CE2993" w:rsidP="0044098E">
      <w:pPr>
        <w:pStyle w:val="ListParagraph"/>
        <w:numPr>
          <w:ilvl w:val="0"/>
          <w:numId w:val="22"/>
        </w:numPr>
        <w:jc w:val="left"/>
        <w:rPr>
          <w:lang w:val="sr-Latn-RS"/>
        </w:rPr>
      </w:pPr>
      <w:r w:rsidRPr="0044098E">
        <w:rPr>
          <w:lang w:val="ru-RU"/>
        </w:rPr>
        <w:t>Промена понашања становништва у односу према животној средини</w:t>
      </w:r>
      <w:r w:rsidR="0044098E" w:rsidRPr="0044098E">
        <w:rPr>
          <w:lang w:val="ru-RU"/>
        </w:rPr>
        <w:t>.</w:t>
      </w:r>
      <w:r w:rsidR="00385BCB" w:rsidRPr="0044098E">
        <w:rPr>
          <w:lang w:val="sr-Latn-RS"/>
        </w:rPr>
        <w:br w:type="page"/>
      </w:r>
    </w:p>
    <w:p w:rsidR="00B30178" w:rsidRPr="00E121C8" w:rsidRDefault="00B30178" w:rsidP="007F355E">
      <w:pPr>
        <w:rPr>
          <w:lang w:val="sr-Latn-RS"/>
        </w:rPr>
      </w:pPr>
    </w:p>
    <w:p w:rsidR="00BC6C2A" w:rsidRDefault="00BC6C2A" w:rsidP="00BC6C2A">
      <w:pPr>
        <w:pStyle w:val="Heading2"/>
        <w:rPr>
          <w:lang w:val="sr-Cyrl-RS"/>
        </w:rPr>
      </w:pPr>
      <w:r w:rsidRPr="00C03ADD">
        <w:rPr>
          <w:lang w:val="sr-Latn-RS"/>
        </w:rPr>
        <w:t>3.</w:t>
      </w:r>
      <w:r>
        <w:rPr>
          <w:lang w:val="sr-Cyrl-RS"/>
        </w:rPr>
        <w:t>4</w:t>
      </w:r>
      <w:r w:rsidRPr="00C03ADD">
        <w:rPr>
          <w:lang w:val="sr-Latn-RS"/>
        </w:rPr>
        <w:t xml:space="preserve">. </w:t>
      </w:r>
      <w:r>
        <w:rPr>
          <w:lang w:val="sr-Cyrl-RS"/>
        </w:rPr>
        <w:t>Развој инфраструктуре</w:t>
      </w:r>
    </w:p>
    <w:p w:rsidR="00DC508A" w:rsidRPr="00DC508A" w:rsidRDefault="00DC508A" w:rsidP="00DC508A">
      <w:pPr>
        <w:rPr>
          <w:lang w:val="sr-Cyrl-RS"/>
        </w:rPr>
      </w:pPr>
    </w:p>
    <w:p w:rsidR="00BC6C2A" w:rsidRPr="004F404F" w:rsidRDefault="00BC6C2A" w:rsidP="00BB59EB">
      <w:pPr>
        <w:rPr>
          <w:lang w:val="sr-Cyrl-RS"/>
        </w:rPr>
      </w:pPr>
      <w:r w:rsidRPr="004F404F">
        <w:rPr>
          <w:lang w:val="sr-Cyrl-RS"/>
        </w:rPr>
        <w:t>На овом месту дат је опис постојећег стања инфраструктуре у ширем смислу, са идентификацијом њених недостајућих или неадекватних елемената идентификованих у претходна три приоритета (Е</w:t>
      </w:r>
      <w:r w:rsidR="00364113" w:rsidRPr="004F404F">
        <w:rPr>
          <w:lang w:val="sr-Cyrl-RS"/>
        </w:rPr>
        <w:t>к</w:t>
      </w:r>
      <w:r w:rsidRPr="004F404F">
        <w:rPr>
          <w:lang w:val="sr-Cyrl-RS"/>
        </w:rPr>
        <w:t xml:space="preserve">ономски развој, </w:t>
      </w:r>
      <w:r w:rsidR="00BB59EB">
        <w:rPr>
          <w:lang w:val="sr-Cyrl-RS"/>
        </w:rPr>
        <w:t>Д</w:t>
      </w:r>
      <w:r w:rsidRPr="004F404F">
        <w:rPr>
          <w:lang w:val="sr-Cyrl-RS"/>
        </w:rPr>
        <w:t xml:space="preserve">руштвени развој и </w:t>
      </w:r>
      <w:r w:rsidR="00BB59EB">
        <w:rPr>
          <w:lang w:val="sr-Cyrl-RS"/>
        </w:rPr>
        <w:t>З</w:t>
      </w:r>
      <w:r w:rsidRPr="004F404F">
        <w:rPr>
          <w:lang w:val="sr-Cyrl-RS"/>
        </w:rPr>
        <w:t xml:space="preserve">аштита животне средине). </w:t>
      </w:r>
      <w:r w:rsidR="00364113" w:rsidRPr="004F404F">
        <w:rPr>
          <w:lang w:val="sr-Cyrl-RS"/>
        </w:rPr>
        <w:t>Развој инфраструктуре је хоризонтални приоритет који је узет у обзир у сваком од претходна три.</w:t>
      </w:r>
    </w:p>
    <w:p w:rsidR="00A22D8A" w:rsidRPr="000E0CA4" w:rsidRDefault="00A22D8A" w:rsidP="00A22D8A">
      <w:pPr>
        <w:pStyle w:val="Heading6"/>
        <w:keepNext w:val="0"/>
        <w:keepLines w:val="0"/>
        <w:spacing w:before="240" w:after="240" w:line="240" w:lineRule="auto"/>
        <w:ind w:left="54"/>
        <w:rPr>
          <w:lang w:val="ru-RU"/>
        </w:rPr>
      </w:pPr>
    </w:p>
    <w:p w:rsidR="00A22D8A" w:rsidRDefault="00A22D8A" w:rsidP="00A22D8A">
      <w:pPr>
        <w:pStyle w:val="Heading3"/>
        <w:rPr>
          <w:lang w:val="sr-Cyrl-RS"/>
        </w:rPr>
      </w:pPr>
      <w:r w:rsidRPr="00030AA9">
        <w:rPr>
          <w:lang w:val="sr-Cyrl-RS"/>
        </w:rPr>
        <w:t>3.</w:t>
      </w:r>
      <w:r>
        <w:rPr>
          <w:lang w:val="sr-Cyrl-RS"/>
        </w:rPr>
        <w:t>4</w:t>
      </w:r>
      <w:r w:rsidRPr="00030AA9">
        <w:rPr>
          <w:lang w:val="sr-Cyrl-RS"/>
        </w:rPr>
        <w:t>.</w:t>
      </w:r>
      <w:r>
        <w:rPr>
          <w:lang w:val="sr-Cyrl-RS"/>
        </w:rPr>
        <w:t>1.</w:t>
      </w:r>
      <w:r w:rsidRPr="00030AA9">
        <w:rPr>
          <w:lang w:val="sr-Cyrl-RS"/>
        </w:rPr>
        <w:t xml:space="preserve"> Опис тренутне ситуације</w:t>
      </w:r>
    </w:p>
    <w:p w:rsidR="00A22D8A" w:rsidRDefault="00A22D8A" w:rsidP="00A22D8A">
      <w:pPr>
        <w:spacing w:after="0"/>
        <w:rPr>
          <w:highlight w:val="yellow"/>
          <w:lang w:val="sr-Cyrl-RS"/>
        </w:rPr>
      </w:pPr>
    </w:p>
    <w:p w:rsidR="00A22D8A" w:rsidRPr="007A6F96" w:rsidRDefault="00A22D8A" w:rsidP="000402A9">
      <w:pPr>
        <w:pStyle w:val="ListParagraph"/>
        <w:numPr>
          <w:ilvl w:val="0"/>
          <w:numId w:val="19"/>
        </w:numPr>
        <w:spacing w:after="120"/>
        <w:contextualSpacing w:val="0"/>
        <w:jc w:val="left"/>
        <w:rPr>
          <w:b/>
          <w:color w:val="0070C0"/>
          <w:lang w:val="sr-Cyrl-RS"/>
        </w:rPr>
      </w:pPr>
      <w:r w:rsidRPr="00C63581">
        <w:rPr>
          <w:b/>
          <w:color w:val="0070C0"/>
          <w:lang w:val="sr-Cyrl-RS"/>
        </w:rPr>
        <w:t>Путна мрежа</w:t>
      </w:r>
    </w:p>
    <w:p w:rsidR="00B81050" w:rsidRPr="003878D4" w:rsidRDefault="00B51A6D" w:rsidP="00BB59EB">
      <w:pPr>
        <w:spacing w:after="120"/>
        <w:rPr>
          <w:b/>
          <w:lang w:val="sr-Latn-RS"/>
        </w:rPr>
      </w:pPr>
      <w:r w:rsidRPr="003878D4">
        <w:rPr>
          <w:lang w:val="sr-Cyrl-RS"/>
        </w:rPr>
        <w:t>На територији Општине укупно је до 20</w:t>
      </w:r>
      <w:r w:rsidR="00A05D68" w:rsidRPr="003878D4">
        <w:rPr>
          <w:lang w:val="ru-RU"/>
        </w:rPr>
        <w:t>20</w:t>
      </w:r>
      <w:r w:rsidRPr="003878D4">
        <w:rPr>
          <w:lang w:val="sr-Cyrl-RS"/>
        </w:rPr>
        <w:t>. год. изграђено 12</w:t>
      </w:r>
      <w:r w:rsidR="00A05D68" w:rsidRPr="003878D4">
        <w:rPr>
          <w:lang w:val="ru-RU"/>
        </w:rPr>
        <w:t>4</w:t>
      </w:r>
      <w:r w:rsidRPr="003878D4">
        <w:rPr>
          <w:lang w:val="sr-Cyrl-RS"/>
        </w:rPr>
        <w:t>.</w:t>
      </w:r>
      <w:r w:rsidR="00A05D68" w:rsidRPr="003878D4">
        <w:rPr>
          <w:lang w:val="ru-RU"/>
        </w:rPr>
        <w:t>7</w:t>
      </w:r>
      <w:r w:rsidRPr="003878D4">
        <w:rPr>
          <w:lang w:val="sr-Cyrl-RS"/>
        </w:rPr>
        <w:t xml:space="preserve">89 </w:t>
      </w:r>
      <w:r w:rsidRPr="003878D4">
        <w:rPr>
          <w:i/>
          <w:lang w:val="sr-Cyrl-RS"/>
        </w:rPr>
        <w:t>m</w:t>
      </w:r>
      <w:r w:rsidRPr="003878D4">
        <w:rPr>
          <w:lang w:val="sr-Cyrl-RS"/>
        </w:rPr>
        <w:t xml:space="preserve"> </w:t>
      </w:r>
      <w:r w:rsidRPr="003878D4">
        <w:rPr>
          <w:b/>
          <w:lang w:val="sr-Cyrl-RS"/>
        </w:rPr>
        <w:t>путева</w:t>
      </w:r>
      <w:r w:rsidR="00B81050" w:rsidRPr="003878D4">
        <w:rPr>
          <w:b/>
          <w:lang w:val="sr-Latn-RS"/>
        </w:rPr>
        <w:t>.</w:t>
      </w:r>
    </w:p>
    <w:p w:rsidR="00B81050" w:rsidRPr="00B81050" w:rsidRDefault="00B81050" w:rsidP="00B81050">
      <w:pPr>
        <w:suppressAutoHyphens/>
        <w:spacing w:after="0" w:line="100" w:lineRule="atLeast"/>
        <w:rPr>
          <w:rFonts w:ascii="Times New Roman" w:eastAsia="Arial Unicode MS" w:hAnsi="Times New Roman" w:cs="Times New Roman"/>
          <w:color w:val="000000"/>
          <w:kern w:val="1"/>
          <w:szCs w:val="24"/>
          <w:lang w:val="sr-Cyrl-RS" w:eastAsia="ar-SA"/>
        </w:rPr>
      </w:pPr>
      <w:r w:rsidRPr="003878D4">
        <w:rPr>
          <w:rFonts w:ascii="Times New Roman" w:eastAsia="Arial Unicode MS" w:hAnsi="Times New Roman" w:cs="Times New Roman"/>
          <w:color w:val="000000"/>
          <w:kern w:val="1"/>
          <w:szCs w:val="24"/>
          <w:lang w:val="sr-Cyrl-RS" w:eastAsia="ar-SA"/>
        </w:rPr>
        <w:t xml:space="preserve">Државни путеви на територији општине Житиште приказани су у </w:t>
      </w:r>
      <w:r w:rsidR="00FB762F">
        <w:rPr>
          <w:rFonts w:ascii="Times New Roman" w:eastAsia="Arial Unicode MS" w:hAnsi="Times New Roman" w:cs="Times New Roman"/>
          <w:color w:val="000000"/>
          <w:kern w:val="1"/>
          <w:szCs w:val="24"/>
          <w:lang w:val="sr-Cyrl-RS" w:eastAsia="ar-SA"/>
        </w:rPr>
        <w:t xml:space="preserve">следећој </w:t>
      </w:r>
      <w:r w:rsidRPr="003878D4">
        <w:rPr>
          <w:rFonts w:ascii="Times New Roman" w:eastAsia="Arial Unicode MS" w:hAnsi="Times New Roman" w:cs="Times New Roman"/>
          <w:color w:val="000000"/>
          <w:kern w:val="1"/>
          <w:szCs w:val="24"/>
          <w:lang w:val="sr-Cyrl-RS" w:eastAsia="ar-SA"/>
        </w:rPr>
        <w:t>табели.</w:t>
      </w:r>
    </w:p>
    <w:p w:rsidR="00B81050" w:rsidRPr="003878D4" w:rsidRDefault="006D26A0" w:rsidP="006D26A0">
      <w:pPr>
        <w:spacing w:before="360" w:after="120"/>
        <w:jc w:val="left"/>
        <w:rPr>
          <w:i/>
          <w:color w:val="0070C0"/>
          <w:sz w:val="22"/>
          <w:lang w:val="ru-RU"/>
        </w:rPr>
      </w:pPr>
      <w:r w:rsidRPr="003878D4">
        <w:rPr>
          <w:b/>
          <w:i/>
          <w:color w:val="0070C0"/>
          <w:sz w:val="22"/>
          <w:lang w:val="ru-RU"/>
        </w:rPr>
        <w:t>Табела 3.</w:t>
      </w:r>
      <w:r w:rsidR="00FB762F">
        <w:rPr>
          <w:b/>
          <w:i/>
          <w:color w:val="0070C0"/>
          <w:sz w:val="22"/>
          <w:lang w:val="sr-Cyrl-RS"/>
        </w:rPr>
        <w:t>8</w:t>
      </w:r>
      <w:r w:rsidRPr="003878D4">
        <w:rPr>
          <w:b/>
          <w:i/>
          <w:color w:val="0070C0"/>
          <w:sz w:val="22"/>
          <w:lang w:val="ru-RU"/>
        </w:rPr>
        <w:t>:</w:t>
      </w:r>
      <w:r w:rsidRPr="003878D4">
        <w:rPr>
          <w:i/>
          <w:color w:val="0070C0"/>
          <w:sz w:val="22"/>
          <w:lang w:val="ru-RU"/>
        </w:rPr>
        <w:t xml:space="preserve"> Државни путеви на територији општине Житиште</w:t>
      </w:r>
    </w:p>
    <w:tbl>
      <w:tblPr>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24"/>
        <w:gridCol w:w="2694"/>
        <w:gridCol w:w="1417"/>
        <w:gridCol w:w="4111"/>
      </w:tblGrid>
      <w:tr w:rsidR="00F2302B" w:rsidRPr="00F2302B" w:rsidTr="0020059C">
        <w:trPr>
          <w:trHeight w:val="377"/>
        </w:trPr>
        <w:tc>
          <w:tcPr>
            <w:tcW w:w="112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F2302B" w:rsidRPr="00F2302B" w:rsidRDefault="00F2302B" w:rsidP="00F2302B">
            <w:pPr>
              <w:spacing w:before="60" w:after="60"/>
              <w:jc w:val="center"/>
              <w:rPr>
                <w:b/>
                <w:i/>
                <w:color w:val="FFFFFF" w:themeColor="background1"/>
              </w:rPr>
            </w:pPr>
            <w:r w:rsidRPr="00F2302B">
              <w:rPr>
                <w:b/>
                <w:i/>
                <w:color w:val="FFFFFF" w:themeColor="background1"/>
              </w:rPr>
              <w:t xml:space="preserve">Р. </w:t>
            </w:r>
            <w:r>
              <w:rPr>
                <w:b/>
                <w:i/>
                <w:color w:val="FFFFFF" w:themeColor="background1"/>
                <w:lang w:val="sr-Cyrl-RS"/>
              </w:rPr>
              <w:t>б</w:t>
            </w:r>
            <w:r w:rsidRPr="00F2302B">
              <w:rPr>
                <w:b/>
                <w:i/>
                <w:color w:val="FFFFFF" w:themeColor="background1"/>
              </w:rPr>
              <w:t>р.</w:t>
            </w:r>
          </w:p>
        </w:tc>
        <w:tc>
          <w:tcPr>
            <w:tcW w:w="269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F2302B" w:rsidRPr="00F2302B" w:rsidRDefault="00F2302B" w:rsidP="00F2302B">
            <w:pPr>
              <w:spacing w:before="60" w:after="60"/>
              <w:jc w:val="center"/>
              <w:rPr>
                <w:b/>
                <w:i/>
                <w:color w:val="FFFFFF" w:themeColor="background1"/>
              </w:rPr>
            </w:pPr>
            <w:r w:rsidRPr="00F2302B">
              <w:rPr>
                <w:b/>
                <w:i/>
                <w:color w:val="FFFFFF" w:themeColor="background1"/>
              </w:rPr>
              <w:t>Категорија</w:t>
            </w:r>
          </w:p>
        </w:tc>
        <w:tc>
          <w:tcPr>
            <w:tcW w:w="141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F2302B" w:rsidRPr="00F2302B" w:rsidRDefault="00F2302B" w:rsidP="00F2302B">
            <w:pPr>
              <w:spacing w:before="60" w:after="60"/>
              <w:jc w:val="center"/>
              <w:rPr>
                <w:b/>
                <w:i/>
                <w:color w:val="FFFFFF" w:themeColor="background1"/>
                <w:lang w:val="sr-Cyrl-RS"/>
              </w:rPr>
            </w:pPr>
            <w:r w:rsidRPr="00F2302B">
              <w:rPr>
                <w:b/>
                <w:i/>
                <w:color w:val="FFFFFF" w:themeColor="background1"/>
              </w:rPr>
              <w:t>Број</w:t>
            </w:r>
            <w:r>
              <w:rPr>
                <w:b/>
                <w:i/>
                <w:color w:val="FFFFFF" w:themeColor="background1"/>
                <w:lang w:val="sr-Cyrl-RS"/>
              </w:rPr>
              <w:t xml:space="preserve"> пута</w:t>
            </w:r>
          </w:p>
        </w:tc>
        <w:tc>
          <w:tcPr>
            <w:tcW w:w="4111"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F2302B" w:rsidRPr="00F2302B" w:rsidRDefault="00F2302B" w:rsidP="00F2302B">
            <w:pPr>
              <w:spacing w:before="60" w:after="60"/>
              <w:jc w:val="center"/>
              <w:rPr>
                <w:b/>
                <w:i/>
                <w:color w:val="FFFFFF" w:themeColor="background1"/>
                <w:lang w:val="sr-Cyrl-RS"/>
              </w:rPr>
            </w:pPr>
            <w:r>
              <w:rPr>
                <w:b/>
                <w:i/>
                <w:color w:val="FFFFFF" w:themeColor="background1"/>
                <w:lang w:val="sr-Cyrl-RS"/>
              </w:rPr>
              <w:t>Опис</w:t>
            </w:r>
          </w:p>
        </w:tc>
      </w:tr>
      <w:tr w:rsidR="00F2302B" w:rsidRPr="00011550"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1.</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 xml:space="preserve">Државни пут </w:t>
            </w:r>
            <w:r w:rsidRPr="00B81050">
              <w:rPr>
                <w:rFonts w:ascii="Times New Roman" w:eastAsia="Arial Unicode MS" w:hAnsi="Times New Roman"/>
                <w:color w:val="000000"/>
                <w:kern w:val="1"/>
                <w:sz w:val="22"/>
                <w:lang w:eastAsia="ar-SA"/>
              </w:rPr>
              <w:t>I</w:t>
            </w:r>
            <w:r w:rsidRPr="00B81050">
              <w:rPr>
                <w:rFonts w:ascii="Times New Roman" w:eastAsia="Arial Unicode MS" w:hAnsi="Times New Roman"/>
                <w:color w:val="000000"/>
                <w:kern w:val="1"/>
                <w:sz w:val="22"/>
                <w:lang w:val="ru-RU" w:eastAsia="ar-SA"/>
              </w:rPr>
              <w:t xml:space="preserve"> </w:t>
            </w:r>
            <w:r w:rsidRPr="00B81050">
              <w:rPr>
                <w:rFonts w:ascii="Times New Roman" w:eastAsia="Arial Unicode MS" w:hAnsi="Times New Roman"/>
                <w:color w:val="000000"/>
                <w:kern w:val="1"/>
                <w:sz w:val="22"/>
                <w:lang w:val="sr-Cyrl-RS" w:eastAsia="ar-SA"/>
              </w:rPr>
              <w:t>Б реда</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12</w:t>
            </w:r>
          </w:p>
        </w:tc>
        <w:tc>
          <w:tcPr>
            <w:tcW w:w="411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Зрењанин – државна граница са Румунијом (Српска Црња)</w:t>
            </w:r>
          </w:p>
        </w:tc>
      </w:tr>
      <w:tr w:rsidR="00F2302B" w:rsidRPr="00011550"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2.</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 xml:space="preserve">Државни пут </w:t>
            </w:r>
            <w:r w:rsidRPr="00B81050">
              <w:rPr>
                <w:rFonts w:ascii="Times New Roman" w:eastAsia="Arial Unicode MS" w:hAnsi="Times New Roman"/>
                <w:color w:val="000000"/>
                <w:kern w:val="1"/>
                <w:sz w:val="22"/>
                <w:lang w:eastAsia="ar-SA"/>
              </w:rPr>
              <w:t>II</w:t>
            </w:r>
            <w:r w:rsidRPr="00B81050">
              <w:rPr>
                <w:rFonts w:ascii="Times New Roman" w:eastAsia="Arial Unicode MS" w:hAnsi="Times New Roman"/>
                <w:color w:val="000000"/>
                <w:kern w:val="1"/>
                <w:sz w:val="22"/>
                <w:lang w:val="ru-RU" w:eastAsia="ar-SA"/>
              </w:rPr>
              <w:t xml:space="preserve"> </w:t>
            </w:r>
            <w:r w:rsidRPr="00B81050">
              <w:rPr>
                <w:rFonts w:ascii="Times New Roman" w:eastAsia="Arial Unicode MS" w:hAnsi="Times New Roman"/>
                <w:color w:val="000000"/>
                <w:kern w:val="1"/>
                <w:sz w:val="22"/>
                <w:lang w:val="sr-Cyrl-RS" w:eastAsia="ar-SA"/>
              </w:rPr>
              <w:t>А реда</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104</w:t>
            </w:r>
          </w:p>
        </w:tc>
        <w:tc>
          <w:tcPr>
            <w:tcW w:w="411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Кикинда – Војвода Степа – Српски Итебеј – државна граница са Румунијом (Међа)</w:t>
            </w:r>
          </w:p>
        </w:tc>
      </w:tr>
      <w:tr w:rsidR="00F2302B" w:rsidRPr="00097918"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3.</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 xml:space="preserve">Државни пут </w:t>
            </w:r>
            <w:r w:rsidRPr="00B81050">
              <w:rPr>
                <w:rFonts w:ascii="Times New Roman" w:eastAsia="Arial Unicode MS" w:hAnsi="Times New Roman"/>
                <w:color w:val="000000"/>
                <w:kern w:val="1"/>
                <w:sz w:val="22"/>
                <w:lang w:eastAsia="ar-SA"/>
              </w:rPr>
              <w:t>II</w:t>
            </w:r>
            <w:r w:rsidRPr="00B81050">
              <w:rPr>
                <w:rFonts w:ascii="Times New Roman" w:eastAsia="Arial Unicode MS" w:hAnsi="Times New Roman"/>
                <w:color w:val="000000"/>
                <w:kern w:val="1"/>
                <w:sz w:val="22"/>
                <w:lang w:val="ru-RU" w:eastAsia="ar-SA"/>
              </w:rPr>
              <w:t xml:space="preserve"> </w:t>
            </w:r>
            <w:r w:rsidRPr="00B81050">
              <w:rPr>
                <w:rFonts w:ascii="Times New Roman" w:eastAsia="Arial Unicode MS" w:hAnsi="Times New Roman"/>
                <w:color w:val="000000"/>
                <w:kern w:val="1"/>
                <w:sz w:val="22"/>
                <w:lang w:val="sr-Cyrl-RS" w:eastAsia="ar-SA"/>
              </w:rPr>
              <w:t>А реда</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117</w:t>
            </w:r>
          </w:p>
        </w:tc>
        <w:tc>
          <w:tcPr>
            <w:tcW w:w="411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Башаид – Банатско Карађорђево</w:t>
            </w:r>
          </w:p>
        </w:tc>
      </w:tr>
      <w:tr w:rsidR="00F2302B" w:rsidRPr="00097918"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4.</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 xml:space="preserve">Државни пут </w:t>
            </w:r>
            <w:r w:rsidRPr="00B81050">
              <w:rPr>
                <w:rFonts w:ascii="Times New Roman" w:eastAsia="Arial Unicode MS" w:hAnsi="Times New Roman"/>
                <w:color w:val="000000"/>
                <w:kern w:val="1"/>
                <w:sz w:val="22"/>
                <w:lang w:eastAsia="ar-SA"/>
              </w:rPr>
              <w:t>II</w:t>
            </w:r>
            <w:r w:rsidRPr="00B81050">
              <w:rPr>
                <w:rFonts w:ascii="Times New Roman" w:eastAsia="Arial Unicode MS" w:hAnsi="Times New Roman"/>
                <w:color w:val="000000"/>
                <w:kern w:val="1"/>
                <w:sz w:val="22"/>
                <w:lang w:val="ru-RU" w:eastAsia="ar-SA"/>
              </w:rPr>
              <w:t xml:space="preserve"> </w:t>
            </w:r>
            <w:r w:rsidRPr="00B81050">
              <w:rPr>
                <w:rFonts w:ascii="Times New Roman" w:eastAsia="Arial Unicode MS" w:hAnsi="Times New Roman"/>
                <w:color w:val="000000"/>
                <w:kern w:val="1"/>
                <w:sz w:val="22"/>
                <w:lang w:val="sr-Cyrl-RS" w:eastAsia="ar-SA"/>
              </w:rPr>
              <w:t>А реда</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118</w:t>
            </w:r>
          </w:p>
        </w:tc>
        <w:tc>
          <w:tcPr>
            <w:tcW w:w="411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Житиште – Торак – Српски Итебеј</w:t>
            </w:r>
          </w:p>
        </w:tc>
      </w:tr>
      <w:tr w:rsidR="00F2302B" w:rsidRPr="00097918"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5.</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 xml:space="preserve">Државни пут </w:t>
            </w:r>
            <w:r w:rsidRPr="00B81050">
              <w:rPr>
                <w:rFonts w:ascii="Times New Roman" w:eastAsia="Arial Unicode MS" w:hAnsi="Times New Roman"/>
                <w:color w:val="000000"/>
                <w:kern w:val="1"/>
                <w:sz w:val="22"/>
                <w:lang w:eastAsia="ar-SA"/>
              </w:rPr>
              <w:t>II</w:t>
            </w:r>
            <w:r w:rsidRPr="00B81050">
              <w:rPr>
                <w:rFonts w:ascii="Times New Roman" w:eastAsia="Arial Unicode MS" w:hAnsi="Times New Roman"/>
                <w:color w:val="000000"/>
                <w:kern w:val="1"/>
                <w:sz w:val="22"/>
                <w:lang w:val="ru-RU" w:eastAsia="ar-SA"/>
              </w:rPr>
              <w:t xml:space="preserve"> </w:t>
            </w:r>
            <w:r w:rsidRPr="00B81050">
              <w:rPr>
                <w:rFonts w:ascii="Times New Roman" w:eastAsia="Arial Unicode MS" w:hAnsi="Times New Roman"/>
                <w:color w:val="000000"/>
                <w:kern w:val="1"/>
                <w:sz w:val="22"/>
                <w:lang w:val="sr-Cyrl-RS" w:eastAsia="ar-SA"/>
              </w:rPr>
              <w:t>Б реда</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308</w:t>
            </w:r>
          </w:p>
        </w:tc>
        <w:tc>
          <w:tcPr>
            <w:tcW w:w="411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2302B" w:rsidRPr="00B81050" w:rsidRDefault="00F2302B" w:rsidP="00BB59EB">
            <w:pPr>
              <w:spacing w:after="0" w:line="300" w:lineRule="auto"/>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Торак – Крајишник</w:t>
            </w:r>
          </w:p>
        </w:tc>
      </w:tr>
    </w:tbl>
    <w:p w:rsidR="00E3450E" w:rsidRPr="00B81050" w:rsidRDefault="00E3450E" w:rsidP="00E3450E">
      <w:pPr>
        <w:suppressAutoHyphens/>
        <w:spacing w:before="60" w:after="0" w:line="100" w:lineRule="atLeast"/>
        <w:jc w:val="left"/>
        <w:rPr>
          <w:rFonts w:ascii="Times New Roman" w:eastAsia="Arial Unicode MS" w:hAnsi="Times New Roman" w:cs="Times New Roman"/>
          <w:color w:val="000000"/>
          <w:kern w:val="1"/>
          <w:szCs w:val="24"/>
          <w:lang w:eastAsia="ar-SA"/>
        </w:rPr>
      </w:pPr>
      <w:r w:rsidRPr="00E3450E">
        <w:rPr>
          <w:rFonts w:asciiTheme="majorHAnsi" w:eastAsia="Calibri" w:hAnsiTheme="majorHAnsi" w:cs="Calibri"/>
          <w:i/>
          <w:color w:val="0070C0"/>
          <w:spacing w:val="-2"/>
          <w:sz w:val="20"/>
          <w:szCs w:val="20"/>
          <w:u w:val="single"/>
          <w:lang w:val="sr-Cyrl-CS" w:eastAsia="ar-SA"/>
        </w:rPr>
        <w:t>Извор: ЈКСП Екос</w:t>
      </w:r>
    </w:p>
    <w:p w:rsidR="0020059C" w:rsidRDefault="0020059C" w:rsidP="00B81050">
      <w:pPr>
        <w:suppressAutoHyphens/>
        <w:spacing w:after="0" w:line="100" w:lineRule="atLeast"/>
        <w:rPr>
          <w:rFonts w:ascii="Times New Roman" w:eastAsia="Arial Unicode MS" w:hAnsi="Times New Roman" w:cs="Times New Roman"/>
          <w:color w:val="000000"/>
          <w:kern w:val="1"/>
          <w:szCs w:val="24"/>
          <w:lang w:val="sr-Cyrl-RS" w:eastAsia="ar-SA"/>
        </w:rPr>
      </w:pPr>
    </w:p>
    <w:p w:rsidR="00BB59EB" w:rsidRDefault="00BB59EB" w:rsidP="00B81050">
      <w:pPr>
        <w:suppressAutoHyphens/>
        <w:spacing w:after="0" w:line="100" w:lineRule="atLeast"/>
        <w:rPr>
          <w:rFonts w:ascii="Times New Roman" w:eastAsia="Arial Unicode MS" w:hAnsi="Times New Roman" w:cs="Times New Roman"/>
          <w:color w:val="000000"/>
          <w:kern w:val="1"/>
          <w:szCs w:val="24"/>
          <w:lang w:val="sr-Cyrl-RS" w:eastAsia="ar-SA"/>
        </w:rPr>
      </w:pPr>
    </w:p>
    <w:p w:rsidR="00B81050" w:rsidRPr="00B81050" w:rsidRDefault="00B81050" w:rsidP="00BB59EB">
      <w:pPr>
        <w:rPr>
          <w:lang w:val="sr-Cyrl-RS" w:eastAsia="ar-SA"/>
        </w:rPr>
      </w:pPr>
      <w:r w:rsidRPr="00B81050">
        <w:rPr>
          <w:lang w:val="sr-Cyrl-RS" w:eastAsia="ar-SA"/>
        </w:rPr>
        <w:t>Одржавање локалних путева и улица по насељеним местима, од стране општине Житиште, поверено је ЈКСП „Екос“</w:t>
      </w:r>
      <w:r w:rsidR="00E3450E" w:rsidRPr="00B81050">
        <w:rPr>
          <w:lang w:val="sr-Cyrl-RS" w:eastAsia="ar-SA"/>
        </w:rPr>
        <w:t>-у</w:t>
      </w:r>
      <w:r w:rsidRPr="00B81050">
        <w:rPr>
          <w:lang w:val="sr-Cyrl-RS" w:eastAsia="ar-SA"/>
        </w:rPr>
        <w:t xml:space="preserve">. Локални путеви на територији општине Житиште </w:t>
      </w:r>
      <w:r w:rsidRPr="003878D4">
        <w:rPr>
          <w:lang w:val="sr-Cyrl-RS" w:eastAsia="ar-SA"/>
        </w:rPr>
        <w:t xml:space="preserve">приказани су у </w:t>
      </w:r>
      <w:r w:rsidR="00E3450E" w:rsidRPr="003878D4">
        <w:rPr>
          <w:lang w:val="sr-Cyrl-RS" w:eastAsia="ar-SA"/>
        </w:rPr>
        <w:t xml:space="preserve">наредној </w:t>
      </w:r>
      <w:r w:rsidRPr="003878D4">
        <w:rPr>
          <w:lang w:val="sr-Cyrl-RS" w:eastAsia="ar-SA"/>
        </w:rPr>
        <w:t>табели</w:t>
      </w:r>
      <w:r w:rsidR="00E3450E" w:rsidRPr="003878D4">
        <w:rPr>
          <w:lang w:val="sr-Cyrl-RS" w:eastAsia="ar-SA"/>
        </w:rPr>
        <w:t>.</w:t>
      </w:r>
    </w:p>
    <w:p w:rsidR="00B81050" w:rsidRDefault="00B81050" w:rsidP="00B81050">
      <w:pPr>
        <w:suppressAutoHyphens/>
        <w:spacing w:after="0" w:line="100" w:lineRule="atLeast"/>
        <w:rPr>
          <w:rFonts w:ascii="Times New Roman" w:eastAsia="Arial Unicode MS" w:hAnsi="Times New Roman" w:cs="Times New Roman"/>
          <w:color w:val="000000"/>
          <w:kern w:val="1"/>
          <w:szCs w:val="24"/>
          <w:lang w:val="sr-Cyrl-RS" w:eastAsia="ar-SA"/>
        </w:rPr>
      </w:pPr>
    </w:p>
    <w:p w:rsidR="00BB59EB" w:rsidRDefault="00BB59EB" w:rsidP="00B81050">
      <w:pPr>
        <w:suppressAutoHyphens/>
        <w:spacing w:after="0" w:line="100" w:lineRule="atLeast"/>
        <w:rPr>
          <w:rFonts w:ascii="Times New Roman" w:eastAsia="Arial Unicode MS" w:hAnsi="Times New Roman" w:cs="Times New Roman"/>
          <w:color w:val="000000"/>
          <w:kern w:val="1"/>
          <w:szCs w:val="24"/>
          <w:lang w:val="sr-Cyrl-RS" w:eastAsia="ar-SA"/>
        </w:rPr>
      </w:pPr>
    </w:p>
    <w:p w:rsidR="00BB59EB" w:rsidRDefault="00BB59EB" w:rsidP="00B81050">
      <w:pPr>
        <w:suppressAutoHyphens/>
        <w:spacing w:after="0" w:line="100" w:lineRule="atLeast"/>
        <w:rPr>
          <w:rFonts w:ascii="Times New Roman" w:eastAsia="Arial Unicode MS" w:hAnsi="Times New Roman" w:cs="Times New Roman"/>
          <w:color w:val="000000"/>
          <w:kern w:val="1"/>
          <w:szCs w:val="24"/>
          <w:lang w:val="sr-Cyrl-RS" w:eastAsia="ar-SA"/>
        </w:rPr>
      </w:pPr>
    </w:p>
    <w:p w:rsidR="00BB59EB" w:rsidRDefault="00BB59EB" w:rsidP="00B81050">
      <w:pPr>
        <w:suppressAutoHyphens/>
        <w:spacing w:after="0" w:line="100" w:lineRule="atLeast"/>
        <w:rPr>
          <w:rFonts w:ascii="Times New Roman" w:eastAsia="Arial Unicode MS" w:hAnsi="Times New Roman" w:cs="Times New Roman"/>
          <w:color w:val="000000"/>
          <w:kern w:val="1"/>
          <w:szCs w:val="24"/>
          <w:lang w:val="sr-Cyrl-RS" w:eastAsia="ar-SA"/>
        </w:rPr>
      </w:pPr>
    </w:p>
    <w:p w:rsidR="00BB59EB" w:rsidRDefault="00BB59EB" w:rsidP="00B81050">
      <w:pPr>
        <w:suppressAutoHyphens/>
        <w:spacing w:after="0" w:line="100" w:lineRule="atLeast"/>
        <w:rPr>
          <w:rFonts w:ascii="Times New Roman" w:eastAsia="Arial Unicode MS" w:hAnsi="Times New Roman" w:cs="Times New Roman"/>
          <w:color w:val="000000"/>
          <w:kern w:val="1"/>
          <w:szCs w:val="24"/>
          <w:lang w:val="sr-Cyrl-RS" w:eastAsia="ar-SA"/>
        </w:rPr>
      </w:pPr>
    </w:p>
    <w:p w:rsidR="00BB59EB" w:rsidRDefault="00BB59EB" w:rsidP="00B81050">
      <w:pPr>
        <w:suppressAutoHyphens/>
        <w:spacing w:after="0" w:line="100" w:lineRule="atLeast"/>
        <w:rPr>
          <w:rFonts w:ascii="Times New Roman" w:eastAsia="Arial Unicode MS" w:hAnsi="Times New Roman" w:cs="Times New Roman"/>
          <w:color w:val="000000"/>
          <w:kern w:val="1"/>
          <w:szCs w:val="24"/>
          <w:lang w:val="sr-Cyrl-RS" w:eastAsia="ar-SA"/>
        </w:rPr>
      </w:pPr>
    </w:p>
    <w:p w:rsidR="00BB59EB" w:rsidRPr="00B81050" w:rsidRDefault="00BB59EB" w:rsidP="00B81050">
      <w:pPr>
        <w:suppressAutoHyphens/>
        <w:spacing w:after="0" w:line="100" w:lineRule="atLeast"/>
        <w:rPr>
          <w:rFonts w:ascii="Times New Roman" w:eastAsia="Arial Unicode MS" w:hAnsi="Times New Roman" w:cs="Times New Roman"/>
          <w:color w:val="000000"/>
          <w:kern w:val="1"/>
          <w:szCs w:val="24"/>
          <w:lang w:val="sr-Cyrl-RS" w:eastAsia="ar-SA"/>
        </w:rPr>
      </w:pPr>
    </w:p>
    <w:p w:rsidR="00B81050" w:rsidRPr="003878D4" w:rsidRDefault="006D26A0" w:rsidP="006D26A0">
      <w:pPr>
        <w:spacing w:before="360" w:after="120"/>
        <w:jc w:val="left"/>
        <w:rPr>
          <w:i/>
          <w:color w:val="0070C0"/>
          <w:sz w:val="22"/>
          <w:lang w:val="ru-RU"/>
        </w:rPr>
      </w:pPr>
      <w:r w:rsidRPr="003878D4">
        <w:rPr>
          <w:b/>
          <w:i/>
          <w:color w:val="0070C0"/>
          <w:sz w:val="22"/>
          <w:lang w:val="ru-RU"/>
        </w:rPr>
        <w:lastRenderedPageBreak/>
        <w:t>Табела 3.</w:t>
      </w:r>
      <w:r w:rsidR="00FB762F">
        <w:rPr>
          <w:b/>
          <w:i/>
          <w:color w:val="0070C0"/>
          <w:sz w:val="22"/>
          <w:lang w:val="ru-RU"/>
        </w:rPr>
        <w:t>9</w:t>
      </w:r>
      <w:r w:rsidRPr="003878D4">
        <w:rPr>
          <w:b/>
          <w:i/>
          <w:color w:val="0070C0"/>
          <w:sz w:val="22"/>
          <w:lang w:val="ru-RU"/>
        </w:rPr>
        <w:t>:</w:t>
      </w:r>
      <w:r w:rsidRPr="003878D4">
        <w:rPr>
          <w:i/>
          <w:color w:val="0070C0"/>
          <w:sz w:val="22"/>
          <w:lang w:val="ru-RU"/>
        </w:rPr>
        <w:t xml:space="preserve"> Локални путеви на територији општине Житиште</w:t>
      </w:r>
    </w:p>
    <w:tbl>
      <w:tblPr>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24"/>
        <w:gridCol w:w="2694"/>
        <w:gridCol w:w="1417"/>
        <w:gridCol w:w="4196"/>
      </w:tblGrid>
      <w:tr w:rsidR="0020059C" w:rsidRPr="00F2302B" w:rsidTr="0020059C">
        <w:trPr>
          <w:trHeight w:val="377"/>
        </w:trPr>
        <w:tc>
          <w:tcPr>
            <w:tcW w:w="112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20059C" w:rsidRPr="00F2302B" w:rsidRDefault="0020059C" w:rsidP="0095008A">
            <w:pPr>
              <w:spacing w:before="60" w:after="60"/>
              <w:jc w:val="center"/>
              <w:rPr>
                <w:b/>
                <w:i/>
                <w:color w:val="FFFFFF" w:themeColor="background1"/>
              </w:rPr>
            </w:pPr>
            <w:r w:rsidRPr="00F2302B">
              <w:rPr>
                <w:b/>
                <w:i/>
                <w:color w:val="FFFFFF" w:themeColor="background1"/>
              </w:rPr>
              <w:t xml:space="preserve">Р. </w:t>
            </w:r>
            <w:r>
              <w:rPr>
                <w:b/>
                <w:i/>
                <w:color w:val="FFFFFF" w:themeColor="background1"/>
                <w:lang w:val="sr-Cyrl-RS"/>
              </w:rPr>
              <w:t>б</w:t>
            </w:r>
            <w:r w:rsidRPr="00F2302B">
              <w:rPr>
                <w:b/>
                <w:i/>
                <w:color w:val="FFFFFF" w:themeColor="background1"/>
              </w:rPr>
              <w:t>р.</w:t>
            </w:r>
          </w:p>
        </w:tc>
        <w:tc>
          <w:tcPr>
            <w:tcW w:w="269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20059C" w:rsidRPr="00F2302B" w:rsidRDefault="0020059C" w:rsidP="0095008A">
            <w:pPr>
              <w:spacing w:before="60" w:after="60"/>
              <w:jc w:val="center"/>
              <w:rPr>
                <w:b/>
                <w:i/>
                <w:color w:val="FFFFFF" w:themeColor="background1"/>
              </w:rPr>
            </w:pPr>
            <w:r w:rsidRPr="00F2302B">
              <w:rPr>
                <w:b/>
                <w:i/>
                <w:color w:val="FFFFFF" w:themeColor="background1"/>
              </w:rPr>
              <w:t>Категорија</w:t>
            </w:r>
          </w:p>
        </w:tc>
        <w:tc>
          <w:tcPr>
            <w:tcW w:w="141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20059C" w:rsidRPr="00F2302B" w:rsidRDefault="0020059C" w:rsidP="0095008A">
            <w:pPr>
              <w:spacing w:before="60" w:after="60"/>
              <w:jc w:val="center"/>
              <w:rPr>
                <w:b/>
                <w:i/>
                <w:color w:val="FFFFFF" w:themeColor="background1"/>
                <w:lang w:val="sr-Cyrl-RS"/>
              </w:rPr>
            </w:pPr>
            <w:r w:rsidRPr="00F2302B">
              <w:rPr>
                <w:b/>
                <w:i/>
                <w:color w:val="FFFFFF" w:themeColor="background1"/>
              </w:rPr>
              <w:t>Број</w:t>
            </w:r>
            <w:r>
              <w:rPr>
                <w:b/>
                <w:i/>
                <w:color w:val="FFFFFF" w:themeColor="background1"/>
                <w:lang w:val="sr-Cyrl-RS"/>
              </w:rPr>
              <w:t xml:space="preserve"> пута</w:t>
            </w:r>
          </w:p>
        </w:tc>
        <w:tc>
          <w:tcPr>
            <w:tcW w:w="4196"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20059C" w:rsidRPr="00F2302B" w:rsidRDefault="0020059C" w:rsidP="0095008A">
            <w:pPr>
              <w:spacing w:before="60" w:after="60"/>
              <w:jc w:val="center"/>
              <w:rPr>
                <w:b/>
                <w:i/>
                <w:color w:val="FFFFFF" w:themeColor="background1"/>
                <w:lang w:val="sr-Cyrl-RS"/>
              </w:rPr>
            </w:pPr>
            <w:r>
              <w:rPr>
                <w:b/>
                <w:i/>
                <w:color w:val="FFFFFF" w:themeColor="background1"/>
                <w:lang w:val="sr-Cyrl-RS"/>
              </w:rPr>
              <w:t>Опис</w:t>
            </w:r>
          </w:p>
        </w:tc>
      </w:tr>
      <w:tr w:rsidR="0020059C" w:rsidRPr="00F2302B"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1.</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Локални пут</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Л1</w:t>
            </w:r>
          </w:p>
        </w:tc>
        <w:tc>
          <w:tcPr>
            <w:tcW w:w="41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Житиште – Равни Тополовац</w:t>
            </w:r>
          </w:p>
        </w:tc>
      </w:tr>
      <w:tr w:rsidR="0020059C" w:rsidRPr="00F2302B"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2.</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Локални пут</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Л2</w:t>
            </w:r>
          </w:p>
        </w:tc>
        <w:tc>
          <w:tcPr>
            <w:tcW w:w="41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Банатски Двор – Торда</w:t>
            </w:r>
          </w:p>
        </w:tc>
      </w:tr>
      <w:tr w:rsidR="0020059C" w:rsidRPr="00097918"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3.</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Локални пут</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Л3</w:t>
            </w:r>
          </w:p>
        </w:tc>
        <w:tc>
          <w:tcPr>
            <w:tcW w:w="41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Рајић – Хетин</w:t>
            </w:r>
          </w:p>
        </w:tc>
      </w:tr>
      <w:tr w:rsidR="0020059C" w:rsidRPr="00097918"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4.</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Локални пут</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Л4</w:t>
            </w:r>
          </w:p>
        </w:tc>
        <w:tc>
          <w:tcPr>
            <w:tcW w:w="41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Пут кроз Банатско Вишњићево</w:t>
            </w:r>
          </w:p>
        </w:tc>
      </w:tr>
      <w:tr w:rsidR="0020059C" w:rsidRPr="00097918"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center"/>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5.</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Локални пут</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Л7</w:t>
            </w:r>
          </w:p>
        </w:tc>
        <w:tc>
          <w:tcPr>
            <w:tcW w:w="41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Партизански пут</w:t>
            </w:r>
          </w:p>
        </w:tc>
      </w:tr>
      <w:tr w:rsidR="0020059C" w:rsidRPr="00011550"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center"/>
              <w:rPr>
                <w:rFonts w:ascii="Times New Roman" w:eastAsia="Arial Unicode MS" w:hAnsi="Times New Roman"/>
                <w:color w:val="000000"/>
                <w:kern w:val="1"/>
                <w:sz w:val="22"/>
                <w:lang w:val="sr-Cyrl-RS" w:eastAsia="ar-SA"/>
              </w:rPr>
            </w:pPr>
            <w:r>
              <w:rPr>
                <w:rFonts w:ascii="Times New Roman" w:eastAsia="Arial Unicode MS" w:hAnsi="Times New Roman"/>
                <w:color w:val="000000"/>
                <w:kern w:val="1"/>
                <w:sz w:val="22"/>
                <w:lang w:val="sr-Cyrl-RS" w:eastAsia="ar-SA"/>
              </w:rPr>
              <w:t>6.</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Локални пут</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Л8</w:t>
            </w:r>
          </w:p>
        </w:tc>
        <w:tc>
          <w:tcPr>
            <w:tcW w:w="41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Банатски Двор – Јанков Мост (граница са општином Зрењанин</w:t>
            </w:r>
          </w:p>
        </w:tc>
      </w:tr>
      <w:tr w:rsidR="0020059C" w:rsidRPr="00097918"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center"/>
              <w:rPr>
                <w:rFonts w:ascii="Times New Roman" w:eastAsia="Arial Unicode MS" w:hAnsi="Times New Roman"/>
                <w:color w:val="000000"/>
                <w:kern w:val="1"/>
                <w:sz w:val="22"/>
                <w:lang w:val="sr-Cyrl-RS" w:eastAsia="ar-SA"/>
              </w:rPr>
            </w:pPr>
            <w:r>
              <w:rPr>
                <w:rFonts w:ascii="Times New Roman" w:eastAsia="Arial Unicode MS" w:hAnsi="Times New Roman"/>
                <w:color w:val="000000"/>
                <w:kern w:val="1"/>
                <w:sz w:val="22"/>
                <w:lang w:val="sr-Cyrl-RS" w:eastAsia="ar-SA"/>
              </w:rPr>
              <w:t>7.</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Локални пут</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Л9</w:t>
            </w:r>
          </w:p>
        </w:tc>
        <w:tc>
          <w:tcPr>
            <w:tcW w:w="41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Нафташки пут</w:t>
            </w:r>
          </w:p>
        </w:tc>
      </w:tr>
      <w:tr w:rsidR="0020059C" w:rsidRPr="00097918"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center"/>
              <w:rPr>
                <w:rFonts w:ascii="Times New Roman" w:eastAsia="Arial Unicode MS" w:hAnsi="Times New Roman"/>
                <w:color w:val="000000"/>
                <w:kern w:val="1"/>
                <w:sz w:val="22"/>
                <w:lang w:val="sr-Cyrl-RS" w:eastAsia="ar-SA"/>
              </w:rPr>
            </w:pPr>
            <w:r>
              <w:rPr>
                <w:rFonts w:ascii="Times New Roman" w:eastAsia="Arial Unicode MS" w:hAnsi="Times New Roman"/>
                <w:color w:val="000000"/>
                <w:kern w:val="1"/>
                <w:sz w:val="22"/>
                <w:lang w:val="sr-Cyrl-RS" w:eastAsia="ar-SA"/>
              </w:rPr>
              <w:t>8.</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Локални пут</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Л10</w:t>
            </w:r>
          </w:p>
        </w:tc>
        <w:tc>
          <w:tcPr>
            <w:tcW w:w="41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Пут кроз Житиште</w:t>
            </w:r>
          </w:p>
        </w:tc>
      </w:tr>
      <w:tr w:rsidR="0020059C" w:rsidRPr="00011550" w:rsidTr="0020059C">
        <w:trPr>
          <w:trHeight w:val="340"/>
        </w:trPr>
        <w:tc>
          <w:tcPr>
            <w:tcW w:w="112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center"/>
              <w:rPr>
                <w:rFonts w:ascii="Times New Roman" w:eastAsia="Arial Unicode MS" w:hAnsi="Times New Roman"/>
                <w:color w:val="000000"/>
                <w:kern w:val="1"/>
                <w:sz w:val="22"/>
                <w:lang w:val="sr-Cyrl-RS" w:eastAsia="ar-SA"/>
              </w:rPr>
            </w:pPr>
            <w:r>
              <w:rPr>
                <w:rFonts w:ascii="Times New Roman" w:eastAsia="Arial Unicode MS" w:hAnsi="Times New Roman"/>
                <w:color w:val="000000"/>
                <w:kern w:val="1"/>
                <w:sz w:val="22"/>
                <w:lang w:val="sr-Cyrl-RS" w:eastAsia="ar-SA"/>
              </w:rPr>
              <w:t>9.</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Локални пут</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B81050"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Л11</w:t>
            </w:r>
          </w:p>
        </w:tc>
        <w:tc>
          <w:tcPr>
            <w:tcW w:w="41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0059C" w:rsidRPr="008A0C52" w:rsidRDefault="0020059C" w:rsidP="00BB59EB">
            <w:pPr>
              <w:spacing w:after="0"/>
              <w:jc w:val="left"/>
              <w:rPr>
                <w:rFonts w:ascii="Times New Roman" w:eastAsia="Arial Unicode MS" w:hAnsi="Times New Roman"/>
                <w:color w:val="000000"/>
                <w:kern w:val="1"/>
                <w:sz w:val="22"/>
                <w:lang w:val="sr-Cyrl-RS" w:eastAsia="ar-SA"/>
              </w:rPr>
            </w:pPr>
            <w:r w:rsidRPr="00B81050">
              <w:rPr>
                <w:rFonts w:ascii="Times New Roman" w:eastAsia="Arial Unicode MS" w:hAnsi="Times New Roman"/>
                <w:color w:val="000000"/>
                <w:kern w:val="1"/>
                <w:sz w:val="22"/>
                <w:lang w:val="sr-Cyrl-RS" w:eastAsia="ar-SA"/>
              </w:rPr>
              <w:t>Пут за циглану у Житишту</w:t>
            </w:r>
          </w:p>
        </w:tc>
      </w:tr>
    </w:tbl>
    <w:p w:rsidR="00E3450E" w:rsidRPr="00AB6E27" w:rsidRDefault="00E3450E" w:rsidP="00E3450E">
      <w:pPr>
        <w:suppressAutoHyphens/>
        <w:spacing w:before="60" w:after="0" w:line="100" w:lineRule="atLeast"/>
        <w:jc w:val="left"/>
        <w:rPr>
          <w:rFonts w:ascii="Times New Roman" w:eastAsia="Arial Unicode MS" w:hAnsi="Times New Roman" w:cs="Times New Roman"/>
          <w:color w:val="000000"/>
          <w:kern w:val="1"/>
          <w:szCs w:val="24"/>
          <w:lang w:val="ru-RU" w:eastAsia="ar-SA"/>
        </w:rPr>
      </w:pPr>
      <w:r w:rsidRPr="00E3450E">
        <w:rPr>
          <w:rFonts w:asciiTheme="majorHAnsi" w:eastAsia="Calibri" w:hAnsiTheme="majorHAnsi" w:cs="Calibri"/>
          <w:i/>
          <w:color w:val="0070C0"/>
          <w:spacing w:val="-2"/>
          <w:sz w:val="20"/>
          <w:szCs w:val="20"/>
          <w:u w:val="single"/>
          <w:lang w:val="sr-Cyrl-CS" w:eastAsia="ar-SA"/>
        </w:rPr>
        <w:t>Извор: ЈКСП Екос</w:t>
      </w:r>
    </w:p>
    <w:p w:rsidR="0020059C" w:rsidRDefault="0020059C" w:rsidP="0032070B">
      <w:pPr>
        <w:rPr>
          <w:lang w:val="sr-Cyrl-RS"/>
        </w:rPr>
      </w:pPr>
    </w:p>
    <w:p w:rsidR="00762A45" w:rsidRPr="00762A45" w:rsidRDefault="00A22D8A" w:rsidP="0032070B">
      <w:pPr>
        <w:rPr>
          <w:i/>
          <w:iCs/>
          <w:lang w:val="sr-Cyrl-RS"/>
        </w:rPr>
      </w:pPr>
      <w:r w:rsidRPr="00A22D8A">
        <w:rPr>
          <w:lang w:val="sr-Cyrl-RS"/>
        </w:rPr>
        <w:t xml:space="preserve">На државним и општинским путевима на територији Општине постоји 13 мостова, од чега су 11 сталних </w:t>
      </w:r>
      <w:r w:rsidRPr="00B81050">
        <w:rPr>
          <w:lang w:val="sr-Cyrl-RS"/>
        </w:rPr>
        <w:t>и 2 повремена</w:t>
      </w:r>
      <w:r w:rsidRPr="00A22D8A">
        <w:rPr>
          <w:lang w:val="sr-Cyrl-RS"/>
        </w:rPr>
        <w:t>.</w:t>
      </w:r>
      <w:r w:rsidR="00762A45">
        <w:rPr>
          <w:lang w:val="sr-Cyrl-RS"/>
        </w:rPr>
        <w:t xml:space="preserve"> </w:t>
      </w:r>
    </w:p>
    <w:p w:rsidR="00A22D8A" w:rsidRDefault="00762A45" w:rsidP="00762A45">
      <w:pPr>
        <w:pStyle w:val="Heading6"/>
        <w:spacing w:before="240" w:after="240" w:line="240" w:lineRule="auto"/>
        <w:ind w:left="54"/>
        <w:rPr>
          <w:rFonts w:ascii="Cambria" w:eastAsiaTheme="minorHAnsi" w:hAnsi="Cambria" w:cstheme="minorBidi"/>
          <w:bCs/>
          <w:i w:val="0"/>
          <w:iCs w:val="0"/>
          <w:color w:val="auto"/>
          <w:lang w:val="sr-Cyrl-RS"/>
        </w:rPr>
      </w:pPr>
      <w:r w:rsidRPr="006A4F26">
        <w:rPr>
          <w:rFonts w:ascii="Cambria" w:eastAsiaTheme="minorHAnsi" w:hAnsi="Cambria" w:cstheme="minorBidi"/>
          <w:b/>
          <w:bCs/>
          <w:i w:val="0"/>
          <w:iCs w:val="0"/>
          <w:color w:val="auto"/>
          <w:lang w:val="sr-Cyrl-RS"/>
        </w:rPr>
        <w:t>Некатегорисани путеви</w:t>
      </w:r>
      <w:r w:rsidRPr="00762A45">
        <w:rPr>
          <w:rFonts w:ascii="Cambria" w:eastAsiaTheme="minorHAnsi" w:hAnsi="Cambria" w:cstheme="minorBidi"/>
          <w:bCs/>
          <w:i w:val="0"/>
          <w:iCs w:val="0"/>
          <w:color w:val="auto"/>
          <w:lang w:val="sr-Cyrl-RS"/>
        </w:rPr>
        <w:t xml:space="preserve"> </w:t>
      </w:r>
      <w:r>
        <w:rPr>
          <w:rFonts w:ascii="Cambria" w:eastAsiaTheme="minorHAnsi" w:hAnsi="Cambria" w:cstheme="minorBidi"/>
          <w:bCs/>
          <w:i w:val="0"/>
          <w:iCs w:val="0"/>
          <w:color w:val="auto"/>
          <w:lang w:val="sr-Cyrl-RS"/>
        </w:rPr>
        <w:t xml:space="preserve">су </w:t>
      </w:r>
      <w:r w:rsidRPr="00762A45">
        <w:rPr>
          <w:rFonts w:ascii="Cambria" w:eastAsiaTheme="minorHAnsi" w:hAnsi="Cambria" w:cstheme="minorBidi"/>
          <w:bCs/>
          <w:i w:val="0"/>
          <w:iCs w:val="0"/>
          <w:color w:val="auto"/>
          <w:lang w:val="sr-Cyrl-RS"/>
        </w:rPr>
        <w:t xml:space="preserve">категорија путева </w:t>
      </w:r>
      <w:r>
        <w:rPr>
          <w:rFonts w:ascii="Cambria" w:eastAsiaTheme="minorHAnsi" w:hAnsi="Cambria" w:cstheme="minorBidi"/>
          <w:bCs/>
          <w:i w:val="0"/>
          <w:iCs w:val="0"/>
          <w:color w:val="auto"/>
          <w:lang w:val="sr-Cyrl-RS"/>
        </w:rPr>
        <w:t xml:space="preserve">која </w:t>
      </w:r>
      <w:r w:rsidRPr="00762A45">
        <w:rPr>
          <w:rFonts w:ascii="Cambria" w:eastAsiaTheme="minorHAnsi" w:hAnsi="Cambria" w:cstheme="minorBidi"/>
          <w:bCs/>
          <w:i w:val="0"/>
          <w:iCs w:val="0"/>
          <w:color w:val="auto"/>
          <w:lang w:val="sr-Cyrl-RS"/>
        </w:rPr>
        <w:t xml:space="preserve">је веома значајна за </w:t>
      </w:r>
      <w:r>
        <w:rPr>
          <w:rFonts w:ascii="Cambria" w:eastAsiaTheme="minorHAnsi" w:hAnsi="Cambria" w:cstheme="minorBidi"/>
          <w:bCs/>
          <w:i w:val="0"/>
          <w:iCs w:val="0"/>
          <w:color w:val="auto"/>
          <w:lang w:val="sr-Cyrl-RS"/>
        </w:rPr>
        <w:t>О</w:t>
      </w:r>
      <w:r w:rsidRPr="00762A45">
        <w:rPr>
          <w:rFonts w:ascii="Cambria" w:eastAsiaTheme="minorHAnsi" w:hAnsi="Cambria" w:cstheme="minorBidi"/>
          <w:bCs/>
          <w:i w:val="0"/>
          <w:iCs w:val="0"/>
          <w:color w:val="auto"/>
          <w:lang w:val="sr-Cyrl-RS"/>
        </w:rPr>
        <w:t xml:space="preserve">пштину Житиште, јер се становништво претежно бави пољопривредом па се ови некатегорисани путеви користе за приступ земљишту које се обрађује. </w:t>
      </w:r>
    </w:p>
    <w:p w:rsidR="0032070B" w:rsidRPr="0032070B" w:rsidRDefault="0032070B" w:rsidP="0032070B">
      <w:pPr>
        <w:rPr>
          <w:lang w:val="sr-Cyrl-RS"/>
        </w:rPr>
      </w:pPr>
      <w:r w:rsidRPr="00E3450E">
        <w:rPr>
          <w:lang w:val="ru-RU"/>
        </w:rPr>
        <w:t>Малогранични прелаз у Међи се тренутно не користи. У наредном периоду планира се отварање овог граничног прелаза за потребе бициклистичке стазе Зрењанин - Темишвар</w:t>
      </w:r>
    </w:p>
    <w:p w:rsidR="00B81050" w:rsidRPr="00011550" w:rsidRDefault="006A4F26" w:rsidP="00B81050">
      <w:pPr>
        <w:rPr>
          <w:lang w:val="ru-RU"/>
        </w:rPr>
      </w:pPr>
      <w:r w:rsidRPr="006A4F26">
        <w:rPr>
          <w:b/>
          <w:lang w:val="sr-Cyrl-RS"/>
        </w:rPr>
        <w:t>Бегејски канал</w:t>
      </w:r>
      <w:r w:rsidRPr="006A4F26">
        <w:rPr>
          <w:lang w:val="sr-Cyrl-RS"/>
        </w:rPr>
        <w:t xml:space="preserve"> се </w:t>
      </w:r>
      <w:r w:rsidRPr="00B81050">
        <w:rPr>
          <w:lang w:val="sr-Cyrl-RS"/>
        </w:rPr>
        <w:t>већ деценијама не користи за потребе саобраћаја</w:t>
      </w:r>
      <w:r w:rsidR="00B81050" w:rsidRPr="00B81050">
        <w:rPr>
          <w:lang w:val="sr-Latn-RS"/>
        </w:rPr>
        <w:t xml:space="preserve"> </w:t>
      </w:r>
      <w:r w:rsidR="00B81050" w:rsidRPr="00B81050">
        <w:rPr>
          <w:lang w:val="sr-Cyrl-RS"/>
        </w:rPr>
        <w:t xml:space="preserve">и трговине, јер је пун муља. Користи се само у туристичке сврхе. Пловидба на Бегејском каналу могућа је за мања пловила, с обзиром да постоје преводнице, током читаве године сем зимског периода. Бране на Бегејском каналу се спуштају 21.децембра, а подижу 21.марта сваке године. До средине прошлог века постојао је речни саобраћај од Темишвара до Зрењанина. С обзиром да су реконструисане преводнице у Клеку и Српском Итебеју, створени су услови </w:t>
      </w:r>
      <w:r w:rsidR="009A0A69">
        <w:rPr>
          <w:lang w:val="sr-Cyrl-RS"/>
        </w:rPr>
        <w:t>за развој наутичког саобраћаја.</w:t>
      </w:r>
    </w:p>
    <w:p w:rsidR="006A4F26" w:rsidRDefault="006A4F26" w:rsidP="006A4F26">
      <w:pPr>
        <w:rPr>
          <w:lang w:val="sr-Cyrl-RS"/>
        </w:rPr>
      </w:pPr>
      <w:r w:rsidRPr="00361CA2">
        <w:rPr>
          <w:lang w:val="sr-Latn-CS"/>
        </w:rPr>
        <w:t xml:space="preserve">У општини </w:t>
      </w:r>
      <w:r w:rsidRPr="006A4F26">
        <w:rPr>
          <w:b/>
          <w:lang w:val="sr-Latn-CS"/>
        </w:rPr>
        <w:t>нема аутобуских станица</w:t>
      </w:r>
      <w:r w:rsidRPr="00361CA2">
        <w:rPr>
          <w:lang w:val="sr-Latn-CS"/>
        </w:rPr>
        <w:t xml:space="preserve">, већ су постављена стајалишта. Временски интервали између аутобуских полазака су велики тако да је транспорт заснован на коришћењу првенствено путничких аутомобила, а у мањој мери  у појединим деловима године користе се мотоцикли и бицикли. </w:t>
      </w:r>
    </w:p>
    <w:p w:rsidR="006A4F26" w:rsidRDefault="006A4F26" w:rsidP="006A4F26">
      <w:pPr>
        <w:rPr>
          <w:lang w:val="sr-Cyrl-RS"/>
        </w:rPr>
      </w:pPr>
    </w:p>
    <w:p w:rsidR="00BB59EB" w:rsidRDefault="00BB59EB" w:rsidP="006A4F26">
      <w:pPr>
        <w:rPr>
          <w:lang w:val="sr-Cyrl-RS"/>
        </w:rPr>
      </w:pPr>
    </w:p>
    <w:p w:rsidR="00BB59EB" w:rsidRDefault="00BB59EB" w:rsidP="006A4F26">
      <w:pPr>
        <w:rPr>
          <w:lang w:val="sr-Cyrl-RS"/>
        </w:rPr>
      </w:pPr>
    </w:p>
    <w:p w:rsidR="0006582F" w:rsidRPr="006A4F26" w:rsidRDefault="0006582F" w:rsidP="000402A9">
      <w:pPr>
        <w:pStyle w:val="ListParagraph"/>
        <w:numPr>
          <w:ilvl w:val="0"/>
          <w:numId w:val="19"/>
        </w:numPr>
        <w:rPr>
          <w:b/>
          <w:color w:val="0070C0"/>
          <w:lang w:val="sr-Cyrl-RS"/>
        </w:rPr>
      </w:pPr>
      <w:r w:rsidRPr="0006582F">
        <w:rPr>
          <w:b/>
          <w:color w:val="0070C0"/>
          <w:lang w:val="sr-Cyrl-RS"/>
        </w:rPr>
        <w:lastRenderedPageBreak/>
        <w:t xml:space="preserve">Водопривредна </w:t>
      </w:r>
      <w:r w:rsidRPr="006A4F26">
        <w:rPr>
          <w:b/>
          <w:color w:val="0070C0"/>
          <w:lang w:val="sr-Cyrl-RS"/>
        </w:rPr>
        <w:t>инфраструктура</w:t>
      </w:r>
    </w:p>
    <w:p w:rsidR="0006582F" w:rsidRPr="0006582F" w:rsidRDefault="0006582F" w:rsidP="0006582F">
      <w:pPr>
        <w:rPr>
          <w:lang w:val="sr-Cyrl-RS"/>
        </w:rPr>
      </w:pPr>
      <w:r w:rsidRPr="003E62E0">
        <w:rPr>
          <w:b/>
          <w:lang w:val="sr-Cyrl-RS"/>
        </w:rPr>
        <w:t>Водоснабдевање</w:t>
      </w:r>
      <w:r w:rsidRPr="0006582F">
        <w:rPr>
          <w:lang w:val="sr-Cyrl-RS"/>
        </w:rPr>
        <w:t xml:space="preserve"> становништва се врши из јавних бунара, микроводовода и мини бунара</w:t>
      </w:r>
      <w:r>
        <w:rPr>
          <w:lang w:val="sr-Cyrl-RS"/>
        </w:rPr>
        <w:t xml:space="preserve">. </w:t>
      </w:r>
      <w:r w:rsidRPr="0006582F">
        <w:rPr>
          <w:lang w:val="sr-Cyrl-RS"/>
        </w:rPr>
        <w:t xml:space="preserve">У Oпштини </w:t>
      </w:r>
      <w:r w:rsidR="00AE1374">
        <w:rPr>
          <w:lang w:val="sr-Cyrl-RS"/>
        </w:rPr>
        <w:t>је у 20</w:t>
      </w:r>
      <w:r w:rsidR="00B81050">
        <w:rPr>
          <w:lang w:val="sr-Latn-RS"/>
        </w:rPr>
        <w:t>20</w:t>
      </w:r>
      <w:r w:rsidR="00AE1374">
        <w:rPr>
          <w:lang w:val="sr-Cyrl-RS"/>
        </w:rPr>
        <w:t xml:space="preserve">. год. било </w:t>
      </w:r>
      <w:r w:rsidRPr="0006582F">
        <w:rPr>
          <w:lang w:val="sr-Cyrl-RS"/>
        </w:rPr>
        <w:t>6.</w:t>
      </w:r>
      <w:r w:rsidR="00B81050">
        <w:rPr>
          <w:lang w:val="sr-Latn-RS"/>
        </w:rPr>
        <w:t>200</w:t>
      </w:r>
      <w:r w:rsidRPr="0006582F">
        <w:rPr>
          <w:lang w:val="sr-Cyrl-RS"/>
        </w:rPr>
        <w:t xml:space="preserve"> домаћинстава прикључено на јавни водовод, док остала домаћинства користе мини бунаре. Стање квалитета постојећих вода, како површинских тако и подземних (пијаћих), представља велики проблем. Изданска вода је екстремно загађена од изливних неканалисаних загађених вода, загађивања од стране малих предузећа и пољопривредне производње. Физичко-хемијске анализе пијаће воде из водовода указују на повећани садржај количина гвожђа, амонијака,  боје и арсена.</w:t>
      </w:r>
    </w:p>
    <w:p w:rsidR="00B81050" w:rsidRDefault="00B81050" w:rsidP="00B81050">
      <w:pPr>
        <w:rPr>
          <w:lang w:val="sr-Cyrl-RS"/>
        </w:rPr>
      </w:pPr>
      <w:r w:rsidRPr="0006582F">
        <w:rPr>
          <w:lang w:val="sr-Cyrl-RS"/>
        </w:rPr>
        <w:t xml:space="preserve">На територији целе Општине Житиште је изграђено </w:t>
      </w:r>
      <w:r w:rsidRPr="00B81050">
        <w:rPr>
          <w:lang w:val="sr-Cyrl-RS"/>
        </w:rPr>
        <w:t xml:space="preserve">око 200 </w:t>
      </w:r>
      <w:r w:rsidRPr="00B81050">
        <w:rPr>
          <w:i/>
        </w:rPr>
        <w:t>k</w:t>
      </w:r>
      <w:r w:rsidRPr="00B81050">
        <w:rPr>
          <w:i/>
          <w:lang w:val="sr-Cyrl-RS"/>
        </w:rPr>
        <w:t>m</w:t>
      </w:r>
      <w:r w:rsidRPr="00B81050">
        <w:rPr>
          <w:lang w:val="sr-Cyrl-RS"/>
        </w:rPr>
        <w:t xml:space="preserve"> </w:t>
      </w:r>
      <w:r w:rsidRPr="00B81050">
        <w:rPr>
          <w:b/>
          <w:lang w:val="sr-Cyrl-RS"/>
        </w:rPr>
        <w:t>водоводне мреже.</w:t>
      </w:r>
      <w:r w:rsidRPr="00B81050">
        <w:rPr>
          <w:lang w:val="sr-Cyrl-RS"/>
        </w:rPr>
        <w:t xml:space="preserve"> У насељу Банатско Вишњићево постоји проблем око издашности бунара из којег се снабдевају грађани водом за пиће, те је потребно  планирати бушење и опремање новог изворишта.</w:t>
      </w:r>
    </w:p>
    <w:p w:rsidR="003E62E0" w:rsidRPr="00EE111F" w:rsidRDefault="003E62E0" w:rsidP="003E62E0">
      <w:pPr>
        <w:rPr>
          <w:lang w:val="sr-Cyrl-CS"/>
        </w:rPr>
      </w:pPr>
      <w:r w:rsidRPr="003E62E0">
        <w:rPr>
          <w:b/>
          <w:lang w:val="ru-RU"/>
        </w:rPr>
        <w:t>Одбрана од поплава</w:t>
      </w:r>
      <w:r w:rsidRPr="00D07B96">
        <w:rPr>
          <w:lang w:val="ru-RU"/>
        </w:rPr>
        <w:t xml:space="preserve"> </w:t>
      </w:r>
      <w:r w:rsidRPr="00EE111F">
        <w:rPr>
          <w:lang w:val="sr-Cyrl-CS"/>
        </w:rPr>
        <w:t xml:space="preserve">на територији Општине </w:t>
      </w:r>
      <w:r w:rsidRPr="00D07B96">
        <w:rPr>
          <w:lang w:val="ru-RU"/>
        </w:rPr>
        <w:t>се спроводи на водотоцима Стари Бегеј и Пловни Бегеј</w:t>
      </w:r>
      <w:r w:rsidRPr="00EE111F">
        <w:rPr>
          <w:lang w:val="sr-Cyrl-CS"/>
        </w:rPr>
        <w:t>, који припадају сектору банатских водотока Д.20</w:t>
      </w:r>
      <w:r w:rsidRPr="00D07B96">
        <w:rPr>
          <w:lang w:val="ru-RU"/>
        </w:rPr>
        <w:t>.</w:t>
      </w:r>
      <w:r>
        <w:rPr>
          <w:lang w:val="ru-RU"/>
        </w:rPr>
        <w:t xml:space="preserve"> </w:t>
      </w:r>
      <w:r w:rsidRPr="005F3067">
        <w:rPr>
          <w:lang w:val="sr-Cyrl-CS"/>
        </w:rPr>
        <w:t>Одбрамб</w:t>
      </w:r>
      <w:r w:rsidRPr="00EE111F">
        <w:t>e</w:t>
      </w:r>
      <w:r w:rsidRPr="005F3067">
        <w:rPr>
          <w:lang w:val="sr-Cyrl-CS"/>
        </w:rPr>
        <w:t xml:space="preserve">ни насипи Старог Бегеја пружају се у дужини 71,73 </w:t>
      </w:r>
      <w:r w:rsidRPr="0052565B">
        <w:rPr>
          <w:i/>
        </w:rPr>
        <w:t>km</w:t>
      </w:r>
      <w:r w:rsidRPr="005F3067">
        <w:rPr>
          <w:lang w:val="sr-Cyrl-CS"/>
        </w:rPr>
        <w:t xml:space="preserve">, </w:t>
      </w:r>
      <w:r w:rsidRPr="00EE111F">
        <w:rPr>
          <w:lang w:val="sr-Cyrl-CS"/>
        </w:rPr>
        <w:t xml:space="preserve">Одбрамбени насипи Пловног Бегеја пружају се у дужини од 56,02 </w:t>
      </w:r>
      <w:r w:rsidRPr="0052565B">
        <w:rPr>
          <w:i/>
          <w:lang w:val="sr-Cyrl-CS"/>
        </w:rPr>
        <w:t>km</w:t>
      </w:r>
      <w:r>
        <w:rPr>
          <w:lang w:val="sr-Cyrl-CS"/>
        </w:rPr>
        <w:t>.</w:t>
      </w:r>
      <w:r w:rsidRPr="00EE111F">
        <w:rPr>
          <w:lang w:val="sr-Cyrl-CS"/>
        </w:rPr>
        <w:t xml:space="preserve"> </w:t>
      </w:r>
    </w:p>
    <w:p w:rsidR="00A22D8A" w:rsidRDefault="00A22D8A" w:rsidP="00A22D8A">
      <w:pPr>
        <w:rPr>
          <w:lang w:val="sr-Cyrl-RS"/>
        </w:rPr>
      </w:pPr>
    </w:p>
    <w:p w:rsidR="004C0E26" w:rsidRPr="006A4F26" w:rsidRDefault="004C0E26" w:rsidP="000402A9">
      <w:pPr>
        <w:pStyle w:val="ListParagraph"/>
        <w:numPr>
          <w:ilvl w:val="0"/>
          <w:numId w:val="19"/>
        </w:numPr>
        <w:rPr>
          <w:b/>
          <w:color w:val="0070C0"/>
          <w:lang w:val="sr-Cyrl-RS"/>
        </w:rPr>
      </w:pPr>
      <w:r w:rsidRPr="004C0E26">
        <w:rPr>
          <w:b/>
          <w:color w:val="0070C0"/>
          <w:lang w:val="sr-Cyrl-RS"/>
        </w:rPr>
        <w:t>Канализација и отпадне воде</w:t>
      </w:r>
    </w:p>
    <w:p w:rsidR="00B81050" w:rsidRPr="00B81050" w:rsidRDefault="00B81050" w:rsidP="00B81050">
      <w:pPr>
        <w:rPr>
          <w:lang w:val="ru-RU"/>
        </w:rPr>
      </w:pPr>
      <w:r w:rsidRPr="00B81050">
        <w:rPr>
          <w:b/>
          <w:lang w:val="ru-RU"/>
        </w:rPr>
        <w:t>Канализација</w:t>
      </w:r>
      <w:r w:rsidRPr="00B81050">
        <w:rPr>
          <w:lang w:val="ru-RU"/>
        </w:rPr>
        <w:t xml:space="preserve"> отпадних вода, је изграђена у насељу Житиште и у плану је њено покретање током 2022. године</w:t>
      </w:r>
      <w:r>
        <w:rPr>
          <w:lang w:val="sr-Latn-RS"/>
        </w:rPr>
        <w:t>.</w:t>
      </w:r>
      <w:r w:rsidRPr="00B81050">
        <w:rPr>
          <w:lang w:val="ru-RU"/>
        </w:rPr>
        <w:t xml:space="preserve"> Одлагање отпадних вода у свим насељима врши се углавном преко непрописно изведених септичких јама, а понекад и у раније копане бунаре који су служили као извор за водоснабдевање, чиме се непосредно угрожава</w:t>
      </w:r>
      <w:r w:rsidRPr="00B81050">
        <w:rPr>
          <w:lang w:val="sr-Cyrl-CS"/>
        </w:rPr>
        <w:t xml:space="preserve"> </w:t>
      </w:r>
      <w:r w:rsidRPr="00B81050">
        <w:rPr>
          <w:lang w:val="ru-RU"/>
        </w:rPr>
        <w:t>животна средина и здравље људи. Један део ових отпадних вода се испушта и у уличну атмисферску каналску мрежу.</w:t>
      </w:r>
    </w:p>
    <w:p w:rsidR="004C0E26" w:rsidRPr="00D07B96" w:rsidRDefault="004C0E26" w:rsidP="004C0E26">
      <w:pPr>
        <w:rPr>
          <w:lang w:val="ru-RU"/>
        </w:rPr>
      </w:pPr>
      <w:r w:rsidRPr="00D07B96">
        <w:rPr>
          <w:lang w:val="ru-RU"/>
        </w:rPr>
        <w:t xml:space="preserve">Одвођење </w:t>
      </w:r>
      <w:r w:rsidRPr="003E62E0">
        <w:rPr>
          <w:b/>
          <w:lang w:val="ru-RU"/>
        </w:rPr>
        <w:t>атмосферских вода</w:t>
      </w:r>
      <w:r w:rsidRPr="00D07B96">
        <w:rPr>
          <w:lang w:val="ru-RU"/>
        </w:rPr>
        <w:t xml:space="preserve"> у насељима </w:t>
      </w:r>
      <w:r w:rsidR="003E62E0">
        <w:rPr>
          <w:lang w:val="ru-RU"/>
        </w:rPr>
        <w:t>О</w:t>
      </w:r>
      <w:r w:rsidRPr="00D07B96">
        <w:rPr>
          <w:lang w:val="ru-RU"/>
        </w:rPr>
        <w:t>пштине решено је отвореним каналима</w:t>
      </w:r>
      <w:r>
        <w:rPr>
          <w:lang w:val="sr-Cyrl-CS"/>
        </w:rPr>
        <w:t xml:space="preserve"> </w:t>
      </w:r>
      <w:r w:rsidRPr="00D07B96">
        <w:rPr>
          <w:lang w:val="ru-RU"/>
        </w:rPr>
        <w:t>положеним уз уличне саобраћајнице са уливом у најближе реципијенте, водотоке,</w:t>
      </w:r>
      <w:r>
        <w:rPr>
          <w:lang w:val="sr-Cyrl-CS"/>
        </w:rPr>
        <w:t xml:space="preserve"> </w:t>
      </w:r>
      <w:r w:rsidRPr="00D07B96">
        <w:rPr>
          <w:lang w:val="ru-RU"/>
        </w:rPr>
        <w:t>депресије на периферији насеља или непосредно у мелиоративне канале. Канали</w:t>
      </w:r>
      <w:r>
        <w:rPr>
          <w:lang w:val="sr-Cyrl-CS"/>
        </w:rPr>
        <w:t xml:space="preserve"> </w:t>
      </w:r>
      <w:r w:rsidRPr="00D07B96">
        <w:rPr>
          <w:lang w:val="ru-RU"/>
        </w:rPr>
        <w:t>углавном не врше своју функцију због неодржавања, па су неретко засути и тада</w:t>
      </w:r>
      <w:r>
        <w:rPr>
          <w:lang w:val="sr-Cyrl-CS"/>
        </w:rPr>
        <w:t xml:space="preserve"> </w:t>
      </w:r>
      <w:r w:rsidRPr="00D07B96">
        <w:rPr>
          <w:lang w:val="ru-RU"/>
        </w:rPr>
        <w:t>постају ''упојни канали'', што се негативно одражава на ионако висок ниво подземних</w:t>
      </w:r>
      <w:r>
        <w:rPr>
          <w:lang w:val="sr-Cyrl-CS"/>
        </w:rPr>
        <w:t xml:space="preserve"> </w:t>
      </w:r>
      <w:r w:rsidRPr="00D07B96">
        <w:rPr>
          <w:lang w:val="ru-RU"/>
        </w:rPr>
        <w:t>вода.</w:t>
      </w:r>
      <w:r w:rsidR="003E62E0">
        <w:rPr>
          <w:lang w:val="ru-RU"/>
        </w:rPr>
        <w:t xml:space="preserve"> </w:t>
      </w:r>
      <w:r w:rsidRPr="00D07B96">
        <w:rPr>
          <w:lang w:val="ru-RU"/>
        </w:rPr>
        <w:t>Дужина отворене атмосферске каналске мреже износи 432</w:t>
      </w:r>
      <w:r w:rsidR="003E62E0">
        <w:rPr>
          <w:lang w:val="ru-RU"/>
        </w:rPr>
        <w:t xml:space="preserve"> </w:t>
      </w:r>
      <w:r w:rsidRPr="0052565B">
        <w:rPr>
          <w:i/>
        </w:rPr>
        <w:t>km</w:t>
      </w:r>
      <w:r w:rsidRPr="00D07B96">
        <w:rPr>
          <w:lang w:val="ru-RU"/>
        </w:rPr>
        <w:t>.</w:t>
      </w:r>
    </w:p>
    <w:p w:rsidR="004C0E26" w:rsidRPr="00D07B96" w:rsidRDefault="004C0E26" w:rsidP="004C0E26">
      <w:pPr>
        <w:rPr>
          <w:lang w:val="ru-RU"/>
        </w:rPr>
      </w:pPr>
      <w:r w:rsidRPr="00D07B96">
        <w:rPr>
          <w:lang w:val="ru-RU"/>
        </w:rPr>
        <w:t xml:space="preserve">На територији </w:t>
      </w:r>
      <w:r w:rsidRPr="00492CB8">
        <w:t>O</w:t>
      </w:r>
      <w:r w:rsidRPr="00D07B96">
        <w:rPr>
          <w:lang w:val="ru-RU"/>
        </w:rPr>
        <w:t xml:space="preserve">пштине изграђена је мелиоративна </w:t>
      </w:r>
      <w:r w:rsidRPr="003E62E0">
        <w:rPr>
          <w:b/>
          <w:lang w:val="ru-RU"/>
        </w:rPr>
        <w:t>каналска мрежа</w:t>
      </w:r>
      <w:r w:rsidRPr="00D07B96">
        <w:rPr>
          <w:lang w:val="ru-RU"/>
        </w:rPr>
        <w:t xml:space="preserve"> (око 120 </w:t>
      </w:r>
      <w:r w:rsidRPr="0052565B">
        <w:rPr>
          <w:i/>
        </w:rPr>
        <w:t>km</w:t>
      </w:r>
      <w:r w:rsidRPr="00D07B96">
        <w:rPr>
          <w:lang w:val="ru-RU"/>
        </w:rPr>
        <w:t>), која</w:t>
      </w:r>
      <w:r w:rsidR="003E62E0">
        <w:rPr>
          <w:lang w:val="ru-RU"/>
        </w:rPr>
        <w:t xml:space="preserve"> </w:t>
      </w:r>
      <w:r w:rsidRPr="00D07B96">
        <w:rPr>
          <w:lang w:val="ru-RU"/>
        </w:rPr>
        <w:t>функцио</w:t>
      </w:r>
      <w:r w:rsidR="003E62E0">
        <w:rPr>
          <w:lang w:val="ru-RU"/>
        </w:rPr>
        <w:t xml:space="preserve">нише у склопу хидросистема ДТД. </w:t>
      </w:r>
      <w:r w:rsidRPr="00D07B96">
        <w:rPr>
          <w:lang w:val="ru-RU"/>
        </w:rPr>
        <w:t>Сувишне воде са подручја се пребацују преко великог броја црпних станица укупног</w:t>
      </w:r>
      <w:r w:rsidR="003E62E0">
        <w:rPr>
          <w:lang w:val="ru-RU"/>
        </w:rPr>
        <w:t xml:space="preserve"> </w:t>
      </w:r>
      <w:r w:rsidRPr="00D07B96">
        <w:rPr>
          <w:lang w:val="ru-RU"/>
        </w:rPr>
        <w:t xml:space="preserve">капацитета преко 25 </w:t>
      </w:r>
      <w:r w:rsidRPr="0052565B">
        <w:rPr>
          <w:i/>
        </w:rPr>
        <w:t>m</w:t>
      </w:r>
      <w:r w:rsidRPr="00D07B96">
        <w:rPr>
          <w:vertAlign w:val="superscript"/>
          <w:lang w:val="ru-RU"/>
        </w:rPr>
        <w:t>3</w:t>
      </w:r>
      <w:r w:rsidRPr="00D07B96">
        <w:rPr>
          <w:lang w:val="ru-RU"/>
        </w:rPr>
        <w:t>/</w:t>
      </w:r>
      <w:r w:rsidRPr="0052565B">
        <w:rPr>
          <w:i/>
        </w:rPr>
        <w:t>s</w:t>
      </w:r>
      <w:r w:rsidRPr="00D07B96">
        <w:rPr>
          <w:lang w:val="ru-RU"/>
        </w:rPr>
        <w:t>.</w:t>
      </w:r>
    </w:p>
    <w:p w:rsidR="00A22D8A" w:rsidRDefault="00A22D8A" w:rsidP="00A22D8A">
      <w:pPr>
        <w:rPr>
          <w:lang w:val="sr-Cyrl-RS"/>
        </w:rPr>
      </w:pPr>
    </w:p>
    <w:p w:rsidR="00BB59EB" w:rsidRDefault="00BB59EB" w:rsidP="00A22D8A">
      <w:pPr>
        <w:rPr>
          <w:lang w:val="sr-Cyrl-RS"/>
        </w:rPr>
      </w:pPr>
    </w:p>
    <w:p w:rsidR="00527F44" w:rsidRPr="006A4F26" w:rsidRDefault="00527F44" w:rsidP="000402A9">
      <w:pPr>
        <w:pStyle w:val="ListParagraph"/>
        <w:numPr>
          <w:ilvl w:val="0"/>
          <w:numId w:val="19"/>
        </w:numPr>
        <w:rPr>
          <w:b/>
          <w:color w:val="0070C0"/>
          <w:lang w:val="sr-Cyrl-RS"/>
        </w:rPr>
      </w:pPr>
      <w:r w:rsidRPr="006A4F26">
        <w:rPr>
          <w:b/>
          <w:color w:val="0070C0"/>
          <w:lang w:val="sr-Cyrl-RS"/>
        </w:rPr>
        <w:lastRenderedPageBreak/>
        <w:t>Електронска комуникациона инфраструктура</w:t>
      </w:r>
    </w:p>
    <w:p w:rsidR="00527F44" w:rsidRDefault="00527F44" w:rsidP="00527F44">
      <w:pPr>
        <w:rPr>
          <w:lang w:val="ru-RU"/>
        </w:rPr>
      </w:pPr>
      <w:r w:rsidRPr="006A4F26">
        <w:rPr>
          <w:lang w:val="ru-RU"/>
        </w:rPr>
        <w:t>Може се рећи да је електронска комуникациона инфраструктура на подручју општине Житиште, по квалитету и по капаците</w:t>
      </w:r>
      <w:r>
        <w:rPr>
          <w:lang w:val="ru-RU"/>
        </w:rPr>
        <w:t xml:space="preserve">ту је на задовољавајућем нивоу, а све послове у вези са овим </w:t>
      </w:r>
      <w:r w:rsidRPr="005F3067">
        <w:rPr>
          <w:lang w:val="sr-Cyrl-CS"/>
        </w:rPr>
        <w:t>претежно спроводи „Телеком Србија“ АД Београд</w:t>
      </w:r>
      <w:r>
        <w:rPr>
          <w:lang w:val="sr-Cyrl-CS"/>
        </w:rPr>
        <w:t xml:space="preserve">. </w:t>
      </w:r>
    </w:p>
    <w:p w:rsidR="00527F44" w:rsidRDefault="00527F44" w:rsidP="00527F44">
      <w:pPr>
        <w:rPr>
          <w:lang w:val="ru-RU"/>
        </w:rPr>
      </w:pPr>
      <w:r w:rsidRPr="00B81050">
        <w:rPr>
          <w:lang w:val="ru-RU"/>
        </w:rPr>
        <w:t>Широкопојасне услуге (брзи приступ интернету и IP телевизији путем DSL) обезбеђен је у насељеним местима Банатски Двор, Банатско Карађорђево, Торак, Равни Тополовац, Честерег и Житиште. Ускоро ће то бити омогућено у Торди и Српском Итебеју, а нешто касније и у свим осталим местима општине Житиште.</w:t>
      </w:r>
    </w:p>
    <w:p w:rsidR="00527F44" w:rsidRDefault="00527F44" w:rsidP="00527F44">
      <w:pPr>
        <w:rPr>
          <w:lang w:val="ru-RU"/>
        </w:rPr>
      </w:pPr>
      <w:r w:rsidRPr="00B81050">
        <w:rPr>
          <w:lang w:val="ru-RU"/>
        </w:rPr>
        <w:t>Стање функционисања мобилне телефоније је задовољавајуће.</w:t>
      </w:r>
    </w:p>
    <w:p w:rsidR="00527F44" w:rsidRDefault="00527F44" w:rsidP="00527F44">
      <w:pPr>
        <w:rPr>
          <w:lang w:val="ru-RU"/>
        </w:rPr>
      </w:pPr>
    </w:p>
    <w:p w:rsidR="00CE2993" w:rsidRPr="00527F44" w:rsidRDefault="00527F44" w:rsidP="000402A9">
      <w:pPr>
        <w:pStyle w:val="ListParagraph"/>
        <w:numPr>
          <w:ilvl w:val="0"/>
          <w:numId w:val="19"/>
        </w:numPr>
        <w:rPr>
          <w:lang w:val="ru-RU"/>
        </w:rPr>
      </w:pPr>
      <w:r w:rsidRPr="00527F44">
        <w:rPr>
          <w:b/>
          <w:color w:val="0070C0"/>
          <w:lang w:val="sr-Cyrl-RS"/>
        </w:rPr>
        <w:t xml:space="preserve">Електроенергетска </w:t>
      </w:r>
      <w:r w:rsidRPr="006A4F26">
        <w:rPr>
          <w:b/>
          <w:color w:val="0070C0"/>
          <w:lang w:val="sr-Cyrl-RS"/>
        </w:rPr>
        <w:t>инфраструктура</w:t>
      </w:r>
      <w:r w:rsidRPr="00527F44">
        <w:rPr>
          <w:lang w:val="sr-Cyrl-CS"/>
        </w:rPr>
        <w:t xml:space="preserve"> </w:t>
      </w:r>
    </w:p>
    <w:p w:rsidR="00CE2993" w:rsidRPr="00467C4C" w:rsidRDefault="00CE2993" w:rsidP="00467C4C">
      <w:pPr>
        <w:rPr>
          <w:lang w:val="ru-RU"/>
        </w:rPr>
      </w:pPr>
      <w:r w:rsidRPr="000E0CA4">
        <w:rPr>
          <w:lang w:val="ru-RU"/>
        </w:rPr>
        <w:t xml:space="preserve">Електрификација општине Житиште, као и Средњобанатског округа, је обављена срадином 20. века. Покривеност електричном енергијом је потпуна. </w:t>
      </w:r>
      <w:r w:rsidRPr="00467C4C">
        <w:rPr>
          <w:lang w:val="ru-RU"/>
        </w:rPr>
        <w:t>Континуитет испоруке и квалитет испоручене електричне енергије су у законским границама.</w:t>
      </w:r>
      <w:r w:rsidR="00467C4C">
        <w:rPr>
          <w:lang w:val="sr-Cyrl-RS"/>
        </w:rPr>
        <w:t xml:space="preserve"> </w:t>
      </w:r>
      <w:r w:rsidRPr="00467C4C">
        <w:rPr>
          <w:b/>
          <w:lang w:val="ru-RU"/>
        </w:rPr>
        <w:t xml:space="preserve">Преносна мрежа </w:t>
      </w:r>
      <w:r w:rsidRPr="00467C4C">
        <w:rPr>
          <w:lang w:val="ru-RU"/>
        </w:rPr>
        <w:t>пресеца територ</w:t>
      </w:r>
      <w:r w:rsidRPr="00467C4C">
        <w:rPr>
          <w:lang w:val="sr-Cyrl-CS"/>
        </w:rPr>
        <w:t>и</w:t>
      </w:r>
      <w:r w:rsidRPr="00467C4C">
        <w:rPr>
          <w:lang w:val="ru-RU"/>
        </w:rPr>
        <w:t xml:space="preserve">ју општине Житиште која ради под 110 </w:t>
      </w:r>
      <w:r w:rsidRPr="00192C4C">
        <w:t>kV</w:t>
      </w:r>
      <w:r w:rsidRPr="00467C4C">
        <w:rPr>
          <w:lang w:val="ru-RU"/>
        </w:rPr>
        <w:t xml:space="preserve"> напоном и у надлежности је предузећа “Електромреже Србије“. Електродистрибутивна мрежа – трафостанице (ТС) 110/20 </w:t>
      </w:r>
      <w:r w:rsidRPr="00467C4C">
        <w:t>kV</w:t>
      </w:r>
      <w:r w:rsidRPr="00467C4C">
        <w:rPr>
          <w:b/>
          <w:lang w:val="ru-RU"/>
        </w:rPr>
        <w:t xml:space="preserve">,  средњенапонска мрежа </w:t>
      </w:r>
      <w:r w:rsidRPr="00467C4C">
        <w:rPr>
          <w:lang w:val="ru-RU"/>
        </w:rPr>
        <w:t xml:space="preserve">која ради под 20 </w:t>
      </w:r>
      <w:r w:rsidRPr="00192C4C">
        <w:t>kV</w:t>
      </w:r>
      <w:r w:rsidRPr="00467C4C">
        <w:rPr>
          <w:lang w:val="ru-RU"/>
        </w:rPr>
        <w:t xml:space="preserve"> напоном и у надлежности су предузећа </w:t>
      </w:r>
      <w:r w:rsidR="00B81050" w:rsidRPr="00B81050">
        <w:rPr>
          <w:lang w:val="ru-RU"/>
        </w:rPr>
        <w:t>Електродистрибуција ДОО Београд</w:t>
      </w:r>
      <w:r w:rsidR="00B81050">
        <w:rPr>
          <w:lang w:val="sr-Latn-RS"/>
        </w:rPr>
        <w:t>.</w:t>
      </w:r>
      <w:r w:rsidR="00B81050" w:rsidRPr="00467C4C">
        <w:rPr>
          <w:lang w:val="ru-RU"/>
        </w:rPr>
        <w:t xml:space="preserve"> </w:t>
      </w:r>
      <w:r w:rsidRPr="00467C4C">
        <w:rPr>
          <w:lang w:val="ru-RU"/>
        </w:rPr>
        <w:t>ТС</w:t>
      </w:r>
      <w:r w:rsidR="00467C4C">
        <w:rPr>
          <w:lang w:val="ru-RU"/>
        </w:rPr>
        <w:t xml:space="preserve"> </w:t>
      </w:r>
      <w:r w:rsidRPr="00467C4C">
        <w:rPr>
          <w:lang w:val="ru-RU"/>
        </w:rPr>
        <w:t xml:space="preserve">110/20 </w:t>
      </w:r>
      <w:r w:rsidRPr="00E014A3">
        <w:t>kV</w:t>
      </w:r>
      <w:r w:rsidRPr="00467C4C">
        <w:rPr>
          <w:lang w:val="ru-RU"/>
        </w:rPr>
        <w:t xml:space="preserve"> "Бегејци" је главни извор средњенапонска мрежа територије општине Житиште</w:t>
      </w:r>
      <w:r w:rsidR="00467C4C">
        <w:rPr>
          <w:lang w:val="ru-RU"/>
        </w:rPr>
        <w:t>.</w:t>
      </w:r>
      <w:r w:rsidRPr="00467C4C">
        <w:rPr>
          <w:lang w:val="ru-RU"/>
        </w:rPr>
        <w:t xml:space="preserve"> Резервно напајање средњенапонске  мреже, у случају квара исте, се остварује путем напајања из ТС</w:t>
      </w:r>
      <w:r w:rsidR="00467C4C">
        <w:rPr>
          <w:lang w:val="ru-RU"/>
        </w:rPr>
        <w:t xml:space="preserve"> </w:t>
      </w:r>
      <w:r w:rsidRPr="00467C4C">
        <w:rPr>
          <w:lang w:val="ru-RU"/>
        </w:rPr>
        <w:t xml:space="preserve">110/20 </w:t>
      </w:r>
      <w:r w:rsidRPr="00192C4C">
        <w:t>kV</w:t>
      </w:r>
      <w:r w:rsidRPr="00467C4C">
        <w:rPr>
          <w:lang w:val="ru-RU"/>
        </w:rPr>
        <w:t xml:space="preserve"> „Нова Црња“, ТС35/20 </w:t>
      </w:r>
      <w:r w:rsidRPr="00192C4C">
        <w:t>kV</w:t>
      </w:r>
      <w:r w:rsidRPr="00467C4C">
        <w:rPr>
          <w:lang w:val="ru-RU"/>
        </w:rPr>
        <w:t xml:space="preserve"> „Томашевац“ и делом из ТС</w:t>
      </w:r>
      <w:r w:rsidR="00467C4C">
        <w:rPr>
          <w:lang w:val="ru-RU"/>
        </w:rPr>
        <w:t xml:space="preserve"> </w:t>
      </w:r>
      <w:r w:rsidRPr="00467C4C">
        <w:rPr>
          <w:lang w:val="ru-RU"/>
        </w:rPr>
        <w:t xml:space="preserve">35/20 </w:t>
      </w:r>
      <w:r w:rsidRPr="00192C4C">
        <w:t>kV</w:t>
      </w:r>
      <w:r w:rsidRPr="00467C4C">
        <w:rPr>
          <w:lang w:val="ru-RU"/>
        </w:rPr>
        <w:t xml:space="preserve"> „Бока“.</w:t>
      </w:r>
      <w:r w:rsidR="00467C4C">
        <w:rPr>
          <w:lang w:val="sr-Cyrl-RS"/>
        </w:rPr>
        <w:t xml:space="preserve"> </w:t>
      </w:r>
      <w:r w:rsidRPr="00467C4C">
        <w:rPr>
          <w:lang w:val="ru-RU"/>
        </w:rPr>
        <w:t xml:space="preserve">Дужина надземне средњенапонске  мреже је 165,5 </w:t>
      </w:r>
      <w:r w:rsidRPr="00467C4C">
        <w:rPr>
          <w:i/>
        </w:rPr>
        <w:t>km</w:t>
      </w:r>
      <w:r w:rsidRPr="00467C4C">
        <w:rPr>
          <w:lang w:val="ru-RU"/>
        </w:rPr>
        <w:t xml:space="preserve"> а кабловске средњенапонске мреже је  6,3</w:t>
      </w:r>
      <w:r w:rsidR="00467C4C">
        <w:rPr>
          <w:lang w:val="ru-RU"/>
        </w:rPr>
        <w:t xml:space="preserve"> </w:t>
      </w:r>
      <w:r w:rsidRPr="00467C4C">
        <w:rPr>
          <w:i/>
        </w:rPr>
        <w:t>km</w:t>
      </w:r>
      <w:r w:rsidRPr="00467C4C">
        <w:rPr>
          <w:lang w:val="ru-RU"/>
        </w:rPr>
        <w:t>.</w:t>
      </w:r>
    </w:p>
    <w:p w:rsidR="00CE2993" w:rsidRPr="00467C4C" w:rsidRDefault="00CE2993" w:rsidP="00467C4C">
      <w:pPr>
        <w:rPr>
          <w:lang w:val="ru-RU"/>
        </w:rPr>
      </w:pPr>
      <w:r w:rsidRPr="000E0CA4">
        <w:rPr>
          <w:b/>
          <w:lang w:val="ru-RU"/>
        </w:rPr>
        <w:t>Нисконапонска мрежа</w:t>
      </w:r>
      <w:r w:rsidRPr="000E0CA4">
        <w:rPr>
          <w:lang w:val="ru-RU"/>
        </w:rPr>
        <w:t xml:space="preserve"> као и већи потрошачи на територији појединих насељених места се напајају путем ТС 20/0,4 </w:t>
      </w:r>
      <w:r w:rsidRPr="00192C4C">
        <w:t>kV</w:t>
      </w:r>
      <w:r w:rsidRPr="000E0CA4">
        <w:rPr>
          <w:lang w:val="ru-RU"/>
        </w:rPr>
        <w:t xml:space="preserve">. Дистрибутивне ТС 20/0,4 </w:t>
      </w:r>
      <w:r w:rsidRPr="00192C4C">
        <w:t>kV</w:t>
      </w:r>
      <w:r w:rsidRPr="000E0CA4">
        <w:rPr>
          <w:lang w:val="ru-RU"/>
        </w:rPr>
        <w:t xml:space="preserve"> напајају нисконапонску мрежу насеља и на територији општине има 93 дистрибутивне ТС. </w:t>
      </w:r>
      <w:r w:rsidRPr="00467C4C">
        <w:rPr>
          <w:lang w:val="ru-RU"/>
        </w:rPr>
        <w:t xml:space="preserve">Индустријске ТС 20/0,4 </w:t>
      </w:r>
      <w:r w:rsidRPr="00192C4C">
        <w:t>kV</w:t>
      </w:r>
      <w:r w:rsidRPr="00467C4C">
        <w:rPr>
          <w:lang w:val="ru-RU"/>
        </w:rPr>
        <w:t xml:space="preserve"> напајају веће потрошаче и на територији општине има 50 индустријских ТС.</w:t>
      </w:r>
      <w:r w:rsidR="00467C4C">
        <w:rPr>
          <w:lang w:val="sr-Cyrl-RS"/>
        </w:rPr>
        <w:t xml:space="preserve"> </w:t>
      </w:r>
      <w:r w:rsidRPr="00467C4C">
        <w:rPr>
          <w:lang w:val="ru-RU"/>
        </w:rPr>
        <w:t>Дужина надземне нисконапонске мреже је 203</w:t>
      </w:r>
      <w:r w:rsidR="000B46F7">
        <w:rPr>
          <w:lang w:val="ru-RU"/>
        </w:rPr>
        <w:t xml:space="preserve"> </w:t>
      </w:r>
      <w:r w:rsidRPr="000B46F7">
        <w:rPr>
          <w:i/>
        </w:rPr>
        <w:t>km</w:t>
      </w:r>
      <w:r w:rsidRPr="00467C4C">
        <w:rPr>
          <w:lang w:val="ru-RU"/>
        </w:rPr>
        <w:t xml:space="preserve"> а кабловске нисконапонске мреже је 3,2</w:t>
      </w:r>
      <w:r w:rsidR="00467C4C">
        <w:rPr>
          <w:lang w:val="sr-Cyrl-RS"/>
        </w:rPr>
        <w:t xml:space="preserve"> </w:t>
      </w:r>
      <w:r w:rsidRPr="00467C4C">
        <w:rPr>
          <w:i/>
        </w:rPr>
        <w:t>km</w:t>
      </w:r>
      <w:r w:rsidRPr="00467C4C">
        <w:rPr>
          <w:lang w:val="ru-RU"/>
        </w:rPr>
        <w:t>.</w:t>
      </w:r>
    </w:p>
    <w:p w:rsidR="00CE2993" w:rsidRPr="000E0CA4" w:rsidRDefault="00CE2993" w:rsidP="00467C4C">
      <w:pPr>
        <w:rPr>
          <w:lang w:val="ru-RU"/>
        </w:rPr>
      </w:pPr>
      <w:r w:rsidRPr="000E0CA4">
        <w:rPr>
          <w:lang w:val="ru-RU"/>
        </w:rPr>
        <w:t xml:space="preserve">Део потребне електричне енергије могуће је обезбедити и из </w:t>
      </w:r>
      <w:r w:rsidRPr="000E0CA4">
        <w:rPr>
          <w:b/>
          <w:lang w:val="ru-RU"/>
        </w:rPr>
        <w:t>обновљивих извора енергије</w:t>
      </w:r>
      <w:r w:rsidRPr="000E0CA4">
        <w:rPr>
          <w:lang w:val="ru-RU"/>
        </w:rPr>
        <w:t xml:space="preserve">. Све обновљиве изворе енергије потребно је повезати на најближу 110, 20 и 0,4 </w:t>
      </w:r>
      <w:r w:rsidRPr="00192C4C">
        <w:t>kV</w:t>
      </w:r>
      <w:r w:rsidRPr="000E0CA4">
        <w:rPr>
          <w:lang w:val="ru-RU"/>
        </w:rPr>
        <w:t xml:space="preserve"> електропреносну и електродистрибутивну мрежу.</w:t>
      </w:r>
    </w:p>
    <w:p w:rsidR="00CE2993" w:rsidRDefault="00CE2993" w:rsidP="00CE2993">
      <w:pPr>
        <w:spacing w:after="0"/>
        <w:rPr>
          <w:rFonts w:ascii="Times New Roman" w:eastAsia="Times New Roman" w:hAnsi="Times New Roman"/>
          <w:szCs w:val="24"/>
          <w:lang w:val="sr-Cyrl-CS"/>
        </w:rPr>
      </w:pPr>
    </w:p>
    <w:p w:rsidR="00467C4C" w:rsidRPr="00527F44" w:rsidRDefault="00467C4C" w:rsidP="000402A9">
      <w:pPr>
        <w:pStyle w:val="ListParagraph"/>
        <w:numPr>
          <w:ilvl w:val="0"/>
          <w:numId w:val="19"/>
        </w:numPr>
        <w:rPr>
          <w:lang w:val="ru-RU"/>
        </w:rPr>
      </w:pPr>
      <w:r w:rsidRPr="00467C4C">
        <w:rPr>
          <w:b/>
          <w:color w:val="0070C0"/>
          <w:lang w:val="sr-Cyrl-RS"/>
        </w:rPr>
        <w:t xml:space="preserve">Термоенергетска </w:t>
      </w:r>
      <w:r w:rsidRPr="006A4F26">
        <w:rPr>
          <w:b/>
          <w:color w:val="0070C0"/>
          <w:lang w:val="sr-Cyrl-RS"/>
        </w:rPr>
        <w:t>инфраструктура</w:t>
      </w:r>
      <w:r w:rsidRPr="00527F44">
        <w:rPr>
          <w:lang w:val="sr-Cyrl-CS"/>
        </w:rPr>
        <w:t xml:space="preserve"> </w:t>
      </w:r>
    </w:p>
    <w:p w:rsidR="00CE2993" w:rsidRPr="000B46F7" w:rsidRDefault="00CE2993" w:rsidP="000B46F7">
      <w:pPr>
        <w:rPr>
          <w:lang w:val="ru-RU"/>
        </w:rPr>
      </w:pPr>
      <w:r w:rsidRPr="00467C4C">
        <w:rPr>
          <w:lang w:val="ru-RU"/>
        </w:rPr>
        <w:t xml:space="preserve">На територији </w:t>
      </w:r>
      <w:r w:rsidR="00467C4C">
        <w:rPr>
          <w:lang w:val="sr-Cyrl-RS"/>
        </w:rPr>
        <w:t>О</w:t>
      </w:r>
      <w:r w:rsidRPr="00467C4C">
        <w:rPr>
          <w:lang w:val="ru-RU"/>
        </w:rPr>
        <w:t xml:space="preserve">пштине изграђени су </w:t>
      </w:r>
      <w:r w:rsidR="00467C4C" w:rsidRPr="00467C4C">
        <w:rPr>
          <w:b/>
          <w:lang w:val="sr-Cyrl-RS"/>
        </w:rPr>
        <w:t>г</w:t>
      </w:r>
      <w:r w:rsidRPr="00467C4C">
        <w:rPr>
          <w:b/>
          <w:lang w:val="ru-RU"/>
        </w:rPr>
        <w:t>асоводи</w:t>
      </w:r>
      <w:r w:rsidRPr="00467C4C">
        <w:rPr>
          <w:lang w:val="ru-RU"/>
        </w:rPr>
        <w:t xml:space="preserve"> високог притиска</w:t>
      </w:r>
      <w:r w:rsidR="00467C4C">
        <w:rPr>
          <w:lang w:val="sr-Cyrl-RS"/>
        </w:rPr>
        <w:t xml:space="preserve"> </w:t>
      </w:r>
      <w:r w:rsidRPr="00467C4C">
        <w:rPr>
          <w:lang w:val="ru-RU"/>
        </w:rPr>
        <w:t>и гасоводи средњег притиска. Поред гасовода постоје и гасоводни објекти и то: ПСГ</w:t>
      </w:r>
      <w:r w:rsidR="00467C4C">
        <w:rPr>
          <w:lang w:val="sr-Cyrl-RS"/>
        </w:rPr>
        <w:t xml:space="preserve"> </w:t>
      </w:r>
      <w:r w:rsidRPr="00467C4C">
        <w:rPr>
          <w:lang w:val="ru-RU"/>
        </w:rPr>
        <w:t xml:space="preserve">(Подземно </w:t>
      </w:r>
      <w:r w:rsidRPr="00467C4C">
        <w:rPr>
          <w:lang w:val="ru-RU"/>
        </w:rPr>
        <w:lastRenderedPageBreak/>
        <w:t>складиште гаса)</w:t>
      </w:r>
      <w:r w:rsidR="00467C4C">
        <w:rPr>
          <w:lang w:val="sr-Cyrl-RS"/>
        </w:rPr>
        <w:t xml:space="preserve"> </w:t>
      </w:r>
      <w:r w:rsidRPr="00467C4C">
        <w:rPr>
          <w:lang w:val="ru-RU"/>
        </w:rPr>
        <w:t xml:space="preserve">“Банатски Двор“, </w:t>
      </w:r>
      <w:r w:rsidRPr="00B81050">
        <w:rPr>
          <w:lang w:val="ru-RU"/>
        </w:rPr>
        <w:t>ГМРС</w:t>
      </w:r>
      <w:r w:rsidR="00467C4C" w:rsidRPr="00B81050">
        <w:rPr>
          <w:lang w:val="ru-RU"/>
        </w:rPr>
        <w:t xml:space="preserve"> </w:t>
      </w:r>
      <w:r w:rsidRPr="00B81050">
        <w:rPr>
          <w:lang w:val="ru-RU"/>
        </w:rPr>
        <w:t>и</w:t>
      </w:r>
      <w:r w:rsidR="00467C4C" w:rsidRPr="00B81050">
        <w:rPr>
          <w:lang w:val="ru-RU"/>
        </w:rPr>
        <w:t xml:space="preserve"> </w:t>
      </w:r>
      <w:r w:rsidRPr="00B81050">
        <w:rPr>
          <w:lang w:val="ru-RU"/>
        </w:rPr>
        <w:t>МРС.</w:t>
      </w:r>
      <w:r w:rsidR="000B46F7" w:rsidRPr="00B81050">
        <w:rPr>
          <w:lang w:val="ru-RU"/>
        </w:rPr>
        <w:t xml:space="preserve"> У 2021. год. дистрибутивна гасна мрежа у Општини је укупне дужине 269.560 м, са 4.509 прикључака. </w:t>
      </w:r>
      <w:r w:rsidRPr="00B81050">
        <w:rPr>
          <w:lang w:val="ru-RU"/>
        </w:rPr>
        <w:t xml:space="preserve">На подручју општине Житиште гасификација је спроведена у свим местима </w:t>
      </w:r>
      <w:r w:rsidR="000B46F7" w:rsidRPr="00B81050">
        <w:rPr>
          <w:lang w:val="sr-Cyrl-RS"/>
        </w:rPr>
        <w:t>о</w:t>
      </w:r>
      <w:r w:rsidRPr="00B81050">
        <w:rPr>
          <w:lang w:val="ru-RU"/>
        </w:rPr>
        <w:t>с</w:t>
      </w:r>
      <w:r w:rsidR="000B46F7" w:rsidRPr="00B81050">
        <w:rPr>
          <w:lang w:val="ru-RU"/>
        </w:rPr>
        <w:t>и</w:t>
      </w:r>
      <w:r w:rsidRPr="00B81050">
        <w:rPr>
          <w:lang w:val="ru-RU"/>
        </w:rPr>
        <w:t>м Хетина.</w:t>
      </w:r>
    </w:p>
    <w:p w:rsidR="000B46F7" w:rsidRPr="000B46F7" w:rsidRDefault="000B46F7" w:rsidP="000B46F7">
      <w:pPr>
        <w:rPr>
          <w:lang w:val="ru-RU"/>
        </w:rPr>
      </w:pPr>
      <w:r w:rsidRPr="000E0CA4">
        <w:rPr>
          <w:lang w:val="ru-RU"/>
        </w:rPr>
        <w:t xml:space="preserve">На простору општине Житиште, потврђено је </w:t>
      </w:r>
      <w:r w:rsidRPr="00B81050">
        <w:rPr>
          <w:lang w:val="ru-RU"/>
        </w:rPr>
        <w:t>постојање 10 нафтних и гасних поља</w:t>
      </w:r>
      <w:r w:rsidRPr="000E0CA4">
        <w:rPr>
          <w:lang w:val="ru-RU"/>
        </w:rPr>
        <w:t xml:space="preserve"> која су комерцијална за експлоатацију угљоводоника. </w:t>
      </w:r>
      <w:r w:rsidRPr="000B46F7">
        <w:rPr>
          <w:lang w:val="ru-RU"/>
        </w:rPr>
        <w:t xml:space="preserve">За </w:t>
      </w:r>
      <w:r w:rsidR="00B81050">
        <w:rPr>
          <w:lang w:val="sr-Latn-RS"/>
        </w:rPr>
        <w:t>10</w:t>
      </w:r>
      <w:r w:rsidRPr="000B46F7">
        <w:rPr>
          <w:lang w:val="ru-RU"/>
        </w:rPr>
        <w:t xml:space="preserve"> експлоатационих поља су од стране надлежног државног органа издата одобрења за експлоатацију (Банатски Двор, Банатско Карађорђево, Житиште, Бегејци, Итебеј </w:t>
      </w:r>
      <w:r w:rsidR="00B81050" w:rsidRPr="00B81050">
        <w:rPr>
          <w:lang w:val="ru-RU"/>
        </w:rPr>
        <w:t>Међа, Торда, Честерег и Хетин)</w:t>
      </w:r>
      <w:r w:rsidRPr="000B46F7">
        <w:rPr>
          <w:lang w:val="ru-RU"/>
        </w:rPr>
        <w:t>.</w:t>
      </w:r>
      <w:r>
        <w:rPr>
          <w:lang w:val="sr-Cyrl-RS"/>
        </w:rPr>
        <w:t xml:space="preserve"> </w:t>
      </w:r>
      <w:r w:rsidRPr="000B46F7">
        <w:rPr>
          <w:lang w:val="ru-RU"/>
        </w:rPr>
        <w:t>На територији општине Житиште налазе се (сабирна гасна станица) СГС Житиште и</w:t>
      </w:r>
      <w:r>
        <w:rPr>
          <w:lang w:val="sr-Cyrl-RS"/>
        </w:rPr>
        <w:t xml:space="preserve"> </w:t>
      </w:r>
      <w:r w:rsidRPr="000B46F7">
        <w:rPr>
          <w:lang w:val="ru-RU"/>
        </w:rPr>
        <w:t>Банатски Двор, (сабирно отпремна станица) СОС Банатско Карађорђево и (сабирна</w:t>
      </w:r>
      <w:r>
        <w:rPr>
          <w:lang w:val="ru-RU"/>
        </w:rPr>
        <w:t xml:space="preserve"> </w:t>
      </w:r>
      <w:r w:rsidRPr="000B46F7">
        <w:rPr>
          <w:lang w:val="ru-RU"/>
        </w:rPr>
        <w:t>станица) Међа и Итебеј.</w:t>
      </w:r>
    </w:p>
    <w:p w:rsidR="006D26A0" w:rsidRPr="000B46F7" w:rsidRDefault="006D26A0" w:rsidP="006D26A0">
      <w:pPr>
        <w:rPr>
          <w:color w:val="FF0000"/>
          <w:lang w:val="ru-RU"/>
        </w:rPr>
      </w:pPr>
      <w:bookmarkStart w:id="0" w:name="_MON_1110268949"/>
      <w:bookmarkStart w:id="1" w:name="_MON_1110269035"/>
      <w:bookmarkStart w:id="2" w:name="_MON_1429966300"/>
      <w:bookmarkEnd w:id="0"/>
      <w:bookmarkEnd w:id="1"/>
      <w:bookmarkEnd w:id="2"/>
      <w:r w:rsidRPr="000B46F7">
        <w:rPr>
          <w:lang w:val="ru-RU"/>
        </w:rPr>
        <w:t>ЈКСП “ЕКОС“</w:t>
      </w:r>
      <w:r>
        <w:rPr>
          <w:lang w:val="sr-Cyrl-RS"/>
        </w:rPr>
        <w:t xml:space="preserve"> </w:t>
      </w:r>
      <w:r w:rsidRPr="000B46F7">
        <w:rPr>
          <w:lang w:val="ru-RU"/>
        </w:rPr>
        <w:t xml:space="preserve">Житиште врши дистрибуцију </w:t>
      </w:r>
      <w:r w:rsidRPr="000B46F7">
        <w:rPr>
          <w:b/>
          <w:lang w:val="ru-RU"/>
        </w:rPr>
        <w:t>топлотне енергије</w:t>
      </w:r>
      <w:r w:rsidRPr="000B46F7">
        <w:rPr>
          <w:lang w:val="ru-RU"/>
        </w:rPr>
        <w:t xml:space="preserve"> само у насељу Житиште.</w:t>
      </w:r>
      <w:r>
        <w:rPr>
          <w:lang w:val="ru-RU"/>
        </w:rPr>
        <w:t xml:space="preserve"> Топлотна енергија се испоручује из две постојеће гасне котларницеукупне снаге 2.100 </w:t>
      </w:r>
      <w:r>
        <w:rPr>
          <w:lang w:val="sr-Latn-RS"/>
        </w:rPr>
        <w:t xml:space="preserve">kW </w:t>
      </w:r>
      <w:r>
        <w:rPr>
          <w:lang w:val="sr-Cyrl-RS"/>
        </w:rPr>
        <w:t xml:space="preserve">и загрева се површина од 13.500 </w:t>
      </w:r>
      <w:r w:rsidRPr="006D26A0">
        <w:rPr>
          <w:i/>
          <w:lang w:val="sr-Latn-RS"/>
        </w:rPr>
        <w:t>m</w:t>
      </w:r>
      <w:r>
        <w:rPr>
          <w:rFonts w:ascii="Arial" w:hAnsi="Arial" w:cs="Arial"/>
          <w:lang w:val="sr-Latn-RS"/>
        </w:rPr>
        <w:t>²</w:t>
      </w:r>
      <w:r>
        <w:rPr>
          <w:lang w:val="sr-Latn-RS"/>
        </w:rPr>
        <w:t xml:space="preserve">. </w:t>
      </w:r>
      <w:r w:rsidRPr="000E0CA4">
        <w:rPr>
          <w:lang w:val="ru-RU"/>
        </w:rPr>
        <w:t xml:space="preserve">До сада је дистрибуција била редовна и стална и без неких већих проблема. </w:t>
      </w:r>
      <w:r w:rsidRPr="000B46F7">
        <w:rPr>
          <w:lang w:val="ru-RU"/>
        </w:rPr>
        <w:t>За сопствене потребе постоје индивидуални системи за производњу топлотне енергије у јавним установама</w:t>
      </w:r>
      <w:r>
        <w:rPr>
          <w:lang w:val="sr-Cyrl-RS"/>
        </w:rPr>
        <w:t xml:space="preserve"> </w:t>
      </w:r>
      <w:r w:rsidRPr="000B46F7">
        <w:rPr>
          <w:lang w:val="ru-RU"/>
        </w:rPr>
        <w:t>(Школе, Дом здравља и здравствене станице, Дечија установа…..)</w:t>
      </w:r>
      <w:r>
        <w:rPr>
          <w:lang w:val="ru-RU"/>
        </w:rPr>
        <w:t>.</w:t>
      </w:r>
    </w:p>
    <w:p w:rsidR="006D26A0" w:rsidRPr="00036E6E" w:rsidRDefault="006D26A0" w:rsidP="006D26A0">
      <w:pPr>
        <w:spacing w:after="0"/>
        <w:rPr>
          <w:szCs w:val="24"/>
          <w:lang w:val="sr-Cyrl-RS"/>
        </w:rPr>
      </w:pPr>
      <w:r w:rsidRPr="006D26A0">
        <w:rPr>
          <w:b/>
          <w:szCs w:val="24"/>
          <w:lang w:val="sr-Cyrl-CS"/>
        </w:rPr>
        <w:t xml:space="preserve">ДОО „Биоелектро-Нак“ </w:t>
      </w:r>
      <w:r w:rsidRPr="006D26A0">
        <w:rPr>
          <w:szCs w:val="24"/>
          <w:lang w:val="sr-Cyrl-CS"/>
        </w:rPr>
        <w:t>је биогасно постројење за производњу електричне енергије и топлотне енергије снаге 600</w:t>
      </w:r>
      <w:r w:rsidRPr="006D26A0">
        <w:rPr>
          <w:lang w:val="ru-RU"/>
        </w:rPr>
        <w:t xml:space="preserve"> </w:t>
      </w:r>
      <w:r w:rsidRPr="006D26A0">
        <w:rPr>
          <w:szCs w:val="24"/>
          <w:lang w:val="sr-Cyrl-CS"/>
        </w:rPr>
        <w:t>kW, које је са радом кренуло септембра 2018. године на територији општине Житиште. Ово постројење на годишњем нивоу произведе 5.400 М</w:t>
      </w:r>
      <w:r w:rsidRPr="006D26A0">
        <w:rPr>
          <w:szCs w:val="24"/>
          <w:lang w:val="sr-Latn-RS"/>
        </w:rPr>
        <w:t xml:space="preserve">W </w:t>
      </w:r>
      <w:r w:rsidRPr="006D26A0">
        <w:rPr>
          <w:szCs w:val="24"/>
          <w:lang w:val="sr-Cyrl-RS"/>
        </w:rPr>
        <w:t>струје коју испоручује електропривреди Србије. Мали део топлотне енергије користи за сопствене потребе.</w:t>
      </w:r>
    </w:p>
    <w:p w:rsidR="00CE2993" w:rsidRPr="006D26A0" w:rsidRDefault="00CE2993" w:rsidP="00CE2993">
      <w:pPr>
        <w:spacing w:after="0"/>
        <w:rPr>
          <w:b/>
          <w:szCs w:val="24"/>
          <w:highlight w:val="yellow"/>
          <w:lang w:val="ru-RU"/>
        </w:rPr>
      </w:pPr>
    </w:p>
    <w:p w:rsidR="002D449F" w:rsidRPr="007531C8" w:rsidRDefault="00125513" w:rsidP="002D449F">
      <w:pPr>
        <w:pStyle w:val="Heading2"/>
        <w:rPr>
          <w:lang w:val="ru-RU"/>
        </w:rPr>
      </w:pPr>
      <w:r>
        <w:rPr>
          <w:lang w:val="sr-Latn-RS"/>
        </w:rPr>
        <w:br w:type="page"/>
      </w:r>
      <w:r w:rsidR="002D449F" w:rsidRPr="007531C8">
        <w:rPr>
          <w:lang w:val="ru-RU"/>
        </w:rPr>
        <w:lastRenderedPageBreak/>
        <w:t>3.5. Интегрална анализа</w:t>
      </w:r>
    </w:p>
    <w:p w:rsidR="002D449F" w:rsidRPr="006D26A0" w:rsidRDefault="002D449F" w:rsidP="009A0A69">
      <w:pPr>
        <w:spacing w:line="265" w:lineRule="auto"/>
        <w:rPr>
          <w:lang w:val="ru-RU"/>
        </w:rPr>
      </w:pPr>
      <w:r w:rsidRPr="006D26A0">
        <w:rPr>
          <w:lang w:val="ru-RU"/>
        </w:rPr>
        <w:t xml:space="preserve">Након спроведених анализа по приоритетним областима, а које утичу на одрживи развој општине Житиште, извршена је интеграција и агрегација идентификованих фактора, на основу којих се дошло до консензуса око кључних фактора и стратешких усмерења развоја. На овај начин, добијена је основа за правилно одређивање стратешких усмерења развоја Општине, односно за касније дефинисање приоритетних циљева развоја у планском периоду 2022-2030. године. </w:t>
      </w:r>
    </w:p>
    <w:p w:rsidR="002D449F" w:rsidRPr="006D26A0" w:rsidRDefault="002D449F" w:rsidP="009A0A69">
      <w:pPr>
        <w:spacing w:line="265" w:lineRule="auto"/>
        <w:rPr>
          <w:lang w:val="ru-RU"/>
        </w:rPr>
      </w:pPr>
      <w:r w:rsidRPr="006D26A0">
        <w:rPr>
          <w:lang w:val="ru-RU"/>
        </w:rPr>
        <w:t xml:space="preserve">Сви резултати добијени у овом аналитичком делу, требају бити узети у обзир приликом при изради других планских докумената Општине. </w:t>
      </w:r>
    </w:p>
    <w:p w:rsidR="002D449F" w:rsidRPr="007531C8" w:rsidRDefault="002D449F" w:rsidP="009A0A69">
      <w:pPr>
        <w:spacing w:line="265" w:lineRule="auto"/>
        <w:rPr>
          <w:lang w:val="ru-RU"/>
        </w:rPr>
      </w:pPr>
      <w:r w:rsidRPr="006D26A0">
        <w:rPr>
          <w:lang w:val="ru-RU"/>
        </w:rPr>
        <w:t xml:space="preserve">У наставку је приказана Интегрална матрица </w:t>
      </w:r>
      <w:r w:rsidRPr="006D26A0">
        <w:t>SW</w:t>
      </w:r>
      <w:r w:rsidRPr="006D26A0">
        <w:rPr>
          <w:lang w:val="ru-RU"/>
        </w:rPr>
        <w:t>ОТ анализе у коју су унешени фактори развоја препознати у секторским анализама, као и фактори формулисани на начин да представљају интеграцију или агрегацију појединачних фактора из секторских анализа.</w:t>
      </w:r>
    </w:p>
    <w:p w:rsidR="002D449F" w:rsidRPr="00BB59EB" w:rsidRDefault="002D449F" w:rsidP="002D449F">
      <w:pPr>
        <w:spacing w:before="360" w:after="120"/>
        <w:jc w:val="left"/>
        <w:rPr>
          <w:i/>
          <w:sz w:val="22"/>
          <w:lang w:val="ru-RU"/>
        </w:rPr>
      </w:pPr>
      <w:r w:rsidRPr="00BB59EB">
        <w:rPr>
          <w:b/>
          <w:i/>
          <w:color w:val="0070C0"/>
          <w:sz w:val="22"/>
          <w:lang w:val="ru-RU"/>
        </w:rPr>
        <w:t>Табела 3.1</w:t>
      </w:r>
      <w:r w:rsidR="00FB762F">
        <w:rPr>
          <w:b/>
          <w:i/>
          <w:color w:val="0070C0"/>
          <w:sz w:val="22"/>
          <w:lang w:val="ru-RU"/>
        </w:rPr>
        <w:t>0</w:t>
      </w:r>
      <w:r w:rsidRPr="00BB59EB">
        <w:rPr>
          <w:b/>
          <w:i/>
          <w:color w:val="0070C0"/>
          <w:sz w:val="22"/>
          <w:lang w:val="ru-RU"/>
        </w:rPr>
        <w:t>:</w:t>
      </w:r>
      <w:r w:rsidRPr="00BB59EB">
        <w:rPr>
          <w:i/>
          <w:color w:val="0070C0"/>
          <w:sz w:val="22"/>
          <w:lang w:val="ru-RU"/>
        </w:rPr>
        <w:t xml:space="preserve"> </w:t>
      </w:r>
      <w:r w:rsidR="006D26A0" w:rsidRPr="00BB59EB">
        <w:rPr>
          <w:i/>
          <w:color w:val="0070C0"/>
          <w:sz w:val="22"/>
          <w:lang w:val="ru-RU"/>
        </w:rPr>
        <w:t xml:space="preserve">Матрица </w:t>
      </w:r>
      <w:r w:rsidR="006D26A0" w:rsidRPr="00BB59EB">
        <w:rPr>
          <w:i/>
          <w:color w:val="0070C0"/>
          <w:sz w:val="22"/>
        </w:rPr>
        <w:t>SWOT</w:t>
      </w:r>
      <w:r w:rsidR="006D26A0" w:rsidRPr="00BB59EB">
        <w:rPr>
          <w:i/>
          <w:color w:val="0070C0"/>
          <w:sz w:val="22"/>
          <w:lang w:val="ru-RU"/>
        </w:rPr>
        <w:t xml:space="preserve"> анализе – Интегрална матрица</w:t>
      </w:r>
    </w:p>
    <w:tbl>
      <w:tblPr>
        <w:tblW w:w="9980" w:type="dxa"/>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90"/>
        <w:gridCol w:w="4990"/>
      </w:tblGrid>
      <w:tr w:rsidR="002D449F" w:rsidRPr="00097918" w:rsidTr="000E0CA4">
        <w:trPr>
          <w:trHeight w:val="377"/>
        </w:trPr>
        <w:tc>
          <w:tcPr>
            <w:tcW w:w="499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2D449F" w:rsidRPr="00B83442" w:rsidRDefault="002D449F" w:rsidP="000E0CA4">
            <w:pPr>
              <w:spacing w:before="120" w:after="120"/>
              <w:jc w:val="center"/>
              <w:rPr>
                <w:b/>
                <w:color w:val="FFFFFF" w:themeColor="background1"/>
                <w:sz w:val="22"/>
              </w:rPr>
            </w:pPr>
            <w:r>
              <w:rPr>
                <w:b/>
                <w:color w:val="FFFFFF" w:themeColor="background1"/>
                <w:sz w:val="22"/>
                <w:lang w:val="sr-Cyrl-RS"/>
              </w:rPr>
              <w:t>СНАГЕ</w:t>
            </w:r>
          </w:p>
        </w:tc>
        <w:tc>
          <w:tcPr>
            <w:tcW w:w="499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2D449F" w:rsidRPr="00CC73F3" w:rsidRDefault="002D449F" w:rsidP="000E0CA4">
            <w:pPr>
              <w:spacing w:before="120" w:after="120"/>
              <w:jc w:val="center"/>
              <w:rPr>
                <w:b/>
                <w:color w:val="FFFFFF" w:themeColor="background1"/>
                <w:sz w:val="22"/>
                <w:lang w:val="sr-Cyrl-RS"/>
              </w:rPr>
            </w:pPr>
            <w:r>
              <w:rPr>
                <w:b/>
                <w:color w:val="FFFFFF" w:themeColor="background1"/>
                <w:sz w:val="22"/>
                <w:lang w:val="sr-Cyrl-RS"/>
              </w:rPr>
              <w:t>СЛАБОСТИ</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pStyle w:val="ListParagraph"/>
              <w:numPr>
                <w:ilvl w:val="0"/>
                <w:numId w:val="6"/>
              </w:numPr>
              <w:spacing w:after="0" w:line="240" w:lineRule="auto"/>
              <w:ind w:left="357" w:hanging="357"/>
              <w:contextualSpacing w:val="0"/>
              <w:jc w:val="left"/>
              <w:rPr>
                <w:rFonts w:asciiTheme="majorHAnsi" w:hAnsiTheme="majorHAnsi" w:cstheme="minorHAnsi"/>
                <w:b/>
                <w:sz w:val="20"/>
                <w:szCs w:val="20"/>
                <w:lang w:val="sr-Cyrl-RS"/>
              </w:rPr>
            </w:pPr>
            <w:r w:rsidRPr="00506AAE">
              <w:rPr>
                <w:rFonts w:asciiTheme="majorHAnsi" w:hAnsiTheme="majorHAnsi" w:cstheme="minorHAnsi"/>
                <w:b/>
                <w:sz w:val="20"/>
                <w:szCs w:val="20"/>
                <w:lang w:val="sr-Cyrl-RS"/>
              </w:rPr>
              <w:t>Постојање природних богатстава (пољопривредно и обрадиво  земљиште – 95% ораница, нафта, гас, песак, глина,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E611A3" w:rsidRPr="00FB2CE6" w:rsidRDefault="00E611A3" w:rsidP="001B429E">
            <w:pPr>
              <w:pStyle w:val="ListParagraph"/>
              <w:numPr>
                <w:ilvl w:val="0"/>
                <w:numId w:val="25"/>
              </w:numPr>
              <w:tabs>
                <w:tab w:val="clear" w:pos="360"/>
              </w:tabs>
              <w:spacing w:after="0" w:line="240" w:lineRule="auto"/>
              <w:ind w:left="302" w:hanging="302"/>
              <w:contextualSpacing w:val="0"/>
              <w:jc w:val="left"/>
              <w:rPr>
                <w:rFonts w:asciiTheme="majorHAnsi" w:eastAsia="Calibri" w:hAnsiTheme="majorHAnsi" w:cs="Times New Roman"/>
                <w:b/>
                <w:sz w:val="20"/>
                <w:szCs w:val="20"/>
                <w:lang w:val="sr-Cyrl-RS"/>
              </w:rPr>
            </w:pPr>
            <w:r w:rsidRPr="00FB2CE6">
              <w:rPr>
                <w:rFonts w:asciiTheme="majorHAnsi" w:eastAsia="Calibri" w:hAnsiTheme="majorHAnsi" w:cs="Times New Roman"/>
                <w:b/>
                <w:sz w:val="20"/>
                <w:szCs w:val="20"/>
                <w:lang w:val="sr-Cyrl-RS"/>
              </w:rPr>
              <w:t>Неразвијена индустрија и сектор МСПП***</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0" w:line="240" w:lineRule="auto"/>
              <w:ind w:left="357" w:hanging="357"/>
              <w:jc w:val="left"/>
              <w:rPr>
                <w:rFonts w:asciiTheme="majorHAnsi" w:eastAsia="Calibri" w:hAnsiTheme="majorHAnsi" w:cs="Times New Roman"/>
                <w:b/>
                <w:sz w:val="20"/>
                <w:szCs w:val="20"/>
                <w:lang w:val="sr-Cyrl-RS"/>
              </w:rPr>
            </w:pPr>
            <w:r w:rsidRPr="00506AAE">
              <w:rPr>
                <w:rFonts w:asciiTheme="majorHAnsi" w:hAnsiTheme="majorHAnsi"/>
                <w:b/>
                <w:sz w:val="20"/>
                <w:szCs w:val="20"/>
                <w:lang w:val="sr-Cyrl-RS"/>
              </w:rPr>
              <w:t>Традиција у живинарству***</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E611A3" w:rsidRPr="00E611A3" w:rsidRDefault="00E611A3" w:rsidP="001B429E">
            <w:pPr>
              <w:numPr>
                <w:ilvl w:val="0"/>
                <w:numId w:val="25"/>
              </w:numPr>
              <w:tabs>
                <w:tab w:val="clear" w:pos="360"/>
              </w:tabs>
              <w:spacing w:after="0" w:line="240" w:lineRule="auto"/>
              <w:ind w:left="302" w:hanging="302"/>
              <w:jc w:val="left"/>
              <w:rPr>
                <w:rFonts w:asciiTheme="majorHAnsi" w:eastAsia="Calibri" w:hAnsiTheme="majorHAnsi" w:cs="Times New Roman"/>
                <w:b/>
                <w:sz w:val="20"/>
                <w:szCs w:val="20"/>
                <w:lang w:val="sr-Cyrl-RS"/>
              </w:rPr>
            </w:pPr>
            <w:r w:rsidRPr="00E611A3">
              <w:rPr>
                <w:rFonts w:asciiTheme="majorHAnsi" w:eastAsia="Calibri" w:hAnsiTheme="majorHAnsi" w:cs="Times New Roman"/>
                <w:b/>
                <w:sz w:val="20"/>
                <w:szCs w:val="20"/>
                <w:lang w:val="sr-Cyrl-RS"/>
              </w:rPr>
              <w:t>Инфраструктурно неопремљене радне и индустријске зоне***</w:t>
            </w:r>
          </w:p>
        </w:tc>
      </w:tr>
      <w:tr w:rsidR="00E611A3" w:rsidRPr="009A374D"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0" w:line="240" w:lineRule="auto"/>
              <w:ind w:left="357" w:hanging="357"/>
              <w:jc w:val="left"/>
              <w:rPr>
                <w:rFonts w:asciiTheme="majorHAnsi" w:eastAsia="Calibri" w:hAnsiTheme="majorHAnsi" w:cs="Times New Roman"/>
                <w:b/>
                <w:sz w:val="20"/>
                <w:szCs w:val="20"/>
                <w:lang w:val="sr-Cyrl-RS"/>
              </w:rPr>
            </w:pPr>
            <w:r w:rsidRPr="00506AAE">
              <w:rPr>
                <w:rFonts w:asciiTheme="majorHAnsi" w:eastAsia="Calibri" w:hAnsiTheme="majorHAnsi" w:cs="Times New Roman"/>
                <w:b/>
                <w:sz w:val="20"/>
                <w:szCs w:val="20"/>
                <w:lang w:val="sr-Cyrl-RS"/>
              </w:rPr>
              <w:t>Постојање подземног складишта гаса***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E611A3" w:rsidRPr="00FB2CE6" w:rsidRDefault="00E611A3" w:rsidP="001B429E">
            <w:pPr>
              <w:numPr>
                <w:ilvl w:val="0"/>
                <w:numId w:val="25"/>
              </w:numPr>
              <w:tabs>
                <w:tab w:val="clear" w:pos="360"/>
              </w:tabs>
              <w:spacing w:after="0" w:line="240" w:lineRule="auto"/>
              <w:ind w:left="302" w:hanging="302"/>
              <w:jc w:val="left"/>
              <w:rPr>
                <w:rFonts w:asciiTheme="majorHAnsi" w:eastAsia="Calibri" w:hAnsiTheme="majorHAnsi" w:cs="Times New Roman"/>
                <w:b/>
                <w:sz w:val="20"/>
                <w:szCs w:val="20"/>
                <w:lang w:val="sr-Cyrl-RS"/>
              </w:rPr>
            </w:pPr>
            <w:r w:rsidRPr="00FB2CE6">
              <w:rPr>
                <w:rFonts w:asciiTheme="majorHAnsi" w:eastAsia="Calibri" w:hAnsiTheme="majorHAnsi" w:cs="Times New Roman"/>
                <w:b/>
                <w:sz w:val="20"/>
                <w:szCs w:val="20"/>
                <w:lang w:val="sr-Cyrl-RS"/>
              </w:rPr>
              <w:t>Ниска просечна зарада**</w:t>
            </w:r>
            <w:r>
              <w:rPr>
                <w:rFonts w:asciiTheme="majorHAnsi" w:eastAsia="Calibri" w:hAnsiTheme="majorHAnsi" w:cs="Times New Roman"/>
                <w:b/>
                <w:sz w:val="20"/>
                <w:szCs w:val="20"/>
                <w:lang w:val="sr-Cyrl-RS"/>
              </w:rPr>
              <w:t>*</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0" w:line="240" w:lineRule="auto"/>
              <w:ind w:left="357" w:hanging="357"/>
              <w:jc w:val="left"/>
              <w:rPr>
                <w:rFonts w:asciiTheme="majorHAnsi" w:eastAsia="Calibri" w:hAnsiTheme="majorHAnsi" w:cs="Times New Roman"/>
                <w:sz w:val="20"/>
                <w:szCs w:val="20"/>
                <w:lang w:val="sr-Cyrl-RS"/>
              </w:rPr>
            </w:pPr>
            <w:r w:rsidRPr="00506AAE">
              <w:rPr>
                <w:rFonts w:asciiTheme="majorHAnsi" w:eastAsia="Calibri" w:hAnsiTheme="majorHAnsi" w:cs="Times New Roman"/>
                <w:sz w:val="20"/>
                <w:szCs w:val="20"/>
                <w:lang w:val="sr-Cyrl-RS"/>
              </w:rPr>
              <w:t>Постојање инфраструктуре основе (путна, енергетска, електронска, водопривредна и др.)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E611A3" w:rsidRPr="000E0CA4" w:rsidRDefault="00E611A3" w:rsidP="003E6024">
            <w:pPr>
              <w:pStyle w:val="ListParagraph"/>
              <w:numPr>
                <w:ilvl w:val="0"/>
                <w:numId w:val="25"/>
              </w:numPr>
              <w:tabs>
                <w:tab w:val="clear" w:pos="360"/>
              </w:tabs>
              <w:spacing w:after="0" w:line="240" w:lineRule="auto"/>
              <w:ind w:left="302" w:hanging="302"/>
              <w:contextualSpacing w:val="0"/>
              <w:jc w:val="left"/>
              <w:rPr>
                <w:rFonts w:asciiTheme="majorHAnsi" w:eastAsia="Calibri" w:hAnsiTheme="majorHAnsi" w:cs="Times New Roman"/>
                <w:sz w:val="20"/>
                <w:szCs w:val="20"/>
                <w:lang w:val="sr-Cyrl-RS"/>
              </w:rPr>
            </w:pPr>
            <w:r w:rsidRPr="000E0CA4">
              <w:rPr>
                <w:rFonts w:asciiTheme="majorHAnsi" w:eastAsia="Calibri" w:hAnsiTheme="majorHAnsi" w:cs="Times New Roman"/>
                <w:sz w:val="20"/>
                <w:szCs w:val="20"/>
                <w:lang w:val="sr-Cyrl-RS"/>
              </w:rPr>
              <w:t>Низак ниво свести грађана у области заштите животне средине ***</w:t>
            </w:r>
          </w:p>
        </w:tc>
      </w:tr>
      <w:tr w:rsidR="00E611A3" w:rsidRPr="000E0CA4"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0" w:line="240" w:lineRule="auto"/>
              <w:jc w:val="left"/>
              <w:rPr>
                <w:rFonts w:asciiTheme="majorHAnsi" w:hAnsiTheme="majorHAnsi"/>
                <w:sz w:val="20"/>
                <w:szCs w:val="20"/>
                <w:lang w:val="sr-Cyrl-RS"/>
              </w:rPr>
            </w:pPr>
            <w:r w:rsidRPr="00506AAE">
              <w:rPr>
                <w:rFonts w:asciiTheme="majorHAnsi" w:hAnsiTheme="majorHAnsi"/>
                <w:sz w:val="20"/>
                <w:szCs w:val="20"/>
                <w:lang w:val="sr-Cyrl-RS"/>
              </w:rPr>
              <w:t>Постојање капацитета за складиштење ратарских култура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E611A3" w:rsidRPr="00414556" w:rsidRDefault="00E611A3" w:rsidP="001B429E">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r w:rsidRPr="00414556">
              <w:rPr>
                <w:rFonts w:asciiTheme="majorHAnsi" w:eastAsia="Calibri" w:hAnsiTheme="majorHAnsi" w:cs="Times New Roman"/>
                <w:sz w:val="20"/>
                <w:szCs w:val="20"/>
                <w:lang w:val="sr-Cyrl-RS"/>
              </w:rPr>
              <w:t>Мали буџет општине***</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0" w:line="240" w:lineRule="auto"/>
              <w:jc w:val="left"/>
              <w:rPr>
                <w:rFonts w:asciiTheme="majorHAnsi" w:hAnsiTheme="majorHAnsi"/>
                <w:sz w:val="20"/>
                <w:szCs w:val="20"/>
                <w:lang w:val="sr-Cyrl-RS"/>
              </w:rPr>
            </w:pPr>
            <w:r w:rsidRPr="00506AAE">
              <w:rPr>
                <w:rFonts w:asciiTheme="majorHAnsi" w:hAnsiTheme="majorHAnsi"/>
                <w:sz w:val="20"/>
                <w:szCs w:val="20"/>
                <w:lang w:val="sr-Cyrl-RS"/>
              </w:rPr>
              <w:t>Искуство у организацији туристичко -забавних садржаја  (</w:t>
            </w:r>
            <w:r w:rsidRPr="00506AAE">
              <w:rPr>
                <w:rFonts w:asciiTheme="majorHAnsi" w:hAnsiTheme="majorHAnsi"/>
                <w:i/>
                <w:sz w:val="20"/>
                <w:szCs w:val="20"/>
                <w:lang w:val="sr-Cyrl-RS"/>
              </w:rPr>
              <w:t>Пиле фест, ,...</w:t>
            </w:r>
            <w:r w:rsidRPr="00506AAE">
              <w:rPr>
                <w:rFonts w:asciiTheme="majorHAnsi" w:hAnsiTheme="majorHAnsi"/>
                <w:sz w:val="20"/>
                <w:szCs w:val="20"/>
                <w:lang w:val="sr-Cyrl-RS"/>
              </w:rPr>
              <w:t>)</w:t>
            </w:r>
            <w:r w:rsidRPr="00506AAE">
              <w:rPr>
                <w:rFonts w:asciiTheme="majorHAnsi" w:hAnsiTheme="majorHAnsi"/>
                <w:b/>
                <w:sz w:val="20"/>
                <w:szCs w:val="20"/>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E611A3" w:rsidRPr="00414556" w:rsidRDefault="00E611A3" w:rsidP="001B429E">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r w:rsidRPr="00414556">
              <w:rPr>
                <w:rFonts w:asciiTheme="majorHAnsi" w:eastAsia="Calibri" w:hAnsiTheme="majorHAnsi" w:cs="Times New Roman"/>
                <w:sz w:val="20"/>
                <w:szCs w:val="20"/>
                <w:lang w:val="sr-Cyrl-RS"/>
              </w:rPr>
              <w:t>Свеприсутност политике у друштвеним делатностима***</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0" w:line="240" w:lineRule="auto"/>
              <w:jc w:val="left"/>
              <w:rPr>
                <w:rFonts w:asciiTheme="majorHAnsi" w:hAnsiTheme="majorHAnsi"/>
                <w:sz w:val="20"/>
                <w:szCs w:val="20"/>
                <w:lang w:val="sr-Cyrl-RS"/>
              </w:rPr>
            </w:pPr>
            <w:r w:rsidRPr="00506AAE">
              <w:rPr>
                <w:rFonts w:asciiTheme="majorHAnsi" w:hAnsiTheme="majorHAnsi"/>
                <w:sz w:val="20"/>
                <w:szCs w:val="20"/>
                <w:lang w:val="sr-Cyrl-RS"/>
              </w:rPr>
              <w:t>Река Бегеј и мрежа канала (контролисани водотокови)</w:t>
            </w:r>
            <w:r w:rsidRPr="00506AAE">
              <w:rPr>
                <w:rFonts w:asciiTheme="majorHAnsi" w:hAnsiTheme="majorHAnsi"/>
                <w:b/>
                <w:sz w:val="20"/>
                <w:szCs w:val="20"/>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E611A3" w:rsidRPr="00414556" w:rsidRDefault="00E611A3" w:rsidP="003E6024">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r w:rsidRPr="00414556">
              <w:rPr>
                <w:rFonts w:asciiTheme="majorHAnsi" w:eastAsia="Calibri" w:hAnsiTheme="majorHAnsi" w:cs="Times New Roman"/>
                <w:sz w:val="20"/>
                <w:szCs w:val="20"/>
                <w:lang w:val="sr-Cyrl-RS"/>
              </w:rPr>
              <w:t xml:space="preserve">Техничка неопремљеност </w:t>
            </w:r>
            <w:r w:rsidRPr="00636657">
              <w:rPr>
                <w:rFonts w:asciiTheme="majorHAnsi" w:eastAsia="Calibri" w:hAnsiTheme="majorHAnsi" w:cs="Times New Roman"/>
                <w:sz w:val="20"/>
                <w:szCs w:val="20"/>
                <w:lang w:val="sr-Cyrl-RS"/>
              </w:rPr>
              <w:t>јавних</w:t>
            </w:r>
            <w:r w:rsidRPr="00414556">
              <w:rPr>
                <w:rFonts w:asciiTheme="majorHAnsi" w:eastAsia="Calibri" w:hAnsiTheme="majorHAnsi" w:cs="Times New Roman"/>
                <w:sz w:val="20"/>
                <w:szCs w:val="20"/>
                <w:lang w:val="sr-Cyrl-RS"/>
              </w:rPr>
              <w:t xml:space="preserve"> предузећ</w:t>
            </w:r>
            <w:r>
              <w:rPr>
                <w:rFonts w:asciiTheme="majorHAnsi" w:eastAsia="Calibri" w:hAnsiTheme="majorHAnsi" w:cs="Times New Roman"/>
                <w:sz w:val="20"/>
                <w:szCs w:val="20"/>
                <w:lang w:val="sr-Cyrl-RS"/>
              </w:rPr>
              <w:t>а и недостатак стручног кадра**</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0" w:line="240" w:lineRule="auto"/>
              <w:jc w:val="left"/>
              <w:rPr>
                <w:rFonts w:asciiTheme="majorHAnsi" w:hAnsiTheme="majorHAnsi"/>
                <w:sz w:val="20"/>
                <w:szCs w:val="20"/>
                <w:lang w:val="sr-Cyrl-RS"/>
              </w:rPr>
            </w:pPr>
            <w:r w:rsidRPr="00506AAE">
              <w:rPr>
                <w:rFonts w:asciiTheme="majorHAnsi" w:hAnsiTheme="majorHAnsi"/>
                <w:sz w:val="20"/>
                <w:szCs w:val="20"/>
                <w:lang w:val="sr-Cyrl-RS"/>
              </w:rPr>
              <w:t>Постојећи просторни капацитети (</w:t>
            </w:r>
            <w:r w:rsidRPr="00506AAE">
              <w:rPr>
                <w:rFonts w:asciiTheme="majorHAnsi" w:hAnsiTheme="majorHAnsi"/>
                <w:i/>
                <w:sz w:val="20"/>
                <w:szCs w:val="20"/>
                <w:lang w:val="sr-Cyrl-RS"/>
              </w:rPr>
              <w:t>brown field</w:t>
            </w:r>
            <w:r w:rsidRPr="00506AAE">
              <w:rPr>
                <w:rFonts w:asciiTheme="majorHAnsi" w:hAnsiTheme="majorHAnsi"/>
                <w:sz w:val="20"/>
                <w:szCs w:val="20"/>
                <w:lang w:val="sr-Cyrl-RS"/>
              </w:rPr>
              <w:t>)</w:t>
            </w:r>
            <w:r w:rsidRPr="00506AAE">
              <w:rPr>
                <w:rFonts w:asciiTheme="majorHAnsi" w:hAnsiTheme="majorHAnsi"/>
                <w:b/>
                <w:sz w:val="20"/>
                <w:szCs w:val="20"/>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E611A3" w:rsidRPr="00414556" w:rsidRDefault="00E611A3" w:rsidP="003E6024">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r w:rsidRPr="00414556">
              <w:rPr>
                <w:rFonts w:asciiTheme="majorHAnsi" w:eastAsia="Calibri" w:hAnsiTheme="majorHAnsi" w:cs="Times New Roman"/>
                <w:sz w:val="20"/>
                <w:szCs w:val="20"/>
                <w:lang w:val="sr-Cyrl-RS"/>
              </w:rPr>
              <w:t xml:space="preserve">Лоше одржавање путне </w:t>
            </w:r>
            <w:r>
              <w:rPr>
                <w:rFonts w:asciiTheme="majorHAnsi" w:eastAsia="Calibri" w:hAnsiTheme="majorHAnsi" w:cs="Times New Roman"/>
                <w:sz w:val="20"/>
                <w:szCs w:val="20"/>
                <w:lang w:val="sr-Cyrl-RS"/>
              </w:rPr>
              <w:t>и каналске мреже**</w:t>
            </w:r>
          </w:p>
        </w:tc>
      </w:tr>
      <w:tr w:rsidR="00E611A3" w:rsidRPr="000E0CA4"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60" w:line="240" w:lineRule="auto"/>
              <w:ind w:left="357" w:hanging="357"/>
              <w:jc w:val="left"/>
              <w:rPr>
                <w:rFonts w:asciiTheme="majorHAnsi" w:eastAsia="Calibri" w:hAnsiTheme="majorHAnsi" w:cs="Times New Roman"/>
                <w:sz w:val="20"/>
                <w:szCs w:val="20"/>
                <w:lang w:val="sr-Cyrl-RS"/>
              </w:rPr>
            </w:pPr>
            <w:r w:rsidRPr="00506AAE">
              <w:rPr>
                <w:rFonts w:asciiTheme="majorHAnsi" w:eastAsia="Calibri" w:hAnsiTheme="majorHAnsi" w:cs="Times New Roman"/>
                <w:sz w:val="20"/>
                <w:szCs w:val="20"/>
                <w:lang w:val="sr-Cyrl-RS"/>
              </w:rPr>
              <w:t>Доступност хитне здравствене службе 24 часа***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142" w:type="dxa"/>
              <w:right w:w="0" w:type="dxa"/>
            </w:tcMar>
            <w:vAlign w:val="center"/>
          </w:tcPr>
          <w:p w:rsidR="00E611A3" w:rsidRPr="000E0CA4" w:rsidRDefault="00E611A3" w:rsidP="003E6024">
            <w:pPr>
              <w:pStyle w:val="ListParagraph"/>
              <w:numPr>
                <w:ilvl w:val="0"/>
                <w:numId w:val="25"/>
              </w:numPr>
              <w:tabs>
                <w:tab w:val="clear" w:pos="360"/>
              </w:tabs>
              <w:spacing w:after="0" w:line="240" w:lineRule="auto"/>
              <w:ind w:left="302" w:hanging="302"/>
              <w:contextualSpacing w:val="0"/>
              <w:jc w:val="left"/>
              <w:rPr>
                <w:rFonts w:asciiTheme="majorHAnsi" w:eastAsia="Calibri" w:hAnsiTheme="majorHAnsi" w:cs="Times New Roman"/>
                <w:sz w:val="20"/>
                <w:szCs w:val="20"/>
                <w:lang w:val="sr-Cyrl-RS"/>
              </w:rPr>
            </w:pPr>
            <w:r w:rsidRPr="000E0CA4">
              <w:rPr>
                <w:rFonts w:asciiTheme="majorHAnsi" w:eastAsia="Calibri" w:hAnsiTheme="majorHAnsi" w:cs="Times New Roman"/>
                <w:sz w:val="20"/>
                <w:szCs w:val="20"/>
                <w:lang w:val="sr-Cyrl-RS"/>
              </w:rPr>
              <w:t>Велики број незапослених**</w:t>
            </w:r>
          </w:p>
        </w:tc>
      </w:tr>
      <w:tr w:rsidR="00E611A3" w:rsidRPr="00214F35"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60" w:line="240" w:lineRule="auto"/>
              <w:ind w:left="357" w:hanging="357"/>
              <w:jc w:val="left"/>
              <w:rPr>
                <w:rFonts w:asciiTheme="majorHAnsi" w:eastAsia="Calibri" w:hAnsiTheme="majorHAnsi" w:cs="Times New Roman"/>
                <w:sz w:val="20"/>
                <w:szCs w:val="20"/>
                <w:lang w:val="sr-Cyrl-RS"/>
              </w:rPr>
            </w:pPr>
            <w:r w:rsidRPr="00506AAE">
              <w:rPr>
                <w:rFonts w:asciiTheme="majorHAnsi" w:eastAsia="Calibri" w:hAnsiTheme="majorHAnsi" w:cs="Times New Roman"/>
                <w:sz w:val="20"/>
                <w:szCs w:val="20"/>
                <w:lang w:val="sr-Cyrl-RS"/>
              </w:rPr>
              <w:t>Функционалност буџетских институција (образовање, социјални рад, здравство, библиотека, општинска управа,...)**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E611A3" w:rsidRPr="00414556" w:rsidRDefault="00E611A3" w:rsidP="003E6024">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r w:rsidRPr="00414556">
              <w:rPr>
                <w:rFonts w:asciiTheme="majorHAnsi" w:eastAsia="Calibri" w:hAnsiTheme="majorHAnsi" w:cs="Times New Roman"/>
                <w:sz w:val="20"/>
                <w:szCs w:val="20"/>
                <w:lang w:val="sr-Cyrl-RS"/>
              </w:rPr>
              <w:t>Некатегоризовани скромни смештајни капацитети**</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0402A9">
            <w:pPr>
              <w:numPr>
                <w:ilvl w:val="0"/>
                <w:numId w:val="6"/>
              </w:numPr>
              <w:spacing w:after="60" w:line="240" w:lineRule="auto"/>
              <w:ind w:left="357" w:hanging="357"/>
              <w:jc w:val="left"/>
              <w:rPr>
                <w:rFonts w:asciiTheme="majorHAnsi" w:eastAsia="Calibri" w:hAnsiTheme="majorHAnsi" w:cs="Times New Roman"/>
                <w:sz w:val="20"/>
                <w:szCs w:val="20"/>
                <w:lang w:val="sr-Cyrl-RS"/>
              </w:rPr>
            </w:pPr>
            <w:r w:rsidRPr="00506AAE">
              <w:rPr>
                <w:rFonts w:asciiTheme="majorHAnsi" w:eastAsia="Calibri" w:hAnsiTheme="majorHAnsi" w:cs="Times New Roman"/>
                <w:sz w:val="20"/>
                <w:szCs w:val="20"/>
                <w:lang w:val="sr-Cyrl-RS"/>
              </w:rPr>
              <w:t>Добра основа за обављање културне делатности (домови културе, библиотека, КУД-ови,...)**</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E611A3" w:rsidRPr="00414556" w:rsidRDefault="00E611A3" w:rsidP="003E6024">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r w:rsidRPr="00414556">
              <w:rPr>
                <w:rFonts w:asciiTheme="majorHAnsi" w:eastAsia="Calibri" w:hAnsiTheme="majorHAnsi" w:cs="Times New Roman"/>
                <w:sz w:val="20"/>
                <w:szCs w:val="20"/>
                <w:lang w:val="sr-Cyrl-RS"/>
              </w:rPr>
              <w:t>Неразвијена туристичка понуда (мало туриста)**</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1B429E">
            <w:pPr>
              <w:numPr>
                <w:ilvl w:val="0"/>
                <w:numId w:val="6"/>
              </w:numPr>
              <w:spacing w:after="0" w:line="240" w:lineRule="auto"/>
              <w:jc w:val="left"/>
              <w:rPr>
                <w:rFonts w:asciiTheme="majorHAnsi" w:hAnsiTheme="majorHAnsi"/>
                <w:sz w:val="20"/>
                <w:szCs w:val="20"/>
                <w:lang w:val="sr-Cyrl-RS"/>
              </w:rPr>
            </w:pPr>
            <w:r w:rsidRPr="00506AAE">
              <w:rPr>
                <w:rFonts w:asciiTheme="majorHAnsi" w:hAnsiTheme="majorHAnsi"/>
                <w:sz w:val="20"/>
                <w:szCs w:val="20"/>
                <w:lang w:val="sr-Cyrl-RS"/>
              </w:rPr>
              <w:t>Низак ниво буке (рурална општина)*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E611A3" w:rsidRPr="00414556" w:rsidRDefault="00E611A3" w:rsidP="003E6024">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r w:rsidRPr="00414556">
              <w:rPr>
                <w:rFonts w:asciiTheme="majorHAnsi" w:eastAsia="Calibri" w:hAnsiTheme="majorHAnsi" w:cs="Times New Roman"/>
                <w:sz w:val="20"/>
                <w:szCs w:val="20"/>
                <w:lang w:val="sr-Cyrl-RS"/>
              </w:rPr>
              <w:t xml:space="preserve">Недостатак стручног кадра </w:t>
            </w:r>
            <w:r>
              <w:rPr>
                <w:rFonts w:asciiTheme="majorHAnsi" w:eastAsia="Calibri" w:hAnsiTheme="majorHAnsi" w:cs="Times New Roman"/>
                <w:sz w:val="20"/>
                <w:szCs w:val="20"/>
                <w:lang w:val="sr-Cyrl-RS"/>
              </w:rPr>
              <w:t xml:space="preserve">и (не)опремљености </w:t>
            </w:r>
            <w:r w:rsidRPr="00414556">
              <w:rPr>
                <w:rFonts w:asciiTheme="majorHAnsi" w:eastAsia="Calibri" w:hAnsiTheme="majorHAnsi" w:cs="Times New Roman"/>
                <w:sz w:val="20"/>
                <w:szCs w:val="20"/>
                <w:lang w:val="sr-Cyrl-RS"/>
              </w:rPr>
              <w:t>здравствених установа**</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1B429E">
            <w:pPr>
              <w:numPr>
                <w:ilvl w:val="0"/>
                <w:numId w:val="6"/>
              </w:numPr>
              <w:spacing w:after="0" w:line="240" w:lineRule="auto"/>
              <w:jc w:val="left"/>
              <w:rPr>
                <w:rFonts w:asciiTheme="majorHAnsi" w:hAnsiTheme="majorHAnsi"/>
                <w:sz w:val="20"/>
                <w:szCs w:val="20"/>
                <w:lang w:val="sr-Cyrl-RS"/>
              </w:rPr>
            </w:pPr>
            <w:r w:rsidRPr="00506AAE">
              <w:rPr>
                <w:rFonts w:asciiTheme="majorHAnsi" w:hAnsiTheme="majorHAnsi"/>
                <w:sz w:val="20"/>
                <w:szCs w:val="20"/>
                <w:lang w:val="sr-Cyrl-RS"/>
              </w:rPr>
              <w:t>Пуно дивљачи (срне, зечеви,...)</w:t>
            </w:r>
            <w:r w:rsidRPr="00506AAE">
              <w:rPr>
                <w:rFonts w:asciiTheme="majorHAnsi" w:hAnsiTheme="majorHAnsi"/>
                <w:b/>
                <w:sz w:val="20"/>
                <w:szCs w:val="20"/>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E611A3" w:rsidRPr="00414556" w:rsidRDefault="00E611A3" w:rsidP="003E6024">
            <w:pPr>
              <w:pStyle w:val="ListParagraph"/>
              <w:numPr>
                <w:ilvl w:val="0"/>
                <w:numId w:val="25"/>
              </w:numPr>
              <w:tabs>
                <w:tab w:val="clear" w:pos="360"/>
              </w:tabs>
              <w:spacing w:after="0" w:line="240" w:lineRule="auto"/>
              <w:ind w:left="302" w:hanging="302"/>
              <w:contextualSpacing w:val="0"/>
              <w:jc w:val="left"/>
              <w:rPr>
                <w:rFonts w:asciiTheme="majorHAnsi" w:hAnsiTheme="majorHAnsi" w:cstheme="minorHAnsi"/>
                <w:sz w:val="20"/>
                <w:szCs w:val="20"/>
                <w:lang w:val="sr-Cyrl-RS"/>
              </w:rPr>
            </w:pPr>
            <w:r w:rsidRPr="00414556">
              <w:rPr>
                <w:rFonts w:asciiTheme="majorHAnsi" w:hAnsiTheme="majorHAnsi" w:cstheme="minorHAnsi"/>
                <w:sz w:val="20"/>
                <w:szCs w:val="20"/>
                <w:lang w:val="sr-Cyrl-RS"/>
              </w:rPr>
              <w:t xml:space="preserve">Непостојање </w:t>
            </w:r>
            <w:r>
              <w:rPr>
                <w:rFonts w:asciiTheme="majorHAnsi" w:hAnsiTheme="majorHAnsi" w:cstheme="minorHAnsi"/>
                <w:sz w:val="20"/>
                <w:szCs w:val="20"/>
                <w:lang w:val="sr-Cyrl-RS"/>
              </w:rPr>
              <w:t>сепарације отпада и рециклажа**</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1B429E">
            <w:pPr>
              <w:numPr>
                <w:ilvl w:val="0"/>
                <w:numId w:val="6"/>
              </w:numPr>
              <w:spacing w:after="0" w:line="240" w:lineRule="auto"/>
              <w:jc w:val="left"/>
              <w:rPr>
                <w:rFonts w:asciiTheme="majorHAnsi" w:hAnsiTheme="majorHAnsi"/>
                <w:sz w:val="20"/>
                <w:szCs w:val="20"/>
                <w:lang w:val="sr-Cyrl-RS"/>
              </w:rPr>
            </w:pPr>
            <w:r w:rsidRPr="00506AAE">
              <w:rPr>
                <w:rFonts w:asciiTheme="majorHAnsi" w:hAnsiTheme="majorHAnsi"/>
                <w:sz w:val="20"/>
                <w:szCs w:val="20"/>
                <w:lang w:val="sr-Cyrl-RS"/>
              </w:rPr>
              <w:t>Лековита горка вода*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E611A3" w:rsidRPr="00414556" w:rsidRDefault="00E611A3" w:rsidP="003E6024">
            <w:pPr>
              <w:pStyle w:val="ListParagraph"/>
              <w:numPr>
                <w:ilvl w:val="0"/>
                <w:numId w:val="25"/>
              </w:numPr>
              <w:tabs>
                <w:tab w:val="clear" w:pos="360"/>
              </w:tabs>
              <w:spacing w:after="0" w:line="240" w:lineRule="auto"/>
              <w:ind w:left="302" w:hanging="302"/>
              <w:contextualSpacing w:val="0"/>
              <w:jc w:val="left"/>
              <w:rPr>
                <w:rFonts w:asciiTheme="majorHAnsi" w:hAnsiTheme="majorHAnsi" w:cstheme="minorHAnsi"/>
                <w:sz w:val="20"/>
                <w:szCs w:val="20"/>
                <w:lang w:val="sr-Cyrl-RS"/>
              </w:rPr>
            </w:pPr>
            <w:r w:rsidRPr="00414556">
              <w:rPr>
                <w:rFonts w:asciiTheme="majorHAnsi" w:hAnsiTheme="majorHAnsi" w:cstheme="minorHAnsi"/>
                <w:sz w:val="20"/>
                <w:szCs w:val="20"/>
                <w:lang w:val="sr-Cyrl-RS"/>
              </w:rPr>
              <w:t>Неадекватно поступање са отпадним водама **</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06AAE" w:rsidRDefault="00E611A3" w:rsidP="001B429E">
            <w:pPr>
              <w:numPr>
                <w:ilvl w:val="0"/>
                <w:numId w:val="6"/>
              </w:numPr>
              <w:spacing w:after="60" w:line="240" w:lineRule="auto"/>
              <w:ind w:left="357" w:hanging="357"/>
              <w:jc w:val="left"/>
              <w:rPr>
                <w:rFonts w:asciiTheme="majorHAnsi" w:eastAsia="Calibri" w:hAnsiTheme="majorHAnsi" w:cs="Times New Roman"/>
                <w:sz w:val="20"/>
                <w:szCs w:val="20"/>
                <w:lang w:val="sr-Cyrl-RS"/>
              </w:rPr>
            </w:pPr>
            <w:r w:rsidRPr="00506AAE">
              <w:rPr>
                <w:rFonts w:asciiTheme="majorHAnsi" w:eastAsia="Calibri" w:hAnsiTheme="majorHAnsi" w:cs="Times New Roman"/>
                <w:sz w:val="20"/>
                <w:szCs w:val="20"/>
                <w:lang w:val="sr-Cyrl-RS"/>
              </w:rPr>
              <w:t>Активности удружења грађана*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E611A3" w:rsidRPr="00414556" w:rsidRDefault="00E611A3" w:rsidP="003E6024">
            <w:pPr>
              <w:pStyle w:val="ListParagraph"/>
              <w:numPr>
                <w:ilvl w:val="0"/>
                <w:numId w:val="25"/>
              </w:numPr>
              <w:tabs>
                <w:tab w:val="clear" w:pos="360"/>
              </w:tabs>
              <w:spacing w:after="0" w:line="240" w:lineRule="auto"/>
              <w:ind w:left="302" w:hanging="302"/>
              <w:contextualSpacing w:val="0"/>
              <w:jc w:val="left"/>
              <w:rPr>
                <w:rFonts w:asciiTheme="majorHAnsi" w:hAnsiTheme="majorHAnsi" w:cstheme="minorHAnsi"/>
                <w:sz w:val="20"/>
                <w:szCs w:val="20"/>
                <w:lang w:val="sr-Cyrl-RS"/>
              </w:rPr>
            </w:pPr>
            <w:r w:rsidRPr="00414556">
              <w:rPr>
                <w:rFonts w:asciiTheme="majorHAnsi" w:hAnsiTheme="majorHAnsi" w:cstheme="minorHAnsi"/>
                <w:sz w:val="20"/>
                <w:szCs w:val="20"/>
                <w:lang w:val="sr-Cyrl-RS"/>
              </w:rPr>
              <w:t xml:space="preserve">Спорадично одступање параметара </w:t>
            </w:r>
            <w:r>
              <w:rPr>
                <w:rFonts w:asciiTheme="majorHAnsi" w:hAnsiTheme="majorHAnsi" w:cstheme="minorHAnsi"/>
                <w:sz w:val="20"/>
                <w:szCs w:val="20"/>
                <w:lang w:val="sr-Cyrl-RS"/>
              </w:rPr>
              <w:t xml:space="preserve">воде за пиће у односу на </w:t>
            </w:r>
            <w:r w:rsidRPr="00414556">
              <w:rPr>
                <w:rFonts w:asciiTheme="majorHAnsi" w:hAnsiTheme="majorHAnsi" w:cstheme="minorHAnsi"/>
                <w:sz w:val="20"/>
                <w:szCs w:val="20"/>
                <w:lang w:val="sr-Cyrl-RS"/>
              </w:rPr>
              <w:t>Правилник о хигијенској исправности воде за пиће **</w:t>
            </w:r>
          </w:p>
        </w:tc>
      </w:tr>
      <w:tr w:rsidR="00E611A3" w:rsidRPr="00011550" w:rsidTr="003E602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BB59EB" w:rsidRDefault="00E611A3" w:rsidP="001B429E">
            <w:pPr>
              <w:numPr>
                <w:ilvl w:val="0"/>
                <w:numId w:val="6"/>
              </w:numPr>
              <w:spacing w:after="60" w:line="240" w:lineRule="auto"/>
              <w:jc w:val="left"/>
              <w:rPr>
                <w:rFonts w:asciiTheme="majorHAnsi" w:eastAsia="Calibri" w:hAnsiTheme="majorHAnsi" w:cs="Times New Roman"/>
                <w:sz w:val="20"/>
                <w:szCs w:val="20"/>
                <w:lang w:val="sr-Cyrl-RS"/>
              </w:rPr>
            </w:pPr>
            <w:r w:rsidRPr="00BB59EB">
              <w:rPr>
                <w:rFonts w:asciiTheme="majorHAnsi" w:eastAsia="Calibri" w:hAnsiTheme="majorHAnsi" w:cs="Times New Roman"/>
                <w:sz w:val="20"/>
                <w:szCs w:val="20"/>
                <w:lang w:val="sr-Cyrl-RS"/>
              </w:rPr>
              <w:lastRenderedPageBreak/>
              <w:t>Активности спортских удружења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E611A3" w:rsidRPr="00414556" w:rsidRDefault="00E611A3" w:rsidP="003E6024">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r w:rsidRPr="00414556">
              <w:rPr>
                <w:rFonts w:asciiTheme="majorHAnsi" w:eastAsia="Calibri" w:hAnsiTheme="majorHAnsi" w:cs="Times New Roman"/>
                <w:sz w:val="20"/>
                <w:szCs w:val="20"/>
                <w:lang w:val="sr-Cyrl-RS"/>
              </w:rPr>
              <w:t>Низак ниво свести о прев</w:t>
            </w:r>
            <w:r>
              <w:rPr>
                <w:rFonts w:asciiTheme="majorHAnsi" w:eastAsia="Calibri" w:hAnsiTheme="majorHAnsi" w:cs="Times New Roman"/>
                <w:sz w:val="20"/>
                <w:szCs w:val="20"/>
                <w:lang w:val="sr-Cyrl-RS"/>
              </w:rPr>
              <w:t>ентивној здравственој заштити**</w:t>
            </w:r>
          </w:p>
        </w:tc>
      </w:tr>
      <w:tr w:rsidR="00636657" w:rsidRPr="00011550" w:rsidTr="005418DC">
        <w:trPr>
          <w:trHeight w:val="340"/>
        </w:trPr>
        <w:tc>
          <w:tcPr>
            <w:tcW w:w="4990" w:type="dxa"/>
            <w:vMerge w:val="restart"/>
            <w:tcBorders>
              <w:top w:val="single" w:sz="8" w:space="0" w:color="FFFFFF"/>
              <w:left w:val="single" w:sz="8" w:space="0" w:color="FFFFFF"/>
              <w:right w:val="single" w:sz="8" w:space="0" w:color="FFFFFF"/>
            </w:tcBorders>
            <w:shd w:val="clear" w:color="auto" w:fill="DBE5F1" w:themeFill="accent1" w:themeFillTint="33"/>
            <w:tcMar>
              <w:left w:w="57" w:type="dxa"/>
              <w:right w:w="0" w:type="dxa"/>
            </w:tcMar>
            <w:vAlign w:val="center"/>
          </w:tcPr>
          <w:p w:rsidR="00636657" w:rsidRPr="00035C71" w:rsidRDefault="00636657" w:rsidP="006D26A0">
            <w:pPr>
              <w:spacing w:after="60" w:line="240" w:lineRule="auto"/>
              <w:ind w:left="360"/>
              <w:jc w:val="left"/>
              <w:rPr>
                <w:rFonts w:asciiTheme="majorHAnsi" w:eastAsia="Calibri" w:hAnsiTheme="majorHAnsi" w:cs="Times New Roman"/>
                <w:lang w:val="sr-Cyrl-RS"/>
              </w:rPr>
            </w:pP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636657" w:rsidRPr="00414556" w:rsidRDefault="00636657" w:rsidP="003E6024">
            <w:pPr>
              <w:pStyle w:val="ListParagraph"/>
              <w:numPr>
                <w:ilvl w:val="0"/>
                <w:numId w:val="25"/>
              </w:numPr>
              <w:tabs>
                <w:tab w:val="clear" w:pos="360"/>
              </w:tabs>
              <w:spacing w:after="0" w:line="240" w:lineRule="auto"/>
              <w:ind w:left="302" w:hanging="302"/>
              <w:contextualSpacing w:val="0"/>
              <w:jc w:val="left"/>
              <w:rPr>
                <w:rFonts w:asciiTheme="majorHAnsi" w:hAnsiTheme="majorHAnsi" w:cstheme="minorHAnsi"/>
                <w:sz w:val="20"/>
                <w:szCs w:val="20"/>
                <w:lang w:val="sr-Cyrl-RS"/>
              </w:rPr>
            </w:pPr>
            <w:r w:rsidRPr="00414556">
              <w:rPr>
                <w:rFonts w:asciiTheme="majorHAnsi" w:hAnsiTheme="majorHAnsi" w:cstheme="minorHAnsi"/>
                <w:sz w:val="20"/>
                <w:szCs w:val="20"/>
                <w:lang w:val="sr-Cyrl-RS"/>
              </w:rPr>
              <w:t>Непостојање довољног броја паркиралишта, у општинском средишту</w:t>
            </w:r>
            <w:r w:rsidRPr="00414556">
              <w:rPr>
                <w:rFonts w:asciiTheme="majorHAnsi" w:hAnsiTheme="majorHAnsi" w:cstheme="minorHAnsi"/>
                <w:sz w:val="20"/>
                <w:szCs w:val="20"/>
                <w:lang w:val="ru-RU"/>
              </w:rPr>
              <w:t>-</w:t>
            </w:r>
            <w:r w:rsidRPr="00414556">
              <w:rPr>
                <w:rFonts w:asciiTheme="majorHAnsi" w:hAnsiTheme="majorHAnsi" w:cstheme="minorHAnsi"/>
                <w:sz w:val="20"/>
                <w:szCs w:val="20"/>
                <w:lang w:val="sr-Cyrl-RS"/>
              </w:rPr>
              <w:t>угрожене јавне зелене површине**</w:t>
            </w:r>
          </w:p>
        </w:tc>
      </w:tr>
      <w:tr w:rsidR="00636657" w:rsidRPr="00011550" w:rsidTr="005418DC">
        <w:trPr>
          <w:trHeight w:val="340"/>
        </w:trPr>
        <w:tc>
          <w:tcPr>
            <w:tcW w:w="4990" w:type="dxa"/>
            <w:vMerge/>
            <w:tcBorders>
              <w:left w:val="single" w:sz="8" w:space="0" w:color="FFFFFF"/>
              <w:right w:val="single" w:sz="8" w:space="0" w:color="FFFFFF"/>
            </w:tcBorders>
            <w:shd w:val="clear" w:color="auto" w:fill="DBE5F1" w:themeFill="accent1" w:themeFillTint="33"/>
            <w:tcMar>
              <w:left w:w="57" w:type="dxa"/>
              <w:right w:w="0" w:type="dxa"/>
            </w:tcMar>
            <w:vAlign w:val="center"/>
          </w:tcPr>
          <w:p w:rsidR="00636657" w:rsidRPr="00414556" w:rsidRDefault="00636657" w:rsidP="001B429E">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636657" w:rsidRPr="00414556" w:rsidRDefault="00636657" w:rsidP="003E6024">
            <w:pPr>
              <w:pStyle w:val="ListParagraph"/>
              <w:numPr>
                <w:ilvl w:val="0"/>
                <w:numId w:val="25"/>
              </w:numPr>
              <w:tabs>
                <w:tab w:val="clear" w:pos="360"/>
              </w:tabs>
              <w:spacing w:after="0" w:line="240" w:lineRule="auto"/>
              <w:ind w:left="302" w:hanging="302"/>
              <w:contextualSpacing w:val="0"/>
              <w:jc w:val="left"/>
              <w:rPr>
                <w:rFonts w:asciiTheme="majorHAnsi" w:hAnsiTheme="majorHAnsi" w:cstheme="minorHAnsi"/>
                <w:sz w:val="20"/>
                <w:szCs w:val="20"/>
                <w:lang w:val="sr-Cyrl-RS"/>
              </w:rPr>
            </w:pPr>
            <w:r>
              <w:rPr>
                <w:rFonts w:asciiTheme="majorHAnsi" w:hAnsiTheme="majorHAnsi" w:cstheme="minorHAnsi"/>
                <w:sz w:val="20"/>
                <w:szCs w:val="20"/>
                <w:lang w:val="sr-Cyrl-RS"/>
              </w:rPr>
              <w:t>Релативно висок ниво загађености ваздуха, вода и земљишта</w:t>
            </w:r>
            <w:r w:rsidRPr="00414556">
              <w:rPr>
                <w:rFonts w:asciiTheme="majorHAnsi" w:hAnsiTheme="majorHAnsi" w:cstheme="minorHAnsi"/>
                <w:sz w:val="20"/>
                <w:szCs w:val="20"/>
                <w:lang w:val="sr-Cyrl-RS"/>
              </w:rPr>
              <w:t>*</w:t>
            </w:r>
            <w:r>
              <w:rPr>
                <w:rFonts w:asciiTheme="majorHAnsi" w:hAnsiTheme="majorHAnsi" w:cstheme="minorHAnsi"/>
                <w:sz w:val="20"/>
                <w:szCs w:val="20"/>
                <w:lang w:val="sr-Cyrl-RS"/>
              </w:rPr>
              <w:t>*</w:t>
            </w:r>
          </w:p>
        </w:tc>
      </w:tr>
      <w:tr w:rsidR="00636657" w:rsidRPr="00011550" w:rsidTr="005418DC">
        <w:trPr>
          <w:trHeight w:val="340"/>
        </w:trPr>
        <w:tc>
          <w:tcPr>
            <w:tcW w:w="4990" w:type="dxa"/>
            <w:vMerge/>
            <w:tcBorders>
              <w:left w:val="single" w:sz="8" w:space="0" w:color="FFFFFF"/>
              <w:right w:val="single" w:sz="8" w:space="0" w:color="FFFFFF"/>
            </w:tcBorders>
            <w:shd w:val="clear" w:color="auto" w:fill="DBE5F1" w:themeFill="accent1" w:themeFillTint="33"/>
            <w:tcMar>
              <w:left w:w="57" w:type="dxa"/>
              <w:right w:w="0" w:type="dxa"/>
            </w:tcMar>
            <w:vAlign w:val="center"/>
          </w:tcPr>
          <w:p w:rsidR="00636657" w:rsidRPr="00414556" w:rsidRDefault="00636657" w:rsidP="001B429E">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636657" w:rsidRPr="00414556" w:rsidRDefault="00636657" w:rsidP="003E6024">
            <w:pPr>
              <w:pStyle w:val="ListParagraph"/>
              <w:numPr>
                <w:ilvl w:val="0"/>
                <w:numId w:val="25"/>
              </w:numPr>
              <w:tabs>
                <w:tab w:val="clear" w:pos="360"/>
              </w:tabs>
              <w:spacing w:after="0" w:line="240" w:lineRule="auto"/>
              <w:ind w:left="302" w:hanging="302"/>
              <w:contextualSpacing w:val="0"/>
              <w:jc w:val="left"/>
              <w:rPr>
                <w:rFonts w:asciiTheme="majorHAnsi" w:hAnsiTheme="majorHAnsi" w:cstheme="minorHAnsi"/>
                <w:sz w:val="20"/>
                <w:szCs w:val="20"/>
                <w:lang w:val="sr-Cyrl-RS"/>
              </w:rPr>
            </w:pPr>
            <w:r w:rsidRPr="00414556">
              <w:rPr>
                <w:rFonts w:asciiTheme="majorHAnsi" w:hAnsiTheme="majorHAnsi" w:cstheme="minorHAnsi"/>
                <w:sz w:val="20"/>
                <w:szCs w:val="20"/>
                <w:lang w:val="sr-Cyrl-RS"/>
              </w:rPr>
              <w:t>Непостојање контроле и мониторинга параметара заштите животне средине **</w:t>
            </w:r>
          </w:p>
        </w:tc>
      </w:tr>
      <w:tr w:rsidR="00636657" w:rsidRPr="00B836EC" w:rsidTr="005418DC">
        <w:trPr>
          <w:trHeight w:val="340"/>
        </w:trPr>
        <w:tc>
          <w:tcPr>
            <w:tcW w:w="4990" w:type="dxa"/>
            <w:vMerge/>
            <w:tcBorders>
              <w:left w:val="single" w:sz="8" w:space="0" w:color="FFFFFF"/>
              <w:right w:val="single" w:sz="8" w:space="0" w:color="FFFFFF"/>
            </w:tcBorders>
            <w:shd w:val="clear" w:color="auto" w:fill="DBE5F1" w:themeFill="accent1" w:themeFillTint="33"/>
            <w:tcMar>
              <w:left w:w="57" w:type="dxa"/>
              <w:right w:w="0" w:type="dxa"/>
            </w:tcMar>
            <w:vAlign w:val="center"/>
          </w:tcPr>
          <w:p w:rsidR="00636657" w:rsidRPr="00414556" w:rsidRDefault="00636657" w:rsidP="003E6024">
            <w:pPr>
              <w:spacing w:after="0" w:line="240" w:lineRule="auto"/>
              <w:jc w:val="left"/>
              <w:rPr>
                <w:rFonts w:asciiTheme="majorHAnsi" w:eastAsia="Calibri" w:hAnsiTheme="majorHAnsi" w:cs="Times New Roman"/>
                <w:sz w:val="20"/>
                <w:szCs w:val="20"/>
                <w:lang w:val="sr-Cyrl-RS"/>
              </w:rPr>
            </w:pP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636657" w:rsidRPr="00414556" w:rsidRDefault="00636657" w:rsidP="003E6024">
            <w:pPr>
              <w:numPr>
                <w:ilvl w:val="0"/>
                <w:numId w:val="25"/>
              </w:numPr>
              <w:tabs>
                <w:tab w:val="clear" w:pos="360"/>
              </w:tabs>
              <w:spacing w:after="0" w:line="240" w:lineRule="auto"/>
              <w:ind w:left="302" w:hanging="302"/>
              <w:jc w:val="left"/>
              <w:rPr>
                <w:rFonts w:asciiTheme="majorHAnsi" w:eastAsia="Calibri" w:hAnsiTheme="majorHAnsi" w:cs="Times New Roman"/>
                <w:sz w:val="20"/>
                <w:szCs w:val="20"/>
                <w:lang w:val="sr-Cyrl-RS"/>
              </w:rPr>
            </w:pPr>
            <w:r w:rsidRPr="00414556">
              <w:rPr>
                <w:rFonts w:asciiTheme="majorHAnsi" w:eastAsia="Calibri" w:hAnsiTheme="majorHAnsi" w:cs="Times New Roman"/>
                <w:sz w:val="20"/>
                <w:szCs w:val="20"/>
                <w:lang w:val="sr-Cyrl-RS"/>
              </w:rPr>
              <w:t xml:space="preserve">Недовршена комасација** </w:t>
            </w:r>
          </w:p>
        </w:tc>
      </w:tr>
      <w:tr w:rsidR="00636657" w:rsidRPr="00011550" w:rsidTr="005418DC">
        <w:trPr>
          <w:trHeight w:val="340"/>
        </w:trPr>
        <w:tc>
          <w:tcPr>
            <w:tcW w:w="4990" w:type="dxa"/>
            <w:vMerge/>
            <w:tcBorders>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636657" w:rsidRPr="004801BC" w:rsidRDefault="00636657" w:rsidP="003E6024">
            <w:pPr>
              <w:spacing w:after="0" w:line="240" w:lineRule="auto"/>
              <w:jc w:val="left"/>
              <w:rPr>
                <w:rFonts w:asciiTheme="majorHAnsi" w:hAnsiTheme="majorHAnsi"/>
                <w:lang w:val="sr-Cyrl-RS"/>
              </w:rPr>
            </w:pP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85" w:type="dxa"/>
              <w:right w:w="0" w:type="dxa"/>
            </w:tcMar>
            <w:vAlign w:val="center"/>
          </w:tcPr>
          <w:p w:rsidR="00636657" w:rsidRPr="000E0CA4" w:rsidRDefault="00636657" w:rsidP="003E6024">
            <w:pPr>
              <w:pStyle w:val="ListParagraph"/>
              <w:numPr>
                <w:ilvl w:val="0"/>
                <w:numId w:val="25"/>
              </w:numPr>
              <w:tabs>
                <w:tab w:val="clear" w:pos="360"/>
              </w:tabs>
              <w:spacing w:after="0" w:line="240" w:lineRule="auto"/>
              <w:ind w:left="302" w:hanging="302"/>
              <w:contextualSpacing w:val="0"/>
              <w:jc w:val="left"/>
              <w:rPr>
                <w:rFonts w:asciiTheme="majorHAnsi" w:eastAsia="Calibri" w:hAnsiTheme="majorHAnsi" w:cs="Times New Roman"/>
                <w:sz w:val="20"/>
                <w:szCs w:val="20"/>
                <w:lang w:val="sr-Cyrl-RS"/>
              </w:rPr>
            </w:pPr>
            <w:r w:rsidRPr="000E0CA4">
              <w:rPr>
                <w:rFonts w:asciiTheme="majorHAnsi" w:eastAsia="Calibri" w:hAnsiTheme="majorHAnsi" w:cs="Times New Roman"/>
                <w:sz w:val="20"/>
                <w:szCs w:val="20"/>
                <w:lang w:val="sr-Cyrl-RS"/>
              </w:rPr>
              <w:t>Велики број напуштених објеката свих категорија (део у општинском власништву)**</w:t>
            </w:r>
          </w:p>
        </w:tc>
      </w:tr>
      <w:tr w:rsidR="00E611A3" w:rsidRPr="00097918" w:rsidTr="000E0CA4">
        <w:trPr>
          <w:trHeight w:val="377"/>
        </w:trPr>
        <w:tc>
          <w:tcPr>
            <w:tcW w:w="499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E611A3" w:rsidRPr="00B83442" w:rsidRDefault="00E611A3" w:rsidP="000E0CA4">
            <w:pPr>
              <w:spacing w:before="120" w:after="120"/>
              <w:jc w:val="center"/>
              <w:rPr>
                <w:b/>
                <w:color w:val="FFFFFF" w:themeColor="background1"/>
                <w:sz w:val="22"/>
              </w:rPr>
            </w:pPr>
            <w:r>
              <w:rPr>
                <w:b/>
                <w:color w:val="FFFFFF" w:themeColor="background1"/>
                <w:sz w:val="22"/>
                <w:lang w:val="sr-Cyrl-RS"/>
              </w:rPr>
              <w:t>ШАНСЕ</w:t>
            </w:r>
          </w:p>
        </w:tc>
        <w:tc>
          <w:tcPr>
            <w:tcW w:w="499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E611A3" w:rsidRPr="00CC73F3" w:rsidRDefault="00E611A3" w:rsidP="000E0CA4">
            <w:pPr>
              <w:spacing w:before="120" w:after="120"/>
              <w:jc w:val="center"/>
              <w:rPr>
                <w:b/>
                <w:color w:val="FFFFFF" w:themeColor="background1"/>
                <w:sz w:val="22"/>
                <w:lang w:val="sr-Cyrl-RS"/>
              </w:rPr>
            </w:pPr>
            <w:r>
              <w:rPr>
                <w:b/>
                <w:color w:val="FFFFFF" w:themeColor="background1"/>
                <w:sz w:val="22"/>
                <w:lang w:val="sr-Cyrl-RS"/>
              </w:rPr>
              <w:t>ПРЕТЊЕ</w:t>
            </w:r>
          </w:p>
        </w:tc>
      </w:tr>
      <w:tr w:rsidR="00E611A3" w:rsidRPr="00011550"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C46E6" w:rsidRDefault="00E611A3" w:rsidP="000402A9">
            <w:pPr>
              <w:numPr>
                <w:ilvl w:val="0"/>
                <w:numId w:val="8"/>
              </w:numPr>
              <w:spacing w:after="60" w:line="240" w:lineRule="auto"/>
              <w:ind w:left="357" w:hanging="357"/>
              <w:jc w:val="left"/>
              <w:rPr>
                <w:rFonts w:asciiTheme="majorHAnsi" w:eastAsia="Calibri" w:hAnsiTheme="majorHAnsi" w:cs="Times New Roman"/>
                <w:b/>
                <w:sz w:val="20"/>
                <w:szCs w:val="20"/>
                <w:lang w:val="sr-Cyrl-RS"/>
              </w:rPr>
            </w:pPr>
            <w:r w:rsidRPr="005C46E6">
              <w:rPr>
                <w:rFonts w:asciiTheme="majorHAnsi" w:eastAsia="Calibri" w:hAnsiTheme="majorHAnsi" w:cs="Times New Roman"/>
                <w:b/>
                <w:sz w:val="20"/>
                <w:szCs w:val="20"/>
                <w:lang w:val="sr-Cyrl-RS"/>
              </w:rPr>
              <w:t>Нарастајуће потребе тржишта за рибом и живинским месом***</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C46E6" w:rsidRDefault="00E611A3" w:rsidP="000402A9">
            <w:pPr>
              <w:numPr>
                <w:ilvl w:val="0"/>
                <w:numId w:val="9"/>
              </w:numPr>
              <w:spacing w:after="0" w:line="240" w:lineRule="auto"/>
              <w:ind w:left="357" w:hanging="357"/>
              <w:jc w:val="left"/>
              <w:rPr>
                <w:rFonts w:asciiTheme="majorHAnsi" w:eastAsia="Calibri" w:hAnsiTheme="majorHAnsi" w:cs="Times New Roman"/>
                <w:b/>
                <w:sz w:val="20"/>
                <w:szCs w:val="20"/>
                <w:lang w:val="sr-Cyrl-RS"/>
              </w:rPr>
            </w:pPr>
            <w:r w:rsidRPr="005C46E6">
              <w:rPr>
                <w:rFonts w:asciiTheme="majorHAnsi" w:eastAsia="Calibri" w:hAnsiTheme="majorHAnsi" w:cs="Times New Roman"/>
                <w:b/>
                <w:sz w:val="20"/>
                <w:szCs w:val="20"/>
                <w:lang w:val="sr-Cyrl-RS"/>
              </w:rPr>
              <w:t>Лоши демографски показатељи – депопулација и старење становништва -гашење села***</w:t>
            </w:r>
          </w:p>
        </w:tc>
      </w:tr>
      <w:tr w:rsidR="00E611A3" w:rsidRPr="00011550"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C46E6" w:rsidRDefault="00E611A3" w:rsidP="000402A9">
            <w:pPr>
              <w:numPr>
                <w:ilvl w:val="0"/>
                <w:numId w:val="8"/>
              </w:numPr>
              <w:spacing w:after="60" w:line="240" w:lineRule="auto"/>
              <w:ind w:left="357" w:hanging="357"/>
              <w:jc w:val="left"/>
              <w:rPr>
                <w:rFonts w:asciiTheme="majorHAnsi" w:eastAsia="Calibri" w:hAnsiTheme="majorHAnsi" w:cs="Times New Roman"/>
                <w:b/>
                <w:sz w:val="20"/>
                <w:szCs w:val="20"/>
                <w:lang w:val="sr-Cyrl-RS"/>
              </w:rPr>
            </w:pPr>
            <w:r w:rsidRPr="005C46E6">
              <w:rPr>
                <w:rFonts w:asciiTheme="majorHAnsi" w:eastAsia="Calibri" w:hAnsiTheme="majorHAnsi" w:cs="Times New Roman"/>
                <w:b/>
                <w:sz w:val="20"/>
                <w:szCs w:val="20"/>
                <w:lang w:val="sr-Cyrl-RS"/>
              </w:rPr>
              <w:t>Домаћи и инострани доступни фондови***</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C46E6" w:rsidRDefault="00E611A3" w:rsidP="000402A9">
            <w:pPr>
              <w:numPr>
                <w:ilvl w:val="0"/>
                <w:numId w:val="9"/>
              </w:numPr>
              <w:spacing w:after="60" w:line="240" w:lineRule="auto"/>
              <w:ind w:left="357" w:hanging="357"/>
              <w:jc w:val="left"/>
              <w:rPr>
                <w:rFonts w:asciiTheme="majorHAnsi" w:hAnsiTheme="majorHAnsi"/>
                <w:b/>
                <w:sz w:val="20"/>
                <w:szCs w:val="20"/>
                <w:lang w:val="sr-Cyrl-CS"/>
              </w:rPr>
            </w:pPr>
            <w:r w:rsidRPr="005C46E6">
              <w:rPr>
                <w:rFonts w:asciiTheme="majorHAnsi" w:hAnsiTheme="majorHAnsi"/>
                <w:b/>
                <w:sz w:val="20"/>
                <w:szCs w:val="20"/>
                <w:lang w:val="sr-Cyrl-CS"/>
              </w:rPr>
              <w:t>Тржишна нестабилност – негарантоване цене пољопривредних производа, ценовни дебаланси, ниже цене пољопривредних производа из ЕУ***</w:t>
            </w:r>
          </w:p>
        </w:tc>
      </w:tr>
      <w:tr w:rsidR="00E611A3" w:rsidRPr="00011550"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C46E6" w:rsidRDefault="00E611A3" w:rsidP="000402A9">
            <w:pPr>
              <w:pStyle w:val="ListParagraph"/>
              <w:numPr>
                <w:ilvl w:val="0"/>
                <w:numId w:val="8"/>
              </w:numPr>
              <w:spacing w:after="60" w:line="240" w:lineRule="auto"/>
              <w:ind w:left="357" w:hanging="357"/>
              <w:jc w:val="left"/>
              <w:rPr>
                <w:rFonts w:asciiTheme="majorHAnsi" w:hAnsiTheme="majorHAnsi" w:cstheme="minorHAnsi"/>
                <w:b/>
                <w:sz w:val="20"/>
                <w:szCs w:val="20"/>
                <w:lang w:val="ru-RU"/>
              </w:rPr>
            </w:pPr>
            <w:r w:rsidRPr="005C46E6">
              <w:rPr>
                <w:rFonts w:asciiTheme="majorHAnsi" w:hAnsiTheme="majorHAnsi" w:cstheme="minorHAnsi"/>
                <w:b/>
                <w:sz w:val="20"/>
                <w:szCs w:val="20"/>
                <w:lang w:val="sr-Cyrl-RS"/>
              </w:rPr>
              <w:t>Постојање природних услова за коришћење алтернативних извора енергије (ветар, сунце, термални извори)***</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5C46E6" w:rsidRDefault="00E611A3" w:rsidP="000402A9">
            <w:pPr>
              <w:pStyle w:val="ListParagraph"/>
              <w:numPr>
                <w:ilvl w:val="0"/>
                <w:numId w:val="9"/>
              </w:numPr>
              <w:spacing w:after="0" w:line="240" w:lineRule="auto"/>
              <w:ind w:left="357" w:hanging="357"/>
              <w:contextualSpacing w:val="0"/>
              <w:jc w:val="left"/>
              <w:rPr>
                <w:rFonts w:asciiTheme="majorHAnsi" w:hAnsiTheme="majorHAnsi" w:cstheme="minorHAnsi"/>
                <w:b/>
                <w:sz w:val="20"/>
                <w:szCs w:val="20"/>
                <w:lang w:val="ru-RU"/>
              </w:rPr>
            </w:pPr>
            <w:r w:rsidRPr="005C46E6">
              <w:rPr>
                <w:rFonts w:asciiTheme="majorHAnsi" w:hAnsiTheme="majorHAnsi" w:cstheme="minorHAnsi"/>
                <w:b/>
                <w:sz w:val="20"/>
                <w:szCs w:val="20"/>
                <w:lang w:val="sr-Cyrl-RS"/>
              </w:rPr>
              <w:t>Загађење водених и земљишних ресурса***</w:t>
            </w:r>
          </w:p>
        </w:tc>
      </w:tr>
      <w:tr w:rsidR="00E611A3" w:rsidRPr="00011550"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0402A9">
            <w:pPr>
              <w:numPr>
                <w:ilvl w:val="0"/>
                <w:numId w:val="8"/>
              </w:numPr>
              <w:spacing w:after="60" w:line="240" w:lineRule="auto"/>
              <w:ind w:left="357" w:hanging="357"/>
              <w:jc w:val="left"/>
              <w:rPr>
                <w:rFonts w:asciiTheme="majorHAnsi" w:eastAsia="Calibri" w:hAnsiTheme="majorHAnsi" w:cs="Times New Roman"/>
                <w:sz w:val="20"/>
                <w:szCs w:val="20"/>
                <w:lang w:val="sr-Cyrl-RS"/>
              </w:rPr>
            </w:pPr>
            <w:r w:rsidRPr="00D050EA">
              <w:rPr>
                <w:rFonts w:asciiTheme="majorHAnsi" w:eastAsia="Calibri" w:hAnsiTheme="majorHAnsi" w:cs="Times New Roman"/>
                <w:sz w:val="20"/>
                <w:szCs w:val="20"/>
                <w:lang w:val="sr-Cyrl-RS"/>
              </w:rPr>
              <w:t>ЕУ интеграције  и прекогранична сарадња**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60" w:line="240" w:lineRule="auto"/>
              <w:ind w:left="357" w:hanging="357"/>
              <w:jc w:val="left"/>
              <w:rPr>
                <w:rFonts w:asciiTheme="majorHAnsi" w:hAnsiTheme="majorHAnsi"/>
                <w:sz w:val="20"/>
                <w:szCs w:val="20"/>
                <w:lang w:val="sr-Cyrl-CS"/>
              </w:rPr>
            </w:pPr>
            <w:r w:rsidRPr="00FF17B3">
              <w:rPr>
                <w:rFonts w:asciiTheme="majorHAnsi" w:hAnsiTheme="majorHAnsi"/>
                <w:sz w:val="20"/>
                <w:szCs w:val="20"/>
                <w:lang w:val="sr-Cyrl-CS"/>
              </w:rPr>
              <w:t xml:space="preserve">Елементарне непогоде (поплаве, </w:t>
            </w:r>
            <w:r w:rsidRPr="00FF17B3">
              <w:rPr>
                <w:rFonts w:asciiTheme="majorHAnsi" w:hAnsiTheme="majorHAnsi" w:cstheme="minorHAnsi"/>
                <w:sz w:val="20"/>
                <w:szCs w:val="20"/>
                <w:lang w:val="sr-Cyrl-RS"/>
              </w:rPr>
              <w:t xml:space="preserve">подземне воде, </w:t>
            </w:r>
            <w:r w:rsidRPr="00FF17B3">
              <w:rPr>
                <w:rFonts w:asciiTheme="majorHAnsi" w:hAnsiTheme="majorHAnsi"/>
                <w:sz w:val="20"/>
                <w:szCs w:val="20"/>
                <w:lang w:val="sr-Cyrl-CS"/>
              </w:rPr>
              <w:t>суше,...)**</w:t>
            </w:r>
          </w:p>
        </w:tc>
      </w:tr>
      <w:tr w:rsidR="00E611A3" w:rsidRPr="00214F35"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0402A9">
            <w:pPr>
              <w:numPr>
                <w:ilvl w:val="0"/>
                <w:numId w:val="8"/>
              </w:numPr>
              <w:spacing w:after="60" w:line="240" w:lineRule="auto"/>
              <w:ind w:left="357" w:hanging="357"/>
              <w:jc w:val="left"/>
              <w:rPr>
                <w:rFonts w:asciiTheme="majorHAnsi" w:eastAsia="Calibri" w:hAnsiTheme="majorHAnsi" w:cs="Times New Roman"/>
                <w:sz w:val="20"/>
                <w:szCs w:val="20"/>
                <w:lang w:val="sr-Cyrl-RS"/>
              </w:rPr>
            </w:pPr>
            <w:r w:rsidRPr="00D050EA">
              <w:rPr>
                <w:rFonts w:asciiTheme="majorHAnsi" w:eastAsia="Calibri" w:hAnsiTheme="majorHAnsi" w:cs="Times New Roman"/>
                <w:sz w:val="20"/>
                <w:szCs w:val="20"/>
                <w:lang w:val="sr-Cyrl-RS"/>
              </w:rPr>
              <w:t>Диверзификација пољопривредне производње**</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60" w:line="240" w:lineRule="auto"/>
              <w:ind w:left="357" w:hanging="357"/>
              <w:jc w:val="left"/>
              <w:rPr>
                <w:rFonts w:asciiTheme="majorHAnsi" w:hAnsiTheme="majorHAnsi"/>
                <w:sz w:val="20"/>
                <w:szCs w:val="20"/>
                <w:lang w:val="sr-Cyrl-CS"/>
              </w:rPr>
            </w:pPr>
            <w:r w:rsidRPr="00FF17B3">
              <w:rPr>
                <w:rFonts w:asciiTheme="majorHAnsi" w:hAnsiTheme="majorHAnsi"/>
                <w:sz w:val="20"/>
                <w:szCs w:val="20"/>
                <w:lang w:val="sr-Cyrl-CS"/>
              </w:rPr>
              <w:t>Еолска ерозија**</w:t>
            </w:r>
          </w:p>
        </w:tc>
      </w:tr>
      <w:tr w:rsidR="00E611A3" w:rsidRPr="00011550"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0402A9">
            <w:pPr>
              <w:numPr>
                <w:ilvl w:val="0"/>
                <w:numId w:val="8"/>
              </w:numPr>
              <w:spacing w:after="60" w:line="240" w:lineRule="auto"/>
              <w:ind w:left="357" w:hanging="357"/>
              <w:jc w:val="left"/>
              <w:rPr>
                <w:rFonts w:asciiTheme="majorHAnsi" w:eastAsia="Calibri" w:hAnsiTheme="majorHAnsi" w:cs="Times New Roman"/>
                <w:sz w:val="20"/>
                <w:szCs w:val="20"/>
                <w:lang w:val="sr-Cyrl-RS"/>
              </w:rPr>
            </w:pPr>
            <w:r w:rsidRPr="00D050EA">
              <w:rPr>
                <w:rFonts w:asciiTheme="majorHAnsi" w:eastAsia="Calibri" w:hAnsiTheme="majorHAnsi" w:cs="Times New Roman"/>
                <w:sz w:val="20"/>
                <w:szCs w:val="20"/>
                <w:lang w:val="sr-Cyrl-RS"/>
              </w:rPr>
              <w:t>Простор за изградњу нових (доданих) подземних складишта гаса**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0" w:line="240" w:lineRule="auto"/>
              <w:ind w:left="357" w:hanging="357"/>
              <w:jc w:val="left"/>
              <w:rPr>
                <w:rFonts w:asciiTheme="majorHAnsi" w:hAnsiTheme="majorHAnsi" w:cs="Arial"/>
                <w:sz w:val="20"/>
                <w:szCs w:val="20"/>
                <w:lang w:val="sr-Latn-CS"/>
              </w:rPr>
            </w:pPr>
            <w:r w:rsidRPr="00FF17B3">
              <w:rPr>
                <w:rFonts w:asciiTheme="majorHAnsi" w:eastAsia="Calibri" w:hAnsiTheme="majorHAnsi" w:cs="Times New Roman"/>
                <w:sz w:val="20"/>
                <w:szCs w:val="20"/>
                <w:lang w:val="sr-Cyrl-RS"/>
              </w:rPr>
              <w:t>Гашење јавних служби у насељеним местима**</w:t>
            </w:r>
          </w:p>
        </w:tc>
      </w:tr>
      <w:tr w:rsidR="00E611A3" w:rsidRPr="00011550"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0402A9">
            <w:pPr>
              <w:numPr>
                <w:ilvl w:val="0"/>
                <w:numId w:val="8"/>
              </w:numPr>
              <w:spacing w:after="60" w:line="240" w:lineRule="auto"/>
              <w:ind w:left="357" w:hanging="357"/>
              <w:jc w:val="left"/>
              <w:rPr>
                <w:rFonts w:asciiTheme="majorHAnsi" w:eastAsia="Calibri" w:hAnsiTheme="majorHAnsi" w:cs="Times New Roman"/>
                <w:sz w:val="20"/>
                <w:szCs w:val="20"/>
                <w:lang w:val="sr-Cyrl-RS"/>
              </w:rPr>
            </w:pPr>
            <w:r w:rsidRPr="00D050EA">
              <w:rPr>
                <w:rFonts w:asciiTheme="majorHAnsi" w:eastAsia="Calibri" w:hAnsiTheme="majorHAnsi" w:cs="Times New Roman"/>
                <w:sz w:val="20"/>
                <w:szCs w:val="20"/>
                <w:lang w:val="sr-Cyrl-RS"/>
              </w:rPr>
              <w:t>Постојање нових потенцијалних лежишта угљоводоника*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60" w:line="240" w:lineRule="auto"/>
              <w:ind w:left="357" w:hanging="357"/>
              <w:jc w:val="left"/>
              <w:rPr>
                <w:rFonts w:asciiTheme="majorHAnsi" w:hAnsiTheme="majorHAnsi"/>
                <w:sz w:val="20"/>
                <w:szCs w:val="20"/>
                <w:lang w:val="sr-Latn-CS"/>
              </w:rPr>
            </w:pPr>
            <w:r w:rsidRPr="00FF17B3">
              <w:rPr>
                <w:rFonts w:asciiTheme="majorHAnsi" w:hAnsiTheme="majorHAnsi"/>
                <w:sz w:val="20"/>
                <w:szCs w:val="20"/>
                <w:lang w:val="sr-Cyrl-CS"/>
              </w:rPr>
              <w:t>Смањење или укидање субвенција за пољопривреду**</w:t>
            </w:r>
          </w:p>
        </w:tc>
      </w:tr>
      <w:tr w:rsidR="00E611A3" w:rsidRPr="00B836EC"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1B429E">
            <w:pPr>
              <w:numPr>
                <w:ilvl w:val="0"/>
                <w:numId w:val="8"/>
              </w:numPr>
              <w:spacing w:after="0" w:line="240" w:lineRule="auto"/>
              <w:ind w:left="357" w:hanging="357"/>
              <w:jc w:val="left"/>
              <w:rPr>
                <w:rFonts w:asciiTheme="majorHAnsi" w:eastAsia="Calibri" w:hAnsiTheme="majorHAnsi" w:cs="Times New Roman"/>
                <w:sz w:val="20"/>
                <w:szCs w:val="20"/>
                <w:lang w:val="sr-Cyrl-RS"/>
              </w:rPr>
            </w:pPr>
            <w:r w:rsidRPr="00D050EA">
              <w:rPr>
                <w:rFonts w:asciiTheme="majorHAnsi" w:eastAsia="Calibri" w:hAnsiTheme="majorHAnsi" w:cs="Times New Roman"/>
                <w:sz w:val="20"/>
                <w:szCs w:val="20"/>
                <w:lang w:val="sr-Cyrl-RS"/>
              </w:rPr>
              <w:t>Споразуми о братимљењу**</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60" w:line="240" w:lineRule="auto"/>
              <w:ind w:left="357" w:hanging="357"/>
              <w:jc w:val="left"/>
              <w:rPr>
                <w:rFonts w:asciiTheme="majorHAnsi" w:hAnsiTheme="majorHAnsi"/>
                <w:sz w:val="20"/>
                <w:szCs w:val="20"/>
                <w:lang w:val="sr-Cyrl-CS"/>
              </w:rPr>
            </w:pPr>
            <w:r w:rsidRPr="00FF17B3">
              <w:rPr>
                <w:rFonts w:asciiTheme="majorHAnsi" w:hAnsiTheme="majorHAnsi"/>
                <w:sz w:val="20"/>
                <w:szCs w:val="20"/>
                <w:lang w:val="sr-Cyrl-CS"/>
              </w:rPr>
              <w:t>Сиромаштво становништва**</w:t>
            </w:r>
          </w:p>
        </w:tc>
      </w:tr>
      <w:tr w:rsidR="00E611A3" w:rsidRPr="00214F35"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1B429E">
            <w:pPr>
              <w:numPr>
                <w:ilvl w:val="0"/>
                <w:numId w:val="8"/>
              </w:numPr>
              <w:spacing w:after="0" w:line="240" w:lineRule="auto"/>
              <w:ind w:left="357" w:hanging="357"/>
              <w:jc w:val="left"/>
              <w:rPr>
                <w:rFonts w:asciiTheme="majorHAnsi" w:eastAsia="Calibri" w:hAnsiTheme="majorHAnsi" w:cs="Times New Roman"/>
                <w:sz w:val="20"/>
                <w:szCs w:val="20"/>
                <w:lang w:val="sr-Cyrl-RS"/>
              </w:rPr>
            </w:pPr>
            <w:r w:rsidRPr="00D050EA">
              <w:rPr>
                <w:rFonts w:asciiTheme="majorHAnsi" w:eastAsia="Calibri" w:hAnsiTheme="majorHAnsi" w:cs="Times New Roman"/>
                <w:sz w:val="20"/>
                <w:szCs w:val="20"/>
                <w:lang w:val="sr-Cyrl-RS"/>
              </w:rPr>
              <w:t>Међуопштинска и међурегионлана сарадња**</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60" w:line="240" w:lineRule="auto"/>
              <w:ind w:left="357" w:hanging="357"/>
              <w:jc w:val="left"/>
              <w:rPr>
                <w:rFonts w:asciiTheme="majorHAnsi" w:hAnsiTheme="majorHAnsi"/>
                <w:sz w:val="20"/>
                <w:szCs w:val="20"/>
                <w:lang w:val="sr-Cyrl-CS"/>
              </w:rPr>
            </w:pPr>
            <w:r w:rsidRPr="00FF17B3">
              <w:rPr>
                <w:rFonts w:asciiTheme="majorHAnsi" w:hAnsiTheme="majorHAnsi"/>
                <w:sz w:val="20"/>
                <w:szCs w:val="20"/>
                <w:lang w:val="sr-Cyrl-CS"/>
              </w:rPr>
              <w:t>Законска регулатива**</w:t>
            </w:r>
          </w:p>
        </w:tc>
      </w:tr>
      <w:tr w:rsidR="00E611A3" w:rsidRPr="00B836EC"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1B429E">
            <w:pPr>
              <w:pStyle w:val="ListParagraph"/>
              <w:numPr>
                <w:ilvl w:val="0"/>
                <w:numId w:val="8"/>
              </w:numPr>
              <w:spacing w:after="0" w:line="240" w:lineRule="auto"/>
              <w:ind w:left="357" w:hanging="357"/>
              <w:contextualSpacing w:val="0"/>
              <w:jc w:val="left"/>
              <w:rPr>
                <w:rFonts w:asciiTheme="majorHAnsi" w:hAnsiTheme="majorHAnsi" w:cstheme="minorHAnsi"/>
                <w:sz w:val="20"/>
                <w:szCs w:val="20"/>
              </w:rPr>
            </w:pPr>
            <w:r w:rsidRPr="00D050EA">
              <w:rPr>
                <w:rFonts w:asciiTheme="majorHAnsi" w:hAnsiTheme="majorHAnsi" w:cstheme="minorHAnsi"/>
                <w:sz w:val="20"/>
                <w:szCs w:val="20"/>
                <w:lang w:val="sr-Cyrl-RS"/>
              </w:rPr>
              <w:t>Ревитализација канала</w:t>
            </w:r>
            <w:r w:rsidRPr="00D050EA">
              <w:rPr>
                <w:rFonts w:asciiTheme="majorHAnsi" w:hAnsiTheme="majorHAnsi" w:cstheme="minorHAnsi"/>
                <w:sz w:val="20"/>
                <w:szCs w:val="20"/>
              </w:rPr>
              <w:t xml:space="preserve"> Бегеј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0" w:line="240" w:lineRule="auto"/>
              <w:ind w:left="357" w:hanging="357"/>
              <w:jc w:val="left"/>
              <w:rPr>
                <w:rFonts w:asciiTheme="majorHAnsi" w:eastAsia="Calibri" w:hAnsiTheme="majorHAnsi" w:cs="Times New Roman"/>
                <w:sz w:val="20"/>
                <w:szCs w:val="20"/>
                <w:lang w:val="sr-Cyrl-RS"/>
              </w:rPr>
            </w:pPr>
            <w:r w:rsidRPr="00FF17B3">
              <w:rPr>
                <w:rFonts w:asciiTheme="majorHAnsi" w:eastAsia="Calibri" w:hAnsiTheme="majorHAnsi" w:cs="Times New Roman"/>
                <w:sz w:val="20"/>
                <w:szCs w:val="20"/>
                <w:lang w:val="sr-Cyrl-RS"/>
              </w:rPr>
              <w:t>Одлазак младих стручних кадрова**</w:t>
            </w:r>
          </w:p>
        </w:tc>
      </w:tr>
      <w:tr w:rsidR="00E611A3" w:rsidRPr="00011550"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1B429E">
            <w:pPr>
              <w:pStyle w:val="ListParagraph"/>
              <w:numPr>
                <w:ilvl w:val="0"/>
                <w:numId w:val="8"/>
              </w:numPr>
              <w:spacing w:after="60" w:line="240" w:lineRule="auto"/>
              <w:ind w:left="357" w:hanging="357"/>
              <w:jc w:val="left"/>
              <w:rPr>
                <w:rFonts w:asciiTheme="majorHAnsi" w:hAnsiTheme="majorHAnsi" w:cstheme="minorHAnsi"/>
                <w:sz w:val="20"/>
                <w:szCs w:val="20"/>
              </w:rPr>
            </w:pPr>
            <w:r w:rsidRPr="00D050EA">
              <w:rPr>
                <w:rFonts w:asciiTheme="majorHAnsi" w:hAnsiTheme="majorHAnsi" w:cstheme="minorHAnsi"/>
                <w:sz w:val="20"/>
                <w:szCs w:val="20"/>
                <w:lang w:val="sr-Cyrl-RS"/>
              </w:rPr>
              <w:t>Јавно – приватна партнерства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60" w:line="240" w:lineRule="auto"/>
              <w:ind w:left="357" w:hanging="357"/>
              <w:jc w:val="left"/>
              <w:rPr>
                <w:rFonts w:asciiTheme="majorHAnsi" w:hAnsiTheme="majorHAnsi"/>
                <w:sz w:val="20"/>
                <w:szCs w:val="20"/>
                <w:lang w:val="sr-Cyrl-CS"/>
              </w:rPr>
            </w:pPr>
            <w:r w:rsidRPr="00FF17B3">
              <w:rPr>
                <w:rFonts w:asciiTheme="majorHAnsi" w:hAnsiTheme="majorHAnsi"/>
                <w:sz w:val="20"/>
                <w:szCs w:val="20"/>
                <w:lang w:val="sr-Cyrl-CS"/>
              </w:rPr>
              <w:t>Компликована и спора администрација JП на републичком нивоу за издавање услова и сагласности*</w:t>
            </w:r>
          </w:p>
        </w:tc>
      </w:tr>
      <w:tr w:rsidR="00E611A3" w:rsidRPr="00011550"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1B429E">
            <w:pPr>
              <w:pStyle w:val="ListParagraph"/>
              <w:numPr>
                <w:ilvl w:val="0"/>
                <w:numId w:val="8"/>
              </w:numPr>
              <w:spacing w:after="0" w:line="240" w:lineRule="auto"/>
              <w:ind w:left="357" w:hanging="357"/>
              <w:contextualSpacing w:val="0"/>
              <w:jc w:val="left"/>
              <w:rPr>
                <w:rFonts w:asciiTheme="majorHAnsi" w:hAnsiTheme="majorHAnsi" w:cstheme="minorHAnsi"/>
                <w:sz w:val="20"/>
                <w:szCs w:val="20"/>
                <w:lang w:val="ru-RU"/>
              </w:rPr>
            </w:pPr>
            <w:r w:rsidRPr="00D050EA">
              <w:rPr>
                <w:rFonts w:asciiTheme="majorHAnsi" w:hAnsiTheme="majorHAnsi" w:cstheme="minorHAnsi"/>
                <w:sz w:val="20"/>
                <w:szCs w:val="20"/>
                <w:lang w:val="ru-RU"/>
              </w:rPr>
              <w:t>Постојање расадника у Честерегу – могућност системске и планске садње зеленила *</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pStyle w:val="ListParagraph"/>
              <w:numPr>
                <w:ilvl w:val="0"/>
                <w:numId w:val="9"/>
              </w:numPr>
              <w:spacing w:after="0" w:line="240" w:lineRule="auto"/>
              <w:contextualSpacing w:val="0"/>
              <w:jc w:val="left"/>
              <w:rPr>
                <w:rFonts w:asciiTheme="majorHAnsi" w:hAnsiTheme="majorHAnsi" w:cstheme="minorHAnsi"/>
                <w:sz w:val="20"/>
                <w:szCs w:val="20"/>
                <w:lang w:val="ru-RU"/>
              </w:rPr>
            </w:pPr>
            <w:r w:rsidRPr="00FF17B3">
              <w:rPr>
                <w:rFonts w:asciiTheme="majorHAnsi" w:hAnsiTheme="majorHAnsi" w:cstheme="minorHAnsi"/>
                <w:sz w:val="20"/>
                <w:szCs w:val="20"/>
                <w:lang w:val="sr-Cyrl-RS"/>
              </w:rPr>
              <w:t>Велики број напуштених домаћинстава (нерешени имовинско – правни односи)**</w:t>
            </w:r>
          </w:p>
        </w:tc>
      </w:tr>
      <w:tr w:rsidR="00E611A3" w:rsidRPr="00011550"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1B429E">
            <w:pPr>
              <w:numPr>
                <w:ilvl w:val="0"/>
                <w:numId w:val="8"/>
              </w:numPr>
              <w:spacing w:after="60" w:line="240" w:lineRule="auto"/>
              <w:ind w:left="357" w:hanging="357"/>
              <w:jc w:val="left"/>
              <w:rPr>
                <w:rFonts w:asciiTheme="majorHAnsi" w:eastAsia="Calibri" w:hAnsiTheme="majorHAnsi" w:cs="Times New Roman"/>
                <w:sz w:val="20"/>
                <w:szCs w:val="20"/>
                <w:lang w:val="sr-Cyrl-RS"/>
              </w:rPr>
            </w:pPr>
            <w:r w:rsidRPr="00D050EA">
              <w:rPr>
                <w:rFonts w:asciiTheme="majorHAnsi" w:hAnsiTheme="majorHAnsi"/>
                <w:sz w:val="20"/>
                <w:szCs w:val="20"/>
                <w:lang w:val="sr-Cyrl-RS"/>
              </w:rPr>
              <w:t>Вишенационална средина (мултиетничност/ мултикултуралност/мултиконфесионалност)</w:t>
            </w:r>
            <w:r w:rsidRPr="00D050EA">
              <w:rPr>
                <w:rFonts w:asciiTheme="majorHAnsi" w:hAnsiTheme="majorHAnsi"/>
                <w:b/>
                <w:sz w:val="20"/>
                <w:szCs w:val="20"/>
                <w:lang w:val="sr-Cyrl-RS"/>
              </w:rPr>
              <w:t>*</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0" w:line="240" w:lineRule="auto"/>
              <w:ind w:left="357" w:hanging="357"/>
              <w:jc w:val="left"/>
              <w:rPr>
                <w:rFonts w:asciiTheme="majorHAnsi" w:eastAsia="Calibri" w:hAnsiTheme="majorHAnsi" w:cs="Times New Roman"/>
                <w:sz w:val="20"/>
                <w:szCs w:val="20"/>
                <w:lang w:val="sr-Cyrl-RS"/>
              </w:rPr>
            </w:pPr>
            <w:r w:rsidRPr="00FF17B3">
              <w:rPr>
                <w:rFonts w:asciiTheme="majorHAnsi" w:eastAsia="Calibri" w:hAnsiTheme="majorHAnsi" w:cs="Times New Roman"/>
                <w:sz w:val="20"/>
                <w:szCs w:val="20"/>
                <w:lang w:val="sr-Cyrl-RS"/>
              </w:rPr>
              <w:t>Пораст броја оболелих од хроничних масовних незаразних болести**</w:t>
            </w:r>
          </w:p>
        </w:tc>
      </w:tr>
      <w:tr w:rsidR="00E611A3" w:rsidRPr="00B836EC" w:rsidTr="000E0CA4">
        <w:trPr>
          <w:trHeight w:val="340"/>
        </w:trPr>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D050EA" w:rsidRDefault="00E611A3" w:rsidP="001B429E">
            <w:pPr>
              <w:numPr>
                <w:ilvl w:val="0"/>
                <w:numId w:val="8"/>
              </w:numPr>
              <w:spacing w:after="60" w:line="240" w:lineRule="auto"/>
              <w:ind w:left="357" w:hanging="357"/>
              <w:jc w:val="left"/>
              <w:rPr>
                <w:rFonts w:asciiTheme="majorHAnsi" w:eastAsia="Calibri" w:hAnsiTheme="majorHAnsi" w:cs="Times New Roman"/>
                <w:sz w:val="20"/>
                <w:szCs w:val="20"/>
                <w:lang w:val="sr-Cyrl-RS"/>
              </w:rPr>
            </w:pPr>
            <w:r w:rsidRPr="00D050EA">
              <w:rPr>
                <w:rFonts w:asciiTheme="majorHAnsi" w:eastAsia="Calibri" w:hAnsiTheme="majorHAnsi" w:cs="Times New Roman"/>
                <w:sz w:val="20"/>
                <w:szCs w:val="20"/>
                <w:lang w:val="sr-Cyrl-RS"/>
              </w:rPr>
              <w:t>Близина ЗР и релативна близина НС и БГ, ЕУ*</w:t>
            </w:r>
          </w:p>
        </w:tc>
        <w:tc>
          <w:tcPr>
            <w:tcW w:w="499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57" w:type="dxa"/>
              <w:right w:w="0" w:type="dxa"/>
            </w:tcMar>
            <w:vAlign w:val="center"/>
          </w:tcPr>
          <w:p w:rsidR="00E611A3" w:rsidRPr="00FF17B3" w:rsidRDefault="00E611A3" w:rsidP="000402A9">
            <w:pPr>
              <w:numPr>
                <w:ilvl w:val="0"/>
                <w:numId w:val="9"/>
              </w:numPr>
              <w:spacing w:after="0" w:line="240" w:lineRule="auto"/>
              <w:ind w:left="357" w:hanging="357"/>
              <w:jc w:val="left"/>
              <w:rPr>
                <w:rFonts w:asciiTheme="majorHAnsi" w:eastAsia="Calibri" w:hAnsiTheme="majorHAnsi" w:cs="Times New Roman"/>
                <w:sz w:val="20"/>
                <w:szCs w:val="20"/>
                <w:lang w:val="sr-Cyrl-RS"/>
              </w:rPr>
            </w:pPr>
            <w:r w:rsidRPr="00FF17B3">
              <w:rPr>
                <w:rFonts w:asciiTheme="majorHAnsi" w:eastAsia="Calibri" w:hAnsiTheme="majorHAnsi" w:cs="Times New Roman"/>
                <w:sz w:val="20"/>
                <w:szCs w:val="20"/>
                <w:lang w:val="sr-Cyrl-RS"/>
              </w:rPr>
              <w:t>Повећан број миграната**</w:t>
            </w:r>
          </w:p>
        </w:tc>
      </w:tr>
    </w:tbl>
    <w:p w:rsidR="002D449F" w:rsidRPr="00BB59EB" w:rsidRDefault="002D449F" w:rsidP="002D449F">
      <w:pPr>
        <w:spacing w:before="120" w:after="0"/>
        <w:jc w:val="left"/>
        <w:rPr>
          <w:i/>
          <w:color w:val="0070C0"/>
          <w:sz w:val="20"/>
          <w:szCs w:val="20"/>
          <w:lang w:val="ru-RU"/>
        </w:rPr>
      </w:pPr>
      <w:r w:rsidRPr="00BB59EB">
        <w:rPr>
          <w:i/>
          <w:color w:val="0070C0"/>
          <w:sz w:val="20"/>
          <w:szCs w:val="20"/>
          <w:u w:val="single"/>
          <w:lang w:val="ru-RU"/>
        </w:rPr>
        <w:t>Напомена</w:t>
      </w:r>
      <w:r w:rsidRPr="00BB59EB">
        <w:rPr>
          <w:i/>
          <w:color w:val="0070C0"/>
          <w:sz w:val="20"/>
          <w:szCs w:val="20"/>
          <w:lang w:val="ru-RU"/>
        </w:rPr>
        <w:t xml:space="preserve">: </w:t>
      </w:r>
    </w:p>
    <w:p w:rsidR="002D449F" w:rsidRPr="00BB59EB" w:rsidRDefault="002D449F" w:rsidP="002D449F">
      <w:pPr>
        <w:spacing w:after="0"/>
        <w:jc w:val="left"/>
        <w:rPr>
          <w:i/>
          <w:color w:val="0070C0"/>
          <w:spacing w:val="-6"/>
          <w:sz w:val="20"/>
          <w:szCs w:val="20"/>
          <w:lang w:val="ru-RU"/>
        </w:rPr>
      </w:pPr>
      <w:r w:rsidRPr="00BB59EB">
        <w:rPr>
          <w:i/>
          <w:color w:val="0070C0"/>
          <w:spacing w:val="-6"/>
          <w:sz w:val="20"/>
          <w:szCs w:val="20"/>
          <w:lang w:val="ru-RU"/>
        </w:rPr>
        <w:t>Симбол „*“ означава јачину, односно важност атрибута (*</w:t>
      </w:r>
      <w:r w:rsidRPr="00BB59EB">
        <w:rPr>
          <w:i/>
          <w:color w:val="0070C0"/>
          <w:spacing w:val="-6"/>
          <w:sz w:val="20"/>
          <w:szCs w:val="20"/>
        </w:rPr>
        <w:sym w:font="Symbol" w:char="F0AE"/>
      </w:r>
      <w:r w:rsidRPr="00BB59EB">
        <w:rPr>
          <w:i/>
          <w:color w:val="0070C0"/>
          <w:spacing w:val="-6"/>
          <w:sz w:val="20"/>
          <w:szCs w:val="20"/>
          <w:lang w:val="ru-RU"/>
        </w:rPr>
        <w:t xml:space="preserve">  мали, ** </w:t>
      </w:r>
      <w:r w:rsidRPr="00BB59EB">
        <w:rPr>
          <w:i/>
          <w:color w:val="0070C0"/>
          <w:spacing w:val="-6"/>
          <w:sz w:val="20"/>
          <w:szCs w:val="20"/>
        </w:rPr>
        <w:sym w:font="Symbol" w:char="F0AE"/>
      </w:r>
      <w:r w:rsidRPr="00BB59EB">
        <w:rPr>
          <w:i/>
          <w:color w:val="0070C0"/>
          <w:spacing w:val="-6"/>
          <w:sz w:val="20"/>
          <w:szCs w:val="20"/>
          <w:lang w:val="ru-RU"/>
        </w:rPr>
        <w:t xml:space="preserve">средњи, *** </w:t>
      </w:r>
      <w:r w:rsidRPr="00BB59EB">
        <w:rPr>
          <w:i/>
          <w:color w:val="0070C0"/>
          <w:spacing w:val="-6"/>
          <w:sz w:val="20"/>
          <w:szCs w:val="20"/>
        </w:rPr>
        <w:sym w:font="Symbol" w:char="F0AE"/>
      </w:r>
      <w:r w:rsidRPr="00BB59EB">
        <w:rPr>
          <w:i/>
          <w:color w:val="0070C0"/>
          <w:spacing w:val="-6"/>
          <w:sz w:val="20"/>
          <w:szCs w:val="20"/>
          <w:lang w:val="ru-RU"/>
        </w:rPr>
        <w:t xml:space="preserve"> велики).</w:t>
      </w:r>
    </w:p>
    <w:p w:rsidR="002D449F" w:rsidRPr="007531C8" w:rsidRDefault="002D449F" w:rsidP="002D449F">
      <w:pPr>
        <w:jc w:val="left"/>
        <w:rPr>
          <w:lang w:val="ru-RU"/>
        </w:rPr>
      </w:pPr>
    </w:p>
    <w:p w:rsidR="006D26A0" w:rsidRPr="00011550" w:rsidRDefault="006D26A0" w:rsidP="006D26A0">
      <w:pPr>
        <w:rPr>
          <w:lang w:val="ru-RU"/>
        </w:rPr>
      </w:pPr>
      <w:r>
        <w:rPr>
          <w:lang w:val="ru-RU"/>
        </w:rPr>
        <w:t xml:space="preserve">Из претходне табеле се као кључне одреднице у дефинисању стратешких параметара развоја општине </w:t>
      </w:r>
      <w:r w:rsidR="002231CA">
        <w:rPr>
          <w:lang w:val="ru-RU"/>
        </w:rPr>
        <w:t>Житиште</w:t>
      </w:r>
      <w:r>
        <w:rPr>
          <w:lang w:val="ru-RU"/>
        </w:rPr>
        <w:t xml:space="preserve"> јасно издвајају:</w:t>
      </w:r>
    </w:p>
    <w:p w:rsidR="009A0A69" w:rsidRPr="00011550" w:rsidRDefault="009A0A69" w:rsidP="006D26A0">
      <w:pPr>
        <w:rPr>
          <w:lang w:val="ru-RU"/>
        </w:rPr>
      </w:pPr>
    </w:p>
    <w:p w:rsidR="006D26A0" w:rsidRPr="00636657" w:rsidRDefault="006D26A0" w:rsidP="006D26A0">
      <w:pPr>
        <w:spacing w:after="60"/>
        <w:rPr>
          <w:b/>
          <w:lang w:val="ru-RU"/>
        </w:rPr>
      </w:pPr>
      <w:r w:rsidRPr="00636657">
        <w:rPr>
          <w:b/>
          <w:lang w:val="ru-RU"/>
        </w:rPr>
        <w:lastRenderedPageBreak/>
        <w:t>СНАГЕ:</w:t>
      </w:r>
    </w:p>
    <w:p w:rsidR="006D26A0" w:rsidRPr="00636657" w:rsidRDefault="006D26A0" w:rsidP="0063317E">
      <w:pPr>
        <w:pStyle w:val="ListParagraph"/>
        <w:numPr>
          <w:ilvl w:val="0"/>
          <w:numId w:val="33"/>
        </w:numPr>
        <w:spacing w:after="60"/>
        <w:ind w:left="714" w:hanging="357"/>
        <w:contextualSpacing w:val="0"/>
        <w:rPr>
          <w:lang w:val="ru-RU"/>
        </w:rPr>
      </w:pPr>
      <w:r w:rsidRPr="00636657">
        <w:rPr>
          <w:lang w:val="ru-RU"/>
        </w:rPr>
        <w:t>Обрадиво земљиште  (</w:t>
      </w:r>
      <w:r w:rsidR="00186B83" w:rsidRPr="00636657">
        <w:rPr>
          <w:lang w:val="sr-Cyrl-RS"/>
        </w:rPr>
        <w:t xml:space="preserve">преко </w:t>
      </w:r>
      <w:r w:rsidRPr="00636657">
        <w:rPr>
          <w:lang w:val="ru-RU"/>
        </w:rPr>
        <w:t>4</w:t>
      </w:r>
      <w:r w:rsidR="00186B83" w:rsidRPr="00636657">
        <w:rPr>
          <w:lang w:val="ru-RU"/>
        </w:rPr>
        <w:t>6</w:t>
      </w:r>
      <w:r w:rsidRPr="00636657">
        <w:rPr>
          <w:lang w:val="ru-RU"/>
        </w:rPr>
        <w:t xml:space="preserve">.000 </w:t>
      </w:r>
      <w:r w:rsidRPr="00636657">
        <w:rPr>
          <w:i/>
          <w:lang w:val="ru-RU"/>
        </w:rPr>
        <w:t>ha</w:t>
      </w:r>
      <w:r w:rsidRPr="00636657">
        <w:rPr>
          <w:lang w:val="ru-RU"/>
        </w:rPr>
        <w:t>) ***</w:t>
      </w:r>
    </w:p>
    <w:p w:rsidR="00FB2CE6" w:rsidRPr="00636657" w:rsidRDefault="00FB2CE6" w:rsidP="0063317E">
      <w:pPr>
        <w:pStyle w:val="ListParagraph"/>
        <w:numPr>
          <w:ilvl w:val="0"/>
          <w:numId w:val="33"/>
        </w:numPr>
        <w:spacing w:after="60"/>
        <w:ind w:left="714" w:hanging="357"/>
        <w:contextualSpacing w:val="0"/>
        <w:rPr>
          <w:szCs w:val="24"/>
          <w:lang w:val="ru-RU"/>
        </w:rPr>
      </w:pPr>
      <w:r w:rsidRPr="00636657">
        <w:rPr>
          <w:lang w:val="ru-RU"/>
        </w:rPr>
        <w:t>Традиција у живинарству***</w:t>
      </w:r>
    </w:p>
    <w:p w:rsidR="00FB2CE6" w:rsidRPr="00636657" w:rsidRDefault="00FB2CE6" w:rsidP="00FB2CE6">
      <w:pPr>
        <w:pStyle w:val="ListParagraph"/>
        <w:numPr>
          <w:ilvl w:val="0"/>
          <w:numId w:val="33"/>
        </w:numPr>
        <w:rPr>
          <w:rFonts w:asciiTheme="majorHAnsi" w:eastAsia="Calibri" w:hAnsiTheme="majorHAnsi" w:cs="Times New Roman"/>
          <w:szCs w:val="24"/>
          <w:lang w:val="sr-Cyrl-RS"/>
        </w:rPr>
      </w:pPr>
      <w:r w:rsidRPr="00636657">
        <w:rPr>
          <w:rFonts w:asciiTheme="majorHAnsi" w:eastAsia="Calibri" w:hAnsiTheme="majorHAnsi" w:cs="Times New Roman"/>
          <w:szCs w:val="24"/>
          <w:lang w:val="sr-Cyrl-RS"/>
        </w:rPr>
        <w:t>Постојање подземног складишта гаса***</w:t>
      </w:r>
    </w:p>
    <w:p w:rsidR="006D26A0" w:rsidRPr="00636657" w:rsidRDefault="006D26A0" w:rsidP="006D26A0">
      <w:pPr>
        <w:pStyle w:val="ListParagraph"/>
        <w:spacing w:after="0"/>
        <w:ind w:left="714"/>
        <w:contextualSpacing w:val="0"/>
        <w:rPr>
          <w:lang w:val="ru-RU"/>
        </w:rPr>
      </w:pPr>
    </w:p>
    <w:p w:rsidR="006D26A0" w:rsidRPr="00636657" w:rsidRDefault="006D26A0" w:rsidP="006D26A0">
      <w:pPr>
        <w:spacing w:after="60"/>
        <w:rPr>
          <w:b/>
          <w:lang w:val="ru-RU"/>
        </w:rPr>
      </w:pPr>
      <w:r w:rsidRPr="00636657">
        <w:rPr>
          <w:b/>
          <w:lang w:val="ru-RU"/>
        </w:rPr>
        <w:t>СЛАБОСТИ:</w:t>
      </w:r>
    </w:p>
    <w:p w:rsidR="006D26A0" w:rsidRPr="00636657" w:rsidRDefault="00FB2CE6" w:rsidP="00FB2CE6">
      <w:pPr>
        <w:pStyle w:val="ListParagraph"/>
        <w:numPr>
          <w:ilvl w:val="0"/>
          <w:numId w:val="34"/>
        </w:numPr>
        <w:spacing w:after="60"/>
        <w:contextualSpacing w:val="0"/>
        <w:rPr>
          <w:lang w:val="ru-RU"/>
        </w:rPr>
      </w:pPr>
      <w:r w:rsidRPr="00636657">
        <w:rPr>
          <w:lang w:val="ru-RU"/>
        </w:rPr>
        <w:t>Инфраструктурно неопремљене радне и индустријске зоне***</w:t>
      </w:r>
    </w:p>
    <w:p w:rsidR="00FB2CE6" w:rsidRPr="00636657" w:rsidRDefault="00FB2CE6" w:rsidP="00FB2CE6">
      <w:pPr>
        <w:pStyle w:val="ListParagraph"/>
        <w:numPr>
          <w:ilvl w:val="0"/>
          <w:numId w:val="34"/>
        </w:numPr>
        <w:rPr>
          <w:lang w:val="ru-RU"/>
        </w:rPr>
      </w:pPr>
      <w:r w:rsidRPr="00636657">
        <w:rPr>
          <w:lang w:val="ru-RU"/>
        </w:rPr>
        <w:t>Неразвијена индустрија и сектор МСПП***</w:t>
      </w:r>
    </w:p>
    <w:p w:rsidR="00FB2CE6" w:rsidRPr="00636657" w:rsidRDefault="00FB2CE6" w:rsidP="00FB2CE6">
      <w:pPr>
        <w:pStyle w:val="ListParagraph"/>
        <w:numPr>
          <w:ilvl w:val="0"/>
          <w:numId w:val="34"/>
        </w:numPr>
        <w:spacing w:after="60"/>
        <w:ind w:left="714" w:hanging="357"/>
        <w:contextualSpacing w:val="0"/>
        <w:rPr>
          <w:lang w:val="ru-RU"/>
        </w:rPr>
      </w:pPr>
      <w:r w:rsidRPr="00636657">
        <w:rPr>
          <w:lang w:val="ru-RU"/>
        </w:rPr>
        <w:t>Ниска просечна зарада***</w:t>
      </w:r>
    </w:p>
    <w:p w:rsidR="006D26A0" w:rsidRPr="00636657" w:rsidRDefault="006D26A0" w:rsidP="006D26A0">
      <w:pPr>
        <w:pStyle w:val="ListParagraph"/>
        <w:spacing w:after="0"/>
        <w:ind w:left="714"/>
        <w:contextualSpacing w:val="0"/>
        <w:rPr>
          <w:lang w:val="ru-RU"/>
        </w:rPr>
      </w:pPr>
    </w:p>
    <w:p w:rsidR="006D26A0" w:rsidRPr="00636657" w:rsidRDefault="006D26A0" w:rsidP="006D26A0">
      <w:pPr>
        <w:spacing w:after="60"/>
        <w:rPr>
          <w:b/>
          <w:lang w:val="ru-RU"/>
        </w:rPr>
      </w:pPr>
      <w:r w:rsidRPr="00636657">
        <w:rPr>
          <w:b/>
          <w:lang w:val="ru-RU"/>
        </w:rPr>
        <w:t>ШАНСЕ:</w:t>
      </w:r>
    </w:p>
    <w:p w:rsidR="005C46E6" w:rsidRPr="00636657" w:rsidRDefault="005C46E6" w:rsidP="005C46E6">
      <w:pPr>
        <w:pStyle w:val="ListParagraph"/>
        <w:numPr>
          <w:ilvl w:val="0"/>
          <w:numId w:val="35"/>
        </w:numPr>
        <w:rPr>
          <w:lang w:val="ru-RU"/>
        </w:rPr>
      </w:pPr>
      <w:r w:rsidRPr="00636657">
        <w:rPr>
          <w:lang w:val="ru-RU"/>
        </w:rPr>
        <w:t>Нарастајуће потребе тржишта за рибом и живинским месом***</w:t>
      </w:r>
    </w:p>
    <w:p w:rsidR="005C46E6" w:rsidRPr="00636657" w:rsidRDefault="005C46E6" w:rsidP="005C46E6">
      <w:pPr>
        <w:pStyle w:val="ListParagraph"/>
        <w:numPr>
          <w:ilvl w:val="0"/>
          <w:numId w:val="35"/>
        </w:numPr>
        <w:spacing w:after="0"/>
        <w:contextualSpacing w:val="0"/>
        <w:rPr>
          <w:lang w:val="ru-RU"/>
        </w:rPr>
      </w:pPr>
      <w:r w:rsidRPr="00636657">
        <w:rPr>
          <w:lang w:val="ru-RU"/>
        </w:rPr>
        <w:t>Домаћи и инострани доступни фондови***</w:t>
      </w:r>
    </w:p>
    <w:p w:rsidR="006D26A0" w:rsidRPr="00636657" w:rsidRDefault="005C46E6" w:rsidP="005C46E6">
      <w:pPr>
        <w:pStyle w:val="ListParagraph"/>
        <w:numPr>
          <w:ilvl w:val="0"/>
          <w:numId w:val="35"/>
        </w:numPr>
        <w:spacing w:after="120"/>
        <w:ind w:left="714" w:hanging="357"/>
        <w:contextualSpacing w:val="0"/>
        <w:rPr>
          <w:lang w:val="ru-RU"/>
        </w:rPr>
      </w:pPr>
      <w:r w:rsidRPr="00636657">
        <w:rPr>
          <w:lang w:val="ru-RU"/>
        </w:rPr>
        <w:t>Постојање природних услова за коришћење алтернативних извора енергије (ветар, сунце, термални извори)***</w:t>
      </w:r>
    </w:p>
    <w:p w:rsidR="005C46E6" w:rsidRPr="00636657" w:rsidRDefault="005C46E6" w:rsidP="005C46E6">
      <w:pPr>
        <w:pStyle w:val="ListParagraph"/>
        <w:spacing w:after="120"/>
        <w:ind w:left="714"/>
        <w:contextualSpacing w:val="0"/>
        <w:rPr>
          <w:lang w:val="ru-RU"/>
        </w:rPr>
      </w:pPr>
    </w:p>
    <w:p w:rsidR="006D26A0" w:rsidRPr="00636657" w:rsidRDefault="006D26A0" w:rsidP="006D26A0">
      <w:pPr>
        <w:spacing w:after="60"/>
        <w:rPr>
          <w:b/>
          <w:lang w:val="ru-RU"/>
        </w:rPr>
      </w:pPr>
      <w:r w:rsidRPr="00636657">
        <w:rPr>
          <w:b/>
          <w:lang w:val="ru-RU"/>
        </w:rPr>
        <w:t>ПРЕТЊЕ:</w:t>
      </w:r>
    </w:p>
    <w:p w:rsidR="005C46E6" w:rsidRPr="00636657" w:rsidRDefault="005C46E6" w:rsidP="005C46E6">
      <w:pPr>
        <w:pStyle w:val="ListParagraph"/>
        <w:numPr>
          <w:ilvl w:val="0"/>
          <w:numId w:val="36"/>
        </w:numPr>
        <w:spacing w:after="60"/>
        <w:contextualSpacing w:val="0"/>
        <w:rPr>
          <w:lang w:val="ru-RU"/>
        </w:rPr>
      </w:pPr>
      <w:r w:rsidRPr="00636657">
        <w:rPr>
          <w:lang w:val="ru-RU"/>
        </w:rPr>
        <w:t>Лоши демографски показатељи – депопулација и старење становништва -гашење села***</w:t>
      </w:r>
    </w:p>
    <w:p w:rsidR="006D26A0" w:rsidRPr="00636657" w:rsidRDefault="005C46E6" w:rsidP="005C46E6">
      <w:pPr>
        <w:pStyle w:val="ListParagraph"/>
        <w:numPr>
          <w:ilvl w:val="0"/>
          <w:numId w:val="36"/>
        </w:numPr>
        <w:spacing w:after="60"/>
        <w:contextualSpacing w:val="0"/>
        <w:rPr>
          <w:lang w:val="ru-RU"/>
        </w:rPr>
      </w:pPr>
      <w:r w:rsidRPr="00636657">
        <w:rPr>
          <w:lang w:val="ru-RU"/>
        </w:rPr>
        <w:t>Тржишна нестабилност – негарантоване цене пољопривредних производа, ценовни дебаланси, ниже цене пољопривредних производа из ЕУ***</w:t>
      </w:r>
    </w:p>
    <w:p w:rsidR="006D26A0" w:rsidRPr="00636657" w:rsidRDefault="005C46E6" w:rsidP="005C46E6">
      <w:pPr>
        <w:pStyle w:val="ListParagraph"/>
        <w:numPr>
          <w:ilvl w:val="0"/>
          <w:numId w:val="36"/>
        </w:numPr>
        <w:spacing w:after="60"/>
        <w:contextualSpacing w:val="0"/>
        <w:rPr>
          <w:lang w:val="ru-RU"/>
        </w:rPr>
      </w:pPr>
      <w:r w:rsidRPr="00636657">
        <w:rPr>
          <w:lang w:val="ru-RU"/>
        </w:rPr>
        <w:t>Загађење водених и земљишних ресурса***</w:t>
      </w:r>
    </w:p>
    <w:p w:rsidR="006D26A0" w:rsidRPr="00636657" w:rsidRDefault="006D26A0" w:rsidP="006D26A0">
      <w:pPr>
        <w:rPr>
          <w:lang w:val="ru-RU"/>
        </w:rPr>
      </w:pPr>
    </w:p>
    <w:p w:rsidR="006D26A0" w:rsidRPr="00636657" w:rsidRDefault="006D26A0" w:rsidP="006D26A0">
      <w:pPr>
        <w:rPr>
          <w:lang w:val="ru-RU"/>
        </w:rPr>
      </w:pPr>
      <w:r w:rsidRPr="00636657">
        <w:rPr>
          <w:lang w:val="ru-RU"/>
        </w:rPr>
        <w:t xml:space="preserve">Као </w:t>
      </w:r>
      <w:r w:rsidRPr="00636657">
        <w:rPr>
          <w:b/>
          <w:lang w:val="ru-RU"/>
        </w:rPr>
        <w:t>кључни фактори успеха</w:t>
      </w:r>
      <w:r w:rsidRPr="00636657">
        <w:rPr>
          <w:lang w:val="ru-RU"/>
        </w:rPr>
        <w:t xml:space="preserve">, односно просперитета општине </w:t>
      </w:r>
      <w:r w:rsidR="002231CA" w:rsidRPr="00636657">
        <w:rPr>
          <w:lang w:val="ru-RU"/>
        </w:rPr>
        <w:t>Житиште</w:t>
      </w:r>
      <w:r w:rsidRPr="00636657">
        <w:rPr>
          <w:lang w:val="ru-RU"/>
        </w:rPr>
        <w:t xml:space="preserve"> идентификовани из претходно спроведених анализа су:</w:t>
      </w:r>
    </w:p>
    <w:p w:rsidR="006D26A0" w:rsidRPr="009A0A69" w:rsidRDefault="006D26A0" w:rsidP="006D26A0">
      <w:pPr>
        <w:pStyle w:val="ListParagraph"/>
        <w:numPr>
          <w:ilvl w:val="0"/>
          <w:numId w:val="37"/>
        </w:numPr>
        <w:spacing w:after="60"/>
        <w:ind w:left="357" w:hanging="357"/>
        <w:contextualSpacing w:val="0"/>
        <w:jc w:val="left"/>
        <w:rPr>
          <w:b/>
          <w:color w:val="0070C0"/>
          <w:lang w:val="ru-RU"/>
        </w:rPr>
      </w:pPr>
      <w:r w:rsidRPr="009A0A69">
        <w:rPr>
          <w:b/>
          <w:color w:val="0070C0"/>
          <w:lang w:val="ru-RU"/>
        </w:rPr>
        <w:t xml:space="preserve">Заустављање негативних демографских трендова, </w:t>
      </w:r>
    </w:p>
    <w:p w:rsidR="006D26A0" w:rsidRPr="009A0A69" w:rsidRDefault="006D26A0" w:rsidP="006D26A0">
      <w:pPr>
        <w:pStyle w:val="ListParagraph"/>
        <w:numPr>
          <w:ilvl w:val="0"/>
          <w:numId w:val="37"/>
        </w:numPr>
        <w:spacing w:after="60"/>
        <w:ind w:left="357" w:hanging="357"/>
        <w:contextualSpacing w:val="0"/>
        <w:jc w:val="left"/>
        <w:rPr>
          <w:b/>
          <w:color w:val="0070C0"/>
          <w:lang w:val="ru-RU"/>
        </w:rPr>
      </w:pPr>
      <w:r w:rsidRPr="009A0A69">
        <w:rPr>
          <w:b/>
          <w:color w:val="0070C0"/>
          <w:lang w:val="ru-RU"/>
        </w:rPr>
        <w:t>Даљи развој пољопривредне производње са акцентирањем прераде и извоза, и</w:t>
      </w:r>
    </w:p>
    <w:p w:rsidR="006D26A0" w:rsidRPr="009A0A69" w:rsidRDefault="0009062C" w:rsidP="006D26A0">
      <w:pPr>
        <w:pStyle w:val="ListParagraph"/>
        <w:numPr>
          <w:ilvl w:val="0"/>
          <w:numId w:val="37"/>
        </w:numPr>
        <w:spacing w:after="60"/>
        <w:ind w:left="357" w:hanging="357"/>
        <w:contextualSpacing w:val="0"/>
        <w:jc w:val="left"/>
        <w:rPr>
          <w:b/>
          <w:color w:val="0070C0"/>
          <w:lang w:val="ru-RU"/>
        </w:rPr>
      </w:pPr>
      <w:r w:rsidRPr="009A0A69">
        <w:rPr>
          <w:b/>
          <w:color w:val="0070C0"/>
          <w:lang w:val="ru-RU"/>
        </w:rPr>
        <w:t>Раст прихода грађанства</w:t>
      </w:r>
      <w:r w:rsidR="006D26A0" w:rsidRPr="009A0A69">
        <w:rPr>
          <w:b/>
          <w:color w:val="0070C0"/>
          <w:lang w:val="ru-RU"/>
        </w:rPr>
        <w:t>.</w:t>
      </w:r>
    </w:p>
    <w:p w:rsidR="002D449F" w:rsidRDefault="002D449F" w:rsidP="002D449F">
      <w:pPr>
        <w:rPr>
          <w:b/>
          <w:i/>
          <w:sz w:val="28"/>
          <w:szCs w:val="28"/>
          <w:lang w:val="ru-RU"/>
        </w:rPr>
      </w:pPr>
    </w:p>
    <w:p w:rsidR="002D449F" w:rsidRDefault="002D449F" w:rsidP="002D449F">
      <w:pPr>
        <w:rPr>
          <w:b/>
          <w:i/>
          <w:sz w:val="28"/>
          <w:szCs w:val="28"/>
          <w:lang w:val="ru-RU"/>
        </w:rPr>
      </w:pPr>
    </w:p>
    <w:p w:rsidR="00125513" w:rsidRDefault="00125513" w:rsidP="007F355E">
      <w:pPr>
        <w:jc w:val="left"/>
        <w:rPr>
          <w:lang w:val="sr-Latn-RS"/>
        </w:rPr>
      </w:pPr>
    </w:p>
    <w:p w:rsidR="00125513" w:rsidRPr="00C03ADD" w:rsidRDefault="00125513" w:rsidP="00125513">
      <w:pPr>
        <w:rPr>
          <w:lang w:val="sr-Latn-RS"/>
        </w:rPr>
      </w:pPr>
    </w:p>
    <w:p w:rsidR="00125513" w:rsidRPr="00125513" w:rsidRDefault="00125513" w:rsidP="000402A9">
      <w:pPr>
        <w:pStyle w:val="Heading1"/>
        <w:numPr>
          <w:ilvl w:val="0"/>
          <w:numId w:val="3"/>
        </w:numPr>
        <w:rPr>
          <w:lang w:val="ru-RU"/>
        </w:rPr>
      </w:pPr>
      <w:r>
        <w:rPr>
          <w:lang w:val="sr-Cyrl-RS"/>
        </w:rPr>
        <w:lastRenderedPageBreak/>
        <w:t>ВИЗИЈА РАЗВОЈА</w:t>
      </w:r>
    </w:p>
    <w:p w:rsidR="00A96ABF" w:rsidRPr="00A96ABF" w:rsidRDefault="00A96ABF" w:rsidP="00A96ABF">
      <w:pPr>
        <w:rPr>
          <w:lang w:val="ru-RU"/>
        </w:rPr>
      </w:pPr>
      <w:r w:rsidRPr="00A96ABF">
        <w:rPr>
          <w:lang w:val="ru-RU"/>
        </w:rPr>
        <w:t xml:space="preserve">Из свега претходно наведеног уочљиво је да </w:t>
      </w:r>
      <w:r w:rsidRPr="00BB59EB">
        <w:rPr>
          <w:lang w:val="sr-Latn-CS"/>
        </w:rPr>
        <w:t xml:space="preserve">општина </w:t>
      </w:r>
      <w:r w:rsidR="0063317E" w:rsidRPr="00BB59EB">
        <w:rPr>
          <w:lang w:val="ru-RU"/>
        </w:rPr>
        <w:t>Житиште</w:t>
      </w:r>
      <w:r w:rsidRPr="00BB59EB">
        <w:rPr>
          <w:lang w:val="ru-RU"/>
        </w:rPr>
        <w:t xml:space="preserve"> поседује </w:t>
      </w:r>
      <w:r w:rsidR="00E3450E" w:rsidRPr="00BB59EB">
        <w:rPr>
          <w:lang w:val="ru-RU"/>
        </w:rPr>
        <w:t xml:space="preserve">одређене </w:t>
      </w:r>
      <w:r w:rsidRPr="00BB59EB">
        <w:rPr>
          <w:lang w:val="ru-RU"/>
        </w:rPr>
        <w:t xml:space="preserve">потенцијале за сопствени одрживи </w:t>
      </w:r>
      <w:r w:rsidRPr="00BB59EB">
        <w:rPr>
          <w:lang w:val="sr-Latn-CS"/>
        </w:rPr>
        <w:t xml:space="preserve">развој. </w:t>
      </w:r>
      <w:r w:rsidRPr="00BB59EB">
        <w:rPr>
          <w:lang w:val="sr-Cyrl-RS"/>
        </w:rPr>
        <w:t>Поред обрадивог п</w:t>
      </w:r>
      <w:r w:rsidRPr="00BB59EB">
        <w:rPr>
          <w:lang w:val="ru-RU"/>
        </w:rPr>
        <w:t xml:space="preserve">ољопривредног земљишта на територији Општине </w:t>
      </w:r>
      <w:r w:rsidR="0063317E" w:rsidRPr="00BB59EB">
        <w:rPr>
          <w:lang w:val="ru-RU"/>
        </w:rPr>
        <w:t xml:space="preserve">се налазе и складишта природног гаса, </w:t>
      </w:r>
      <w:r w:rsidR="00E3450E" w:rsidRPr="00BB59EB">
        <w:rPr>
          <w:lang w:val="ru-RU"/>
        </w:rPr>
        <w:t>а постоје  потенцијали за развој стичарства и прехрамбене индустрије</w:t>
      </w:r>
      <w:r w:rsidR="0063317E" w:rsidRPr="00BB59EB">
        <w:rPr>
          <w:lang w:val="ru-RU"/>
        </w:rPr>
        <w:t>.</w:t>
      </w:r>
      <w:r w:rsidRPr="00BB59EB">
        <w:rPr>
          <w:lang w:val="ru-RU"/>
        </w:rPr>
        <w:t xml:space="preserve"> Доступност домаћих и страних фондова, комбиновани са </w:t>
      </w:r>
      <w:r w:rsidR="00E3450E" w:rsidRPr="00BB59EB">
        <w:rPr>
          <w:lang w:val="ru-RU"/>
        </w:rPr>
        <w:t>јаком базом у пољопривредној производњи</w:t>
      </w:r>
      <w:r w:rsidR="0063317E" w:rsidRPr="00BB59EB">
        <w:rPr>
          <w:lang w:val="ru-RU"/>
        </w:rPr>
        <w:t xml:space="preserve">, као и </w:t>
      </w:r>
      <w:r w:rsidRPr="00BB59EB">
        <w:rPr>
          <w:lang w:val="ru-RU"/>
        </w:rPr>
        <w:t xml:space="preserve"> </w:t>
      </w:r>
      <w:r w:rsidR="0063317E" w:rsidRPr="00BB59EB">
        <w:rPr>
          <w:lang w:val="ru-RU"/>
        </w:rPr>
        <w:t xml:space="preserve">постојањем природних услова за коришћење </w:t>
      </w:r>
      <w:r w:rsidR="00E3450E" w:rsidRPr="00BB59EB">
        <w:rPr>
          <w:lang w:val="ru-RU"/>
        </w:rPr>
        <w:t>обновљивих</w:t>
      </w:r>
      <w:r w:rsidR="0063317E" w:rsidRPr="00BB59EB">
        <w:rPr>
          <w:lang w:val="ru-RU"/>
        </w:rPr>
        <w:t xml:space="preserve"> извора енергије (ветар, сунце, термални извори)</w:t>
      </w:r>
      <w:r w:rsidRPr="00BB59EB">
        <w:rPr>
          <w:lang w:val="ru-RU"/>
        </w:rPr>
        <w:t xml:space="preserve"> сасвим сигурно да могу бити значајни</w:t>
      </w:r>
      <w:r w:rsidRPr="00A96ABF">
        <w:rPr>
          <w:lang w:val="ru-RU"/>
        </w:rPr>
        <w:t xml:space="preserve"> развојни чиниоци усмерени на превазилажењу најакутнијих проблема оличених у забрињавајућим демографским трендовима, а спровођење одређених мера у сфери економије би требало да побољша низак животни стандард грађана.  </w:t>
      </w:r>
      <w:r w:rsidR="0063317E" w:rsidRPr="00E3450E">
        <w:rPr>
          <w:lang w:val="ru-RU"/>
        </w:rPr>
        <w:t>Поред свега, у наредном периоду је потребно посветити пажњу и очувању водених и земљишних ресурса и изградити инструменте за мању осетљивост на нестабилност цена пољопривредних производа.</w:t>
      </w:r>
    </w:p>
    <w:p w:rsidR="00A96ABF" w:rsidRPr="00A96ABF" w:rsidRDefault="00A96ABF" w:rsidP="00A96ABF">
      <w:pPr>
        <w:rPr>
          <w:lang w:val="ru-RU"/>
        </w:rPr>
      </w:pPr>
      <w:r w:rsidRPr="00A96ABF">
        <w:rPr>
          <w:lang w:val="ru-RU"/>
        </w:rPr>
        <w:t xml:space="preserve">Узимајући све претходно наведено  у обзир, дефинисана је ВИЗИЈА развоја општине </w:t>
      </w:r>
      <w:r w:rsidR="002231CA">
        <w:rPr>
          <w:lang w:val="ru-RU"/>
        </w:rPr>
        <w:t>Житиште</w:t>
      </w:r>
      <w:r w:rsidRPr="00A96ABF">
        <w:rPr>
          <w:lang w:val="ru-RU"/>
        </w:rPr>
        <w:t xml:space="preserve"> до 2030. год.:</w:t>
      </w:r>
    </w:p>
    <w:p w:rsidR="00A96ABF" w:rsidRPr="00A96ABF" w:rsidRDefault="00A96ABF" w:rsidP="00A96ABF">
      <w:pPr>
        <w:rPr>
          <w:szCs w:val="24"/>
          <w:shd w:val="clear" w:color="auto" w:fill="00FF00"/>
          <w:lang w:val="sr-Cyrl-RS"/>
        </w:rPr>
      </w:pPr>
      <w:r>
        <w:rPr>
          <w:noProof/>
          <w:lang w:val="sr-Latn-RS" w:eastAsia="sr-Latn-RS"/>
        </w:rPr>
        <mc:AlternateContent>
          <mc:Choice Requires="wps">
            <w:drawing>
              <wp:anchor distT="0" distB="0" distL="114300" distR="114300" simplePos="0" relativeHeight="251664384" behindDoc="1" locked="0" layoutInCell="1" allowOverlap="1" wp14:anchorId="335F010B" wp14:editId="5EB7C30F">
                <wp:simplePos x="0" y="0"/>
                <wp:positionH relativeFrom="column">
                  <wp:posOffset>-21946</wp:posOffset>
                </wp:positionH>
                <wp:positionV relativeFrom="paragraph">
                  <wp:posOffset>118007</wp:posOffset>
                </wp:positionV>
                <wp:extent cx="5969479" cy="2114093"/>
                <wp:effectExtent l="0" t="0" r="31750" b="57785"/>
                <wp:wrapNone/>
                <wp:docPr id="11" name="Beve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479" cy="2114093"/>
                        </a:xfrm>
                        <a:prstGeom prst="bevel">
                          <a:avLst>
                            <a:gd name="adj" fmla="val 12500"/>
                          </a:avLst>
                        </a:prstGeom>
                        <a:solidFill>
                          <a:schemeClr val="accent1">
                            <a:lumMod val="50000"/>
                          </a:schemeClr>
                        </a:solidFill>
                        <a:ln w="9398">
                          <a:solidFill>
                            <a:srgbClr val="F2F2F2"/>
                          </a:solidFill>
                          <a:miter lim="800000"/>
                          <a:headEnd/>
                          <a:tailEnd/>
                        </a:ln>
                        <a:effectLst>
                          <a:outerShdw dist="25631" dir="3633274" algn="ctr" rotWithShape="0">
                            <a:srgbClr val="622423">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1" o:spid="_x0000_s1026" type="#_x0000_t84" style="position:absolute;margin-left:-1.75pt;margin-top:9.3pt;width:470.05pt;height:166.4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" fillcolor="#243f60 [1604]" strokecolor="#f2f2f2" strokeweight=".74pt">
                <v:shadow on="t" color="#622423" opacity="32785f" offset=".35mm,.62mm"/>
              </v:shape>
            </w:pict>
          </mc:Fallback>
        </mc:AlternateContent>
      </w:r>
    </w:p>
    <w:p w:rsidR="00A96ABF" w:rsidRPr="00A96ABF" w:rsidRDefault="00A96ABF" w:rsidP="00A96ABF">
      <w:pPr>
        <w:rPr>
          <w:szCs w:val="24"/>
          <w:lang w:val="ru-RU"/>
        </w:rPr>
      </w:pPr>
      <w:r>
        <w:rPr>
          <w:noProof/>
          <w:lang w:val="sr-Latn-RS" w:eastAsia="sr-Latn-RS"/>
        </w:rPr>
        <mc:AlternateContent>
          <mc:Choice Requires="wps">
            <w:drawing>
              <wp:anchor distT="0" distB="0" distL="114300" distR="114300" simplePos="0" relativeHeight="251665408" behindDoc="0" locked="0" layoutInCell="1" allowOverlap="1" wp14:anchorId="4AC2FBE7" wp14:editId="3546A483">
                <wp:simplePos x="0" y="0"/>
                <wp:positionH relativeFrom="column">
                  <wp:posOffset>204470</wp:posOffset>
                </wp:positionH>
                <wp:positionV relativeFrom="paragraph">
                  <wp:posOffset>126060</wp:posOffset>
                </wp:positionV>
                <wp:extent cx="5477774" cy="1484985"/>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774" cy="148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8DC" w:rsidRPr="00AA6B02" w:rsidRDefault="005418DC" w:rsidP="00E3450E">
                            <w:pPr>
                              <w:spacing w:after="0"/>
                              <w:jc w:val="center"/>
                              <w:rPr>
                                <w:b/>
                                <w:i/>
                                <w:strike/>
                                <w:color w:val="FF0000"/>
                                <w:sz w:val="26"/>
                                <w:szCs w:val="26"/>
                                <w:lang w:val="ru-RU"/>
                              </w:rPr>
                            </w:pPr>
                            <w:r w:rsidRPr="00982430">
                              <w:rPr>
                                <w:b/>
                                <w:i/>
                                <w:color w:val="FFFFFF"/>
                                <w:sz w:val="26"/>
                                <w:szCs w:val="26"/>
                                <w:lang w:val="sr-Cyrl-RS"/>
                              </w:rPr>
                              <w:t xml:space="preserve">Општина </w:t>
                            </w:r>
                            <w:r>
                              <w:rPr>
                                <w:b/>
                                <w:i/>
                                <w:color w:val="FFFFFF"/>
                                <w:sz w:val="26"/>
                                <w:szCs w:val="26"/>
                                <w:lang w:val="sr-Cyrl-RS"/>
                              </w:rPr>
                              <w:t>Житиште</w:t>
                            </w:r>
                            <w:r w:rsidRPr="00982430">
                              <w:rPr>
                                <w:b/>
                                <w:i/>
                                <w:color w:val="FFFFFF"/>
                                <w:sz w:val="26"/>
                                <w:szCs w:val="26"/>
                                <w:lang w:val="sr-Cyrl-RS"/>
                              </w:rPr>
                              <w:t xml:space="preserve"> је </w:t>
                            </w:r>
                            <w:r>
                              <w:rPr>
                                <w:b/>
                                <w:i/>
                                <w:color w:val="FFFFFF"/>
                                <w:sz w:val="26"/>
                                <w:szCs w:val="26"/>
                                <w:lang w:val="sr-Cyrl-RS"/>
                              </w:rPr>
                              <w:t xml:space="preserve">економски развијена мултикултурална и мултинационална погранична општина са </w:t>
                            </w:r>
                            <w:r w:rsidRPr="00A230F0">
                              <w:rPr>
                                <w:b/>
                                <w:i/>
                                <w:color w:val="FFFFFF"/>
                                <w:sz w:val="26"/>
                                <w:szCs w:val="26"/>
                                <w:lang w:val="sr-Cyrl-RS"/>
                              </w:rPr>
                              <w:t>јаком пољопривредном базом</w:t>
                            </w:r>
                            <w:r>
                              <w:rPr>
                                <w:b/>
                                <w:i/>
                                <w:color w:val="FFFFFF"/>
                                <w:sz w:val="26"/>
                                <w:szCs w:val="26"/>
                                <w:lang w:val="sr-Cyrl-RS"/>
                              </w:rPr>
                              <w:t xml:space="preserve">, препознатљива по узгајању и преради ратарских култура, али и </w:t>
                            </w:r>
                            <w:r w:rsidRPr="00E3450E">
                              <w:rPr>
                                <w:b/>
                                <w:i/>
                                <w:color w:val="FFFFFF"/>
                                <w:sz w:val="26"/>
                                <w:szCs w:val="26"/>
                                <w:lang w:val="sr-Cyrl-RS"/>
                              </w:rPr>
                              <w:t>богатом сточном фонду</w:t>
                            </w:r>
                            <w:r>
                              <w:rPr>
                                <w:b/>
                                <w:i/>
                                <w:color w:val="FFFFFF"/>
                                <w:sz w:val="26"/>
                                <w:szCs w:val="26"/>
                                <w:lang w:val="sr-Cyrl-RS"/>
                              </w:rPr>
                              <w:t>, у којој се складиште државне резерве природног гаса, али се и производи енергија из обновљивих извора.</w:t>
                            </w:r>
                          </w:p>
                          <w:p w:rsidR="005418DC" w:rsidRPr="00063579" w:rsidRDefault="005418DC" w:rsidP="00A96ABF">
                            <w:pPr>
                              <w:spacing w:after="0"/>
                              <w:jc w:val="center"/>
                              <w:rPr>
                                <w:b/>
                                <w:i/>
                                <w:color w:val="FFFFFF"/>
                                <w:sz w:val="26"/>
                                <w:szCs w:val="2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1pt;margin-top:9.95pt;width:431.3pt;height:1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xqtgIAAMM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" filled="f" stroked="f">
                <v:textbox>
                  <w:txbxContent>
                    <w:p w:rsidR="00D86F41" w:rsidRPr="00AA6B02" w:rsidRDefault="00D86F41" w:rsidP="00E3450E">
                      <w:pPr>
                        <w:spacing w:after="0"/>
                        <w:jc w:val="center"/>
                        <w:rPr>
                          <w:b/>
                          <w:i/>
                          <w:strike/>
                          <w:color w:val="FF0000"/>
                          <w:sz w:val="26"/>
                          <w:szCs w:val="26"/>
                          <w:lang w:val="ru-RU"/>
                        </w:rPr>
                      </w:pPr>
                      <w:r w:rsidRPr="00982430">
                        <w:rPr>
                          <w:b/>
                          <w:i/>
                          <w:color w:val="FFFFFF"/>
                          <w:sz w:val="26"/>
                          <w:szCs w:val="26"/>
                          <w:lang w:val="sr-Cyrl-RS"/>
                        </w:rPr>
                        <w:t xml:space="preserve">Општина </w:t>
                      </w:r>
                      <w:r>
                        <w:rPr>
                          <w:b/>
                          <w:i/>
                          <w:color w:val="FFFFFF"/>
                          <w:sz w:val="26"/>
                          <w:szCs w:val="26"/>
                          <w:lang w:val="sr-Cyrl-RS"/>
                        </w:rPr>
                        <w:t>Житиште</w:t>
                      </w:r>
                      <w:r w:rsidRPr="00982430">
                        <w:rPr>
                          <w:b/>
                          <w:i/>
                          <w:color w:val="FFFFFF"/>
                          <w:sz w:val="26"/>
                          <w:szCs w:val="26"/>
                          <w:lang w:val="sr-Cyrl-RS"/>
                        </w:rPr>
                        <w:t xml:space="preserve"> је </w:t>
                      </w:r>
                      <w:r>
                        <w:rPr>
                          <w:b/>
                          <w:i/>
                          <w:color w:val="FFFFFF"/>
                          <w:sz w:val="26"/>
                          <w:szCs w:val="26"/>
                          <w:lang w:val="sr-Cyrl-RS"/>
                        </w:rPr>
                        <w:t xml:space="preserve">економски развијена мултикултурална и мултинационална погранична општина са </w:t>
                      </w:r>
                      <w:r w:rsidRPr="00A230F0">
                        <w:rPr>
                          <w:b/>
                          <w:i/>
                          <w:color w:val="FFFFFF"/>
                          <w:sz w:val="26"/>
                          <w:szCs w:val="26"/>
                          <w:lang w:val="sr-Cyrl-RS"/>
                        </w:rPr>
                        <w:t>јаком пољопривредном базом</w:t>
                      </w:r>
                      <w:r>
                        <w:rPr>
                          <w:b/>
                          <w:i/>
                          <w:color w:val="FFFFFF"/>
                          <w:sz w:val="26"/>
                          <w:szCs w:val="26"/>
                          <w:lang w:val="sr-Cyrl-RS"/>
                        </w:rPr>
                        <w:t xml:space="preserve">, препознатљива по узгајању и преради ратарских култура, али и </w:t>
                      </w:r>
                      <w:r w:rsidRPr="00E3450E">
                        <w:rPr>
                          <w:b/>
                          <w:i/>
                          <w:color w:val="FFFFFF"/>
                          <w:sz w:val="26"/>
                          <w:szCs w:val="26"/>
                          <w:lang w:val="sr-Cyrl-RS"/>
                        </w:rPr>
                        <w:t>богатом сточном фонду</w:t>
                      </w:r>
                      <w:r>
                        <w:rPr>
                          <w:b/>
                          <w:i/>
                          <w:color w:val="FFFFFF"/>
                          <w:sz w:val="26"/>
                          <w:szCs w:val="26"/>
                          <w:lang w:val="sr-Cyrl-RS"/>
                        </w:rPr>
                        <w:t>, у којој се складиште државне резерве природног гаса, али се и производи енергија из обновљивих извора.</w:t>
                      </w:r>
                    </w:p>
                    <w:p w:rsidR="00D86F41" w:rsidRPr="00063579" w:rsidRDefault="00D86F41" w:rsidP="00A96ABF">
                      <w:pPr>
                        <w:spacing w:after="0"/>
                        <w:jc w:val="center"/>
                        <w:rPr>
                          <w:b/>
                          <w:i/>
                          <w:color w:val="FFFFFF"/>
                          <w:sz w:val="26"/>
                          <w:szCs w:val="26"/>
                          <w:lang w:val="ru-RU"/>
                        </w:rPr>
                      </w:pPr>
                    </w:p>
                  </w:txbxContent>
                </v:textbox>
              </v:shape>
            </w:pict>
          </mc:Fallback>
        </mc:AlternateContent>
      </w:r>
    </w:p>
    <w:p w:rsidR="00A96ABF" w:rsidRPr="00A96ABF" w:rsidRDefault="00A96ABF" w:rsidP="00A96ABF">
      <w:pPr>
        <w:rPr>
          <w:szCs w:val="24"/>
          <w:lang w:val="ru-RU"/>
        </w:rPr>
      </w:pPr>
    </w:p>
    <w:p w:rsidR="00A96ABF" w:rsidRPr="00A96ABF" w:rsidRDefault="00A96ABF" w:rsidP="00A96ABF">
      <w:pPr>
        <w:rPr>
          <w:szCs w:val="24"/>
          <w:lang w:val="ru-RU"/>
        </w:rPr>
      </w:pPr>
    </w:p>
    <w:p w:rsidR="00A96ABF" w:rsidRPr="00A96ABF" w:rsidRDefault="00A96ABF" w:rsidP="00A96ABF">
      <w:pPr>
        <w:rPr>
          <w:szCs w:val="24"/>
          <w:lang w:val="ru-RU"/>
        </w:rPr>
      </w:pPr>
    </w:p>
    <w:p w:rsidR="00A96ABF" w:rsidRPr="00A96ABF" w:rsidRDefault="00A96ABF" w:rsidP="00A96ABF">
      <w:pPr>
        <w:rPr>
          <w:szCs w:val="24"/>
          <w:lang w:val="ru-RU"/>
        </w:rPr>
      </w:pPr>
    </w:p>
    <w:p w:rsidR="00A96ABF" w:rsidRPr="00A96ABF" w:rsidRDefault="00A96ABF" w:rsidP="00A96ABF">
      <w:pPr>
        <w:rPr>
          <w:szCs w:val="24"/>
          <w:lang w:val="ru-RU"/>
        </w:rPr>
      </w:pPr>
    </w:p>
    <w:p w:rsidR="00A96ABF" w:rsidRPr="00A96ABF" w:rsidRDefault="00A96ABF" w:rsidP="00A96ABF">
      <w:pPr>
        <w:rPr>
          <w:szCs w:val="24"/>
          <w:lang w:val="ru-RU"/>
        </w:rPr>
      </w:pPr>
    </w:p>
    <w:p w:rsidR="00277247" w:rsidRDefault="00277247">
      <w:pPr>
        <w:jc w:val="left"/>
        <w:rPr>
          <w:lang w:val="sr-Latn-RS"/>
        </w:rPr>
      </w:pPr>
      <w:r>
        <w:rPr>
          <w:lang w:val="sr-Latn-RS"/>
        </w:rPr>
        <w:br w:type="page"/>
      </w:r>
    </w:p>
    <w:p w:rsidR="00277247" w:rsidRPr="00EC4CF7" w:rsidRDefault="00277247" w:rsidP="00277247">
      <w:pPr>
        <w:rPr>
          <w:lang w:val="ru-RU"/>
        </w:rPr>
      </w:pPr>
    </w:p>
    <w:p w:rsidR="00277247" w:rsidRPr="00125513" w:rsidRDefault="00277247" w:rsidP="000402A9">
      <w:pPr>
        <w:pStyle w:val="Heading1"/>
        <w:numPr>
          <w:ilvl w:val="0"/>
          <w:numId w:val="3"/>
        </w:numPr>
        <w:rPr>
          <w:lang w:val="ru-RU"/>
        </w:rPr>
      </w:pPr>
      <w:r w:rsidRPr="00277247">
        <w:rPr>
          <w:lang w:val="sr-Cyrl-RS"/>
        </w:rPr>
        <w:t>ПРИОРИТЕТНИ ЦИЉЕВИ РАЗВОЈА</w:t>
      </w:r>
    </w:p>
    <w:p w:rsidR="00A6009B" w:rsidRDefault="00A6009B" w:rsidP="00A6009B">
      <w:pPr>
        <w:rPr>
          <w:lang w:val="sr-Cyrl-RS"/>
        </w:rPr>
      </w:pPr>
      <w:r w:rsidRPr="000B01E6">
        <w:rPr>
          <w:lang w:val="sr-Cyrl-RS"/>
        </w:rPr>
        <w:t xml:space="preserve">У недостатку важећег </w:t>
      </w:r>
      <w:r w:rsidRPr="000B01E6">
        <w:rPr>
          <w:b/>
          <w:lang w:val="sr-Cyrl-RS"/>
        </w:rPr>
        <w:t>Плана развоја АП Војводине</w:t>
      </w:r>
      <w:r w:rsidRPr="000B01E6">
        <w:rPr>
          <w:lang w:val="sr-Cyrl-RS"/>
        </w:rPr>
        <w:t xml:space="preserve">, који је још увек у фази израде, а на основу детаљних аналаза спроведнених у претходном делу, дефинисани су приоритетни циљеви развоја општине </w:t>
      </w:r>
      <w:r w:rsidR="002231CA" w:rsidRPr="000B01E6">
        <w:rPr>
          <w:lang w:val="sr-Cyrl-RS"/>
        </w:rPr>
        <w:t>Житиште</w:t>
      </w:r>
      <w:r w:rsidRPr="000B01E6">
        <w:rPr>
          <w:lang w:val="sr-Cyrl-RS"/>
        </w:rPr>
        <w:t xml:space="preserve"> до 2030. год.</w:t>
      </w:r>
    </w:p>
    <w:p w:rsidR="00A6009B" w:rsidRDefault="00A6009B" w:rsidP="00A6009B">
      <w:pPr>
        <w:jc w:val="center"/>
        <w:rPr>
          <w:rFonts w:asciiTheme="majorHAnsi" w:hAnsiTheme="majorHAnsi"/>
          <w:b/>
          <w:sz w:val="28"/>
          <w:szCs w:val="28"/>
          <w:lang w:val="ru-RU"/>
        </w:rPr>
      </w:pPr>
    </w:p>
    <w:p w:rsidR="00A6009B" w:rsidRPr="007531C8" w:rsidRDefault="00A6009B" w:rsidP="00A6009B">
      <w:pPr>
        <w:pStyle w:val="Heading2"/>
        <w:ind w:left="4395" w:hanging="4395"/>
        <w:jc w:val="left"/>
        <w:rPr>
          <w:lang w:val="ru-RU"/>
        </w:rPr>
      </w:pPr>
      <w:r w:rsidRPr="000B01E6">
        <w:rPr>
          <w:lang w:val="ru-RU"/>
        </w:rPr>
        <w:t xml:space="preserve">5.1 Приоритетни циљ развоја 1: </w:t>
      </w:r>
      <w:r w:rsidR="000B01E6" w:rsidRPr="000B01E6">
        <w:rPr>
          <w:color w:val="C00000"/>
          <w:lang w:val="ru-RU"/>
        </w:rPr>
        <w:t>Јачање конкурентности пољопривреде</w:t>
      </w:r>
    </w:p>
    <w:p w:rsidR="0095008A" w:rsidRDefault="007E1AAD" w:rsidP="0095008A">
      <w:pPr>
        <w:rPr>
          <w:lang w:val="ru-RU"/>
        </w:rPr>
      </w:pPr>
      <w:r w:rsidRPr="00F14F65">
        <w:rPr>
          <w:rFonts w:asciiTheme="majorHAnsi" w:hAnsiTheme="majorHAnsi"/>
          <w:lang w:val="ru-RU"/>
        </w:rPr>
        <w:t>Као типично рурална општина на територији АП</w:t>
      </w:r>
      <w:r w:rsidR="0095008A" w:rsidRPr="00F14F65">
        <w:rPr>
          <w:rFonts w:asciiTheme="majorHAnsi" w:hAnsiTheme="majorHAnsi"/>
          <w:lang w:val="ru-RU"/>
        </w:rPr>
        <w:t xml:space="preserve"> Војводине, </w:t>
      </w:r>
      <w:r w:rsidRPr="00F14F65">
        <w:rPr>
          <w:rFonts w:asciiTheme="majorHAnsi" w:hAnsiTheme="majorHAnsi"/>
          <w:lang w:val="ru-RU"/>
        </w:rPr>
        <w:t xml:space="preserve">општина Житиште има </w:t>
      </w:r>
      <w:r w:rsidR="0095008A" w:rsidRPr="00F14F65">
        <w:rPr>
          <w:rFonts w:asciiTheme="majorHAnsi" w:hAnsiTheme="majorHAnsi"/>
          <w:lang w:val="ru-RU"/>
        </w:rPr>
        <w:t xml:space="preserve">веома вредан природни ресурс </w:t>
      </w:r>
      <w:r w:rsidRPr="00F14F65">
        <w:rPr>
          <w:rFonts w:asciiTheme="majorHAnsi" w:hAnsiTheme="majorHAnsi"/>
          <w:lang w:val="ru-RU"/>
        </w:rPr>
        <w:t xml:space="preserve">у форми </w:t>
      </w:r>
      <w:r w:rsidR="0095008A" w:rsidRPr="00F14F65">
        <w:rPr>
          <w:rFonts w:asciiTheme="majorHAnsi" w:hAnsiTheme="majorHAnsi"/>
          <w:lang w:val="ru-RU"/>
        </w:rPr>
        <w:t>обрадиво</w:t>
      </w:r>
      <w:r w:rsidRPr="00F14F65">
        <w:rPr>
          <w:rFonts w:asciiTheme="majorHAnsi" w:hAnsiTheme="majorHAnsi"/>
          <w:lang w:val="ru-RU"/>
        </w:rPr>
        <w:t>г</w:t>
      </w:r>
      <w:r w:rsidR="0095008A" w:rsidRPr="00F14F65">
        <w:rPr>
          <w:rFonts w:asciiTheme="majorHAnsi" w:hAnsiTheme="majorHAnsi"/>
          <w:lang w:val="ru-RU"/>
        </w:rPr>
        <w:t xml:space="preserve"> пољопривредно</w:t>
      </w:r>
      <w:r w:rsidRPr="00F14F65">
        <w:rPr>
          <w:rFonts w:asciiTheme="majorHAnsi" w:hAnsiTheme="majorHAnsi"/>
          <w:lang w:val="ru-RU"/>
        </w:rPr>
        <w:t>г</w:t>
      </w:r>
      <w:r w:rsidR="0095008A" w:rsidRPr="00F14F65">
        <w:rPr>
          <w:rFonts w:asciiTheme="majorHAnsi" w:hAnsiTheme="majorHAnsi"/>
          <w:lang w:val="ru-RU"/>
        </w:rPr>
        <w:t xml:space="preserve"> земљишт</w:t>
      </w:r>
      <w:r w:rsidRPr="00F14F65">
        <w:rPr>
          <w:rFonts w:asciiTheme="majorHAnsi" w:hAnsiTheme="majorHAnsi"/>
          <w:lang w:val="ru-RU"/>
        </w:rPr>
        <w:t>а</w:t>
      </w:r>
      <w:r w:rsidR="0095008A" w:rsidRPr="00F14F65">
        <w:rPr>
          <w:rFonts w:asciiTheme="majorHAnsi" w:hAnsiTheme="majorHAnsi"/>
          <w:lang w:val="ru-RU"/>
        </w:rPr>
        <w:t xml:space="preserve">. </w:t>
      </w:r>
      <w:r w:rsidR="0095008A" w:rsidRPr="00F14F65">
        <w:rPr>
          <w:lang w:val="ru-RU"/>
        </w:rPr>
        <w:t xml:space="preserve">Величина коришћеног пољопривредног земљишта од </w:t>
      </w:r>
      <w:r w:rsidRPr="00F14F65">
        <w:rPr>
          <w:lang w:val="ru-RU"/>
        </w:rPr>
        <w:t>46</w:t>
      </w:r>
      <w:r w:rsidR="0095008A" w:rsidRPr="00F14F65">
        <w:rPr>
          <w:lang w:val="ru-RU"/>
        </w:rPr>
        <w:t>.</w:t>
      </w:r>
      <w:r w:rsidRPr="00F14F65">
        <w:rPr>
          <w:lang w:val="ru-RU"/>
        </w:rPr>
        <w:t>144</w:t>
      </w:r>
      <w:r w:rsidR="0095008A" w:rsidRPr="00F14F65">
        <w:rPr>
          <w:lang w:val="ru-RU"/>
        </w:rPr>
        <w:t xml:space="preserve"> </w:t>
      </w:r>
      <w:r w:rsidR="0095008A" w:rsidRPr="00F14F65">
        <w:rPr>
          <w:i/>
          <w:lang w:val="sr-Latn-RS"/>
        </w:rPr>
        <w:t>ha</w:t>
      </w:r>
      <w:r w:rsidR="0095008A" w:rsidRPr="00F14F65">
        <w:rPr>
          <w:lang w:val="ru-RU"/>
        </w:rPr>
        <w:t xml:space="preserve">, број људи директно ангажованих у пољопривреди од </w:t>
      </w:r>
      <w:r w:rsidRPr="00F14F65">
        <w:rPr>
          <w:lang w:val="ru-RU"/>
        </w:rPr>
        <w:t>2</w:t>
      </w:r>
      <w:r w:rsidR="0095008A" w:rsidRPr="00F14F65">
        <w:rPr>
          <w:lang w:val="ru-RU"/>
        </w:rPr>
        <w:t>9,</w:t>
      </w:r>
      <w:r w:rsidRPr="00F14F65">
        <w:rPr>
          <w:lang w:val="ru-RU"/>
        </w:rPr>
        <w:t>5</w:t>
      </w:r>
      <w:r w:rsidR="0095008A" w:rsidRPr="00F14F65">
        <w:rPr>
          <w:lang w:val="ru-RU"/>
        </w:rPr>
        <w:t>% (</w:t>
      </w:r>
      <w:r w:rsidRPr="00F14F65">
        <w:rPr>
          <w:lang w:val="ru-RU"/>
        </w:rPr>
        <w:t>овоме се треба додати и велики број оних који се баве неким обликом пољопривредне делатности као допунском</w:t>
      </w:r>
      <w:r w:rsidR="0095008A" w:rsidRPr="00F14F65">
        <w:rPr>
          <w:lang w:val="ru-RU"/>
        </w:rPr>
        <w:t>), каналска мрежа и други инфраструкурни објекти, говори у прилог томе да је пољопривреда засигурно један од развојних потенцијала Општине. Ако се свему овоме додају и подаци из бројних домаћих и страних анализа, у којима се предвиђа да ће у скоријој будућности бити несташица воде за пиће и хране, само потврђује оправданост овог циља.</w:t>
      </w:r>
    </w:p>
    <w:p w:rsidR="007E1AAD" w:rsidRPr="00636657" w:rsidRDefault="0095008A" w:rsidP="0095008A">
      <w:pPr>
        <w:rPr>
          <w:lang w:val="ru-RU"/>
        </w:rPr>
      </w:pPr>
      <w:r w:rsidRPr="00636657">
        <w:rPr>
          <w:lang w:val="ru-RU"/>
        </w:rPr>
        <w:t xml:space="preserve">Оно на чему свакако треба радити у наредном планском периоду је, пре свега,  повећање приноса основних ратарских култура (пшеница, кукуруз и сунцокрет), и то ефикаснијом применом агротехничких мера. Затим, пажњу треба усмерити и на проширење </w:t>
      </w:r>
      <w:r w:rsidR="007E1AAD" w:rsidRPr="00636657">
        <w:rPr>
          <w:lang w:val="ru-RU"/>
        </w:rPr>
        <w:t xml:space="preserve">капацитета за узгој </w:t>
      </w:r>
      <w:r w:rsidR="004A4D8B" w:rsidRPr="00636657">
        <w:rPr>
          <w:lang w:val="ru-RU"/>
        </w:rPr>
        <w:t>бројлера</w:t>
      </w:r>
      <w:r w:rsidR="00AC3B6A" w:rsidRPr="00636657">
        <w:rPr>
          <w:lang w:val="ru-RU"/>
        </w:rPr>
        <w:t xml:space="preserve">. </w:t>
      </w:r>
      <w:r w:rsidR="007E1AAD" w:rsidRPr="00636657">
        <w:rPr>
          <w:lang w:val="ru-RU"/>
        </w:rPr>
        <w:t>Уопштено говорећи, треба радити на јачању пољопривредних газдинстава, како по њиховом броју и организованости, тако и на њиховом економском оснаживању.</w:t>
      </w:r>
    </w:p>
    <w:p w:rsidR="00AC3B6A" w:rsidRDefault="00AC3B6A" w:rsidP="00AC3B6A">
      <w:pPr>
        <w:rPr>
          <w:lang w:val="ru-RU"/>
        </w:rPr>
      </w:pPr>
      <w:r w:rsidRPr="00936339">
        <w:rPr>
          <w:lang w:val="ru-RU"/>
        </w:rPr>
        <w:t xml:space="preserve">На територији Општине, због доминантно ратарске пољопривреде, остају велике количине жетвених остатака, који се са стајским ђубривом даље могу искористити као ОИЕ, што се већ показало на </w:t>
      </w:r>
      <w:r w:rsidRPr="00636657">
        <w:rPr>
          <w:lang w:val="ru-RU"/>
        </w:rPr>
        <w:t xml:space="preserve">једном примеру у пракси, када је 2018. год. у Честерегу инсталирана биоелектрана </w:t>
      </w:r>
      <w:r w:rsidRPr="009A0A69">
        <w:rPr>
          <w:lang w:val="ru-RU"/>
        </w:rPr>
        <w:t>капацитета 0,</w:t>
      </w:r>
      <w:r w:rsidR="00636657" w:rsidRPr="009A0A69">
        <w:rPr>
          <w:lang w:val="ru-RU"/>
        </w:rPr>
        <w:t>540</w:t>
      </w:r>
      <w:r w:rsidRPr="009A0A69">
        <w:rPr>
          <w:lang w:val="ru-RU"/>
        </w:rPr>
        <w:t xml:space="preserve"> </w:t>
      </w:r>
      <w:r w:rsidRPr="009A0A69">
        <w:rPr>
          <w:lang w:val="sr-Latn-RS"/>
        </w:rPr>
        <w:t>MW.</w:t>
      </w:r>
    </w:p>
    <w:p w:rsidR="0095008A" w:rsidRDefault="0095008A" w:rsidP="0095008A">
      <w:pPr>
        <w:rPr>
          <w:rFonts w:asciiTheme="majorHAnsi" w:hAnsiTheme="majorHAnsi"/>
          <w:lang w:val="sr-Cyrl-RS"/>
        </w:rPr>
      </w:pPr>
      <w:r w:rsidRPr="00F14F65">
        <w:rPr>
          <w:rFonts w:asciiTheme="majorHAnsi" w:hAnsiTheme="majorHAnsi"/>
          <w:lang w:val="sr-Cyrl-RS"/>
        </w:rPr>
        <w:t xml:space="preserve">У немогућности да се постави прецизан сет индикатора којима ће се измерити и пратити остваривање постављеног циља </w:t>
      </w:r>
      <w:r w:rsidR="000B01E6" w:rsidRPr="00F14F65">
        <w:rPr>
          <w:rFonts w:asciiTheme="majorHAnsi" w:hAnsiTheme="majorHAnsi"/>
          <w:b/>
          <w:lang w:val="sr-Cyrl-RS"/>
        </w:rPr>
        <w:t>Јачање конкурентности пољопривреде</w:t>
      </w:r>
      <w:r w:rsidRPr="00F14F65">
        <w:rPr>
          <w:rFonts w:asciiTheme="majorHAnsi" w:hAnsiTheme="majorHAnsi"/>
          <w:lang w:val="sr-Cyrl-RS"/>
        </w:rPr>
        <w:t xml:space="preserve">, а у настојањима да се што сврсисходније опишу жељена кретања и могућност вредновања истих, </w:t>
      </w:r>
      <w:r w:rsidRPr="00F14F65">
        <w:rPr>
          <w:lang w:val="ru-RU"/>
        </w:rPr>
        <w:t xml:space="preserve">селектован је сет индикатора приказан у наредној табели. </w:t>
      </w:r>
      <w:r w:rsidRPr="00F14F65">
        <w:rPr>
          <w:rFonts w:asciiTheme="majorHAnsi" w:hAnsiTheme="majorHAnsi"/>
          <w:lang w:val="ru-RU"/>
        </w:rPr>
        <w:t>За постизање овог циља у следећем поглављу су разрађене мере чијом реализацијом би реално требало да се направи позитиван п</w:t>
      </w:r>
      <w:r w:rsidR="00D425BC" w:rsidRPr="00F14F65">
        <w:rPr>
          <w:rFonts w:asciiTheme="majorHAnsi" w:hAnsiTheme="majorHAnsi"/>
          <w:lang w:val="ru-RU"/>
        </w:rPr>
        <w:t>омак у селектованим индикаторима</w:t>
      </w:r>
      <w:r w:rsidR="00D425BC" w:rsidRPr="00F14F65">
        <w:rPr>
          <w:rFonts w:asciiTheme="majorHAnsi" w:hAnsiTheme="majorHAnsi"/>
          <w:lang w:val="sr-Cyrl-RS"/>
        </w:rPr>
        <w:t>, односно у остваривању приоритетног циља</w:t>
      </w:r>
      <w:r w:rsidRPr="00F14F65">
        <w:rPr>
          <w:rFonts w:asciiTheme="majorHAnsi" w:hAnsiTheme="majorHAnsi"/>
          <w:lang w:val="ru-RU"/>
        </w:rPr>
        <w:t xml:space="preserve">. </w:t>
      </w:r>
      <w:r w:rsidRPr="00F14F65">
        <w:rPr>
          <w:rFonts w:asciiTheme="majorHAnsi" w:hAnsiTheme="majorHAnsi"/>
          <w:lang w:val="sr-Cyrl-RS"/>
        </w:rPr>
        <w:t>Из следеће табеле је очигледно да ће се мере фокусирати на приносе у најзначајнијим рат</w:t>
      </w:r>
      <w:r w:rsidR="007A62D0" w:rsidRPr="00F14F65">
        <w:rPr>
          <w:rFonts w:asciiTheme="majorHAnsi" w:hAnsiTheme="majorHAnsi"/>
          <w:lang w:val="sr-Cyrl-RS"/>
        </w:rPr>
        <w:t>а</w:t>
      </w:r>
      <w:r w:rsidRPr="00F14F65">
        <w:rPr>
          <w:rFonts w:asciiTheme="majorHAnsi" w:hAnsiTheme="majorHAnsi"/>
          <w:lang w:val="sr-Cyrl-RS"/>
        </w:rPr>
        <w:t>рским културама</w:t>
      </w:r>
      <w:r w:rsidR="007A62D0" w:rsidRPr="00F14F65">
        <w:rPr>
          <w:rFonts w:asciiTheme="majorHAnsi" w:hAnsiTheme="majorHAnsi"/>
          <w:lang w:val="sr-Cyrl-RS"/>
        </w:rPr>
        <w:t xml:space="preserve"> и узгоју </w:t>
      </w:r>
      <w:r w:rsidR="004A4D8B" w:rsidRPr="00F14F65">
        <w:rPr>
          <w:rFonts w:asciiTheme="majorHAnsi" w:hAnsiTheme="majorHAnsi"/>
          <w:lang w:val="sr-Cyrl-RS"/>
        </w:rPr>
        <w:lastRenderedPageBreak/>
        <w:t>бројлера</w:t>
      </w:r>
      <w:r w:rsidRPr="00F14F65">
        <w:rPr>
          <w:rFonts w:asciiTheme="majorHAnsi" w:hAnsiTheme="majorHAnsi"/>
          <w:lang w:val="sr-Cyrl-RS"/>
        </w:rPr>
        <w:t xml:space="preserve">, </w:t>
      </w:r>
      <w:r w:rsidRPr="009A0A69">
        <w:rPr>
          <w:rFonts w:asciiTheme="majorHAnsi" w:hAnsiTheme="majorHAnsi"/>
          <w:lang w:val="sr-Cyrl-RS"/>
        </w:rPr>
        <w:t xml:space="preserve">као и оснаживању пољопривредних газдинстава, што се тиче пољопривреде, док ће се у делу природних ресурса који се тичу обновљивих извора енергије пажња усмерити на искоришћавање потенцијала </w:t>
      </w:r>
      <w:r w:rsidR="007A62D0" w:rsidRPr="009A0A69">
        <w:rPr>
          <w:rFonts w:asciiTheme="majorHAnsi" w:hAnsiTheme="majorHAnsi"/>
          <w:lang w:val="sr-Cyrl-RS"/>
        </w:rPr>
        <w:t>за</w:t>
      </w:r>
      <w:r w:rsidRPr="009A0A69">
        <w:rPr>
          <w:rFonts w:asciiTheme="majorHAnsi" w:hAnsiTheme="majorHAnsi"/>
          <w:lang w:val="sr-Latn-RS"/>
        </w:rPr>
        <w:t xml:space="preserve"> </w:t>
      </w:r>
      <w:r w:rsidRPr="009A0A69">
        <w:rPr>
          <w:rFonts w:asciiTheme="majorHAnsi" w:hAnsiTheme="majorHAnsi"/>
          <w:lang w:val="sr-Cyrl-RS"/>
        </w:rPr>
        <w:t>производњу електричне енергије који се крију у њима</w:t>
      </w:r>
      <w:r w:rsidR="004A4D8B" w:rsidRPr="009A0A69">
        <w:rPr>
          <w:rFonts w:asciiTheme="majorHAnsi" w:hAnsiTheme="majorHAnsi"/>
          <w:lang w:val="sr-Cyrl-RS"/>
        </w:rPr>
        <w:t>.</w:t>
      </w:r>
    </w:p>
    <w:p w:rsidR="0095008A" w:rsidRDefault="0095008A" w:rsidP="0095008A">
      <w:pPr>
        <w:spacing w:before="360" w:after="120"/>
        <w:jc w:val="left"/>
        <w:rPr>
          <w:i/>
          <w:color w:val="0070C0"/>
          <w:lang w:val="ru-RU"/>
        </w:rPr>
      </w:pPr>
      <w:r w:rsidRPr="00314F33">
        <w:rPr>
          <w:b/>
          <w:i/>
          <w:color w:val="0070C0"/>
          <w:lang w:val="ru-RU"/>
        </w:rPr>
        <w:t xml:space="preserve">Табела </w:t>
      </w:r>
      <w:r>
        <w:rPr>
          <w:b/>
          <w:i/>
          <w:color w:val="0070C0"/>
          <w:lang w:val="ru-RU"/>
        </w:rPr>
        <w:t>5</w:t>
      </w:r>
      <w:r w:rsidRPr="00314F33">
        <w:rPr>
          <w:b/>
          <w:i/>
          <w:color w:val="0070C0"/>
          <w:lang w:val="ru-RU"/>
        </w:rPr>
        <w:t>.</w:t>
      </w:r>
      <w:r>
        <w:rPr>
          <w:b/>
          <w:i/>
          <w:color w:val="0070C0"/>
          <w:lang w:val="ru-RU"/>
        </w:rPr>
        <w:t>1</w:t>
      </w:r>
      <w:r w:rsidRPr="00314F33">
        <w:rPr>
          <w:b/>
          <w:i/>
          <w:color w:val="0070C0"/>
          <w:lang w:val="ru-RU"/>
        </w:rPr>
        <w:t>:</w:t>
      </w:r>
      <w:r w:rsidRPr="00314F33">
        <w:rPr>
          <w:i/>
          <w:color w:val="0070C0"/>
          <w:lang w:val="ru-RU"/>
        </w:rPr>
        <w:t xml:space="preserve"> </w:t>
      </w:r>
      <w:r>
        <w:rPr>
          <w:i/>
          <w:color w:val="0070C0"/>
          <w:lang w:val="ru-RU"/>
        </w:rPr>
        <w:t xml:space="preserve">Опис индикатора за </w:t>
      </w:r>
      <w:r w:rsidRPr="00230CB1">
        <w:rPr>
          <w:i/>
          <w:color w:val="0070C0"/>
          <w:lang w:val="ru-RU"/>
        </w:rPr>
        <w:t>приоритетн</w:t>
      </w:r>
      <w:r>
        <w:rPr>
          <w:i/>
          <w:color w:val="0070C0"/>
          <w:lang w:val="ru-RU"/>
        </w:rPr>
        <w:t>и</w:t>
      </w:r>
      <w:r w:rsidRPr="00230CB1">
        <w:rPr>
          <w:i/>
          <w:color w:val="0070C0"/>
          <w:lang w:val="ru-RU"/>
        </w:rPr>
        <w:t xml:space="preserve"> циљ развоја</w:t>
      </w:r>
      <w:r>
        <w:rPr>
          <w:i/>
          <w:color w:val="0070C0"/>
          <w:lang w:val="ru-RU"/>
        </w:rPr>
        <w:t xml:space="preserve"> 1</w:t>
      </w:r>
    </w:p>
    <w:tbl>
      <w:tblPr>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10"/>
        <w:gridCol w:w="2694"/>
        <w:gridCol w:w="1559"/>
        <w:gridCol w:w="1417"/>
        <w:gridCol w:w="1418"/>
      </w:tblGrid>
      <w:tr w:rsidR="0095008A" w:rsidRPr="00097918" w:rsidTr="0095008A">
        <w:trPr>
          <w:trHeight w:val="377"/>
        </w:trPr>
        <w:tc>
          <w:tcPr>
            <w:tcW w:w="241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097918" w:rsidRDefault="0095008A" w:rsidP="0095008A">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r>
              <w:rPr>
                <w:rFonts w:asciiTheme="majorHAnsi" w:eastAsia="Lucida Sans Unicode" w:hAnsiTheme="majorHAnsi" w:cs="Calibri"/>
                <w:b/>
                <w:iCs/>
                <w:color w:val="FFFFFF"/>
                <w:sz w:val="22"/>
                <w:lang w:val="sr-Cyrl-RS" w:eastAsia="ar-SA"/>
              </w:rPr>
              <w:t>Приоритетни циљ развоја #1</w:t>
            </w:r>
          </w:p>
        </w:tc>
        <w:tc>
          <w:tcPr>
            <w:tcW w:w="269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Индикатор</w:t>
            </w:r>
          </w:p>
        </w:tc>
        <w:tc>
          <w:tcPr>
            <w:tcW w:w="1559"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Почетна вредност</w:t>
            </w:r>
          </w:p>
        </w:tc>
        <w:tc>
          <w:tcPr>
            <w:tcW w:w="141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lang w:val="sr-Cyrl-RS" w:eastAsia="ar-SA"/>
              </w:rPr>
            </w:pPr>
            <w:r w:rsidRPr="009225DA">
              <w:rPr>
                <w:rFonts w:asciiTheme="majorHAnsi" w:eastAsia="Calibri" w:hAnsiTheme="majorHAnsi" w:cs="Calibri"/>
                <w:b/>
                <w:color w:val="FFFFFF" w:themeColor="background1"/>
                <w:sz w:val="20"/>
                <w:szCs w:val="20"/>
                <w:lang w:val="sr-Cyrl-RS" w:eastAsia="ar-SA"/>
              </w:rPr>
              <w:t>Циљана вредност</w:t>
            </w:r>
          </w:p>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(2030. год)</w:t>
            </w:r>
          </w:p>
        </w:tc>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Извор провере</w:t>
            </w:r>
          </w:p>
        </w:tc>
      </w:tr>
      <w:tr w:rsidR="00AC3B6A" w:rsidRPr="00097918" w:rsidTr="008943E7">
        <w:trPr>
          <w:trHeight w:val="383"/>
        </w:trPr>
        <w:tc>
          <w:tcPr>
            <w:tcW w:w="2410" w:type="dxa"/>
            <w:vMerge w:val="restart"/>
            <w:tcBorders>
              <w:top w:val="single" w:sz="8" w:space="0" w:color="FFFFFF"/>
              <w:left w:val="single" w:sz="8" w:space="0" w:color="FFFFFF"/>
              <w:right w:val="single" w:sz="8" w:space="0" w:color="FFFFFF"/>
            </w:tcBorders>
            <w:shd w:val="clear" w:color="auto" w:fill="DBE5F1" w:themeFill="accent1" w:themeFillTint="33"/>
            <w:vAlign w:val="center"/>
          </w:tcPr>
          <w:p w:rsidR="00AC3B6A" w:rsidRPr="00AB6E27" w:rsidRDefault="00AC3B6A" w:rsidP="0095008A">
            <w:pPr>
              <w:suppressAutoHyphens/>
              <w:spacing w:before="60" w:after="60" w:line="240" w:lineRule="auto"/>
              <w:jc w:val="left"/>
              <w:rPr>
                <w:rFonts w:asciiTheme="majorHAnsi" w:eastAsia="Calibri" w:hAnsiTheme="majorHAnsi" w:cs="Calibri"/>
                <w:b/>
                <w:sz w:val="22"/>
                <w:lang w:val="sr-Cyrl-CS" w:eastAsia="ar-SA"/>
              </w:rPr>
            </w:pPr>
            <w:r w:rsidRPr="008943E7">
              <w:rPr>
                <w:rFonts w:asciiTheme="majorHAnsi" w:eastAsia="Calibri" w:hAnsiTheme="majorHAnsi" w:cs="Calibri"/>
                <w:b/>
                <w:sz w:val="22"/>
                <w:lang w:val="sr-Cyrl-CS" w:eastAsia="ar-SA"/>
              </w:rPr>
              <w:t>Јачање конкурентности пољопривреде</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Default="00AC3B6A" w:rsidP="008943E7">
            <w:pPr>
              <w:pStyle w:val="ListParagraph"/>
              <w:spacing w:after="0"/>
              <w:ind w:left="0"/>
              <w:contextualSpacing w:val="0"/>
              <w:jc w:val="center"/>
              <w:rPr>
                <w:sz w:val="20"/>
                <w:szCs w:val="20"/>
                <w:lang w:val="sr-Cyrl-RS"/>
              </w:rPr>
            </w:pPr>
            <w:r w:rsidRPr="007B5C34">
              <w:rPr>
                <w:sz w:val="20"/>
                <w:szCs w:val="20"/>
                <w:lang w:val="sr-Cyrl-RS"/>
              </w:rPr>
              <w:t>Принос пшенице/кукуруза/</w:t>
            </w:r>
          </w:p>
          <w:p w:rsidR="00AC3B6A" w:rsidRPr="007B5C34" w:rsidRDefault="00AC3B6A" w:rsidP="008943E7">
            <w:pPr>
              <w:pStyle w:val="ListParagraph"/>
              <w:spacing w:after="0"/>
              <w:ind w:left="0"/>
              <w:contextualSpacing w:val="0"/>
              <w:jc w:val="center"/>
              <w:rPr>
                <w:sz w:val="20"/>
                <w:szCs w:val="20"/>
                <w:lang w:val="sr-Cyrl-RS"/>
              </w:rPr>
            </w:pPr>
            <w:r w:rsidRPr="007B5C34">
              <w:rPr>
                <w:sz w:val="20"/>
                <w:szCs w:val="20"/>
                <w:lang w:val="sr-Cyrl-RS"/>
              </w:rPr>
              <w:t>сунцокрета</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Default="00636657" w:rsidP="00636657">
            <w:pPr>
              <w:spacing w:after="0"/>
              <w:jc w:val="center"/>
              <w:rPr>
                <w:sz w:val="20"/>
                <w:szCs w:val="20"/>
                <w:lang w:val="sr-Cyrl-RS"/>
              </w:rPr>
            </w:pPr>
            <w:r>
              <w:rPr>
                <w:sz w:val="20"/>
                <w:szCs w:val="20"/>
                <w:lang w:val="sr-Cyrl-RS"/>
              </w:rPr>
              <w:t>6</w:t>
            </w:r>
            <w:r w:rsidR="00AC3B6A" w:rsidRPr="007B5C34">
              <w:rPr>
                <w:sz w:val="20"/>
                <w:szCs w:val="20"/>
                <w:lang w:val="sr-Cyrl-RS"/>
              </w:rPr>
              <w:t>/</w:t>
            </w:r>
            <w:r>
              <w:rPr>
                <w:sz w:val="20"/>
                <w:szCs w:val="20"/>
                <w:lang w:val="sr-Cyrl-RS"/>
              </w:rPr>
              <w:t>8</w:t>
            </w:r>
            <w:r w:rsidR="00AC3B6A" w:rsidRPr="007B5C34">
              <w:rPr>
                <w:sz w:val="20"/>
                <w:szCs w:val="20"/>
                <w:lang w:val="sr-Cyrl-RS"/>
              </w:rPr>
              <w:t>/3</w:t>
            </w:r>
            <w:r>
              <w:rPr>
                <w:sz w:val="20"/>
                <w:szCs w:val="20"/>
                <w:lang w:val="sr-Cyrl-RS"/>
              </w:rPr>
              <w:t>,</w:t>
            </w:r>
            <w:r w:rsidR="00AC3B6A" w:rsidRPr="007B5C34">
              <w:rPr>
                <w:sz w:val="20"/>
                <w:szCs w:val="20"/>
                <w:lang w:val="sr-Cyrl-RS"/>
              </w:rPr>
              <w:t xml:space="preserve">5 </w:t>
            </w:r>
          </w:p>
          <w:p w:rsidR="00AC3B6A" w:rsidRPr="007B5C34" w:rsidRDefault="00636657" w:rsidP="00636657">
            <w:pPr>
              <w:spacing w:after="0"/>
              <w:jc w:val="center"/>
              <w:rPr>
                <w:lang w:val="sr-Cyrl-RS"/>
              </w:rPr>
            </w:pPr>
            <w:r>
              <w:rPr>
                <w:sz w:val="20"/>
                <w:szCs w:val="20"/>
                <w:lang w:val="sr-Cyrl-RS"/>
              </w:rPr>
              <w:t>тона/</w:t>
            </w:r>
            <w:r w:rsidR="00AC3B6A" w:rsidRPr="007B5C34">
              <w:rPr>
                <w:sz w:val="20"/>
                <w:szCs w:val="20"/>
                <w:lang w:val="sr-Cyrl-RS"/>
              </w:rPr>
              <w:t>хектару (2021.)</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7B5C34" w:rsidRDefault="00AC3B6A" w:rsidP="008943E7">
            <w:pPr>
              <w:spacing w:after="0"/>
              <w:jc w:val="center"/>
            </w:pPr>
            <w:r w:rsidRPr="007B5C34">
              <w:rPr>
                <w:sz w:val="20"/>
                <w:szCs w:val="20"/>
              </w:rPr>
              <w:t>+20%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7B5C34" w:rsidRDefault="00AC3B6A" w:rsidP="00965271">
            <w:pPr>
              <w:jc w:val="center"/>
              <w:rPr>
                <w:lang w:val="sr-Cyrl-RS"/>
              </w:rPr>
            </w:pPr>
            <w:r w:rsidRPr="007B5C34">
              <w:rPr>
                <w:sz w:val="20"/>
                <w:szCs w:val="20"/>
                <w:lang w:val="sr-Cyrl-RS"/>
              </w:rPr>
              <w:t xml:space="preserve">Управа за трезор </w:t>
            </w:r>
          </w:p>
        </w:tc>
      </w:tr>
      <w:tr w:rsidR="00636657" w:rsidRPr="00011550" w:rsidTr="00636657">
        <w:trPr>
          <w:trHeight w:val="383"/>
        </w:trPr>
        <w:tc>
          <w:tcPr>
            <w:tcW w:w="2410" w:type="dxa"/>
            <w:vMerge/>
            <w:tcBorders>
              <w:left w:val="single" w:sz="8" w:space="0" w:color="FFFFFF"/>
              <w:right w:val="single" w:sz="8" w:space="0" w:color="FFFFFF"/>
            </w:tcBorders>
            <w:shd w:val="clear" w:color="auto" w:fill="DBE5F1" w:themeFill="accent1" w:themeFillTint="33"/>
            <w:vAlign w:val="center"/>
          </w:tcPr>
          <w:p w:rsidR="00636657" w:rsidRPr="00DC1F13" w:rsidRDefault="00636657"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7B5C34" w:rsidRDefault="00636657" w:rsidP="008943E7">
            <w:pPr>
              <w:pStyle w:val="ListParagraph"/>
              <w:spacing w:after="0"/>
              <w:ind w:left="0"/>
              <w:contextualSpacing w:val="0"/>
              <w:jc w:val="center"/>
              <w:rPr>
                <w:sz w:val="20"/>
                <w:szCs w:val="20"/>
                <w:lang w:val="sr-Cyrl-RS"/>
              </w:rPr>
            </w:pPr>
            <w:r w:rsidRPr="007B5C34">
              <w:rPr>
                <w:sz w:val="20"/>
                <w:szCs w:val="20"/>
                <w:lang w:val="sr-Cyrl-RS"/>
              </w:rPr>
              <w:t>Број бројлера</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636657">
            <w:pPr>
              <w:spacing w:after="0"/>
              <w:jc w:val="center"/>
              <w:rPr>
                <w:sz w:val="20"/>
                <w:szCs w:val="20"/>
                <w:lang w:val="sr-Cyrl-RS"/>
              </w:rPr>
            </w:pPr>
            <w:r w:rsidRPr="00636657">
              <w:rPr>
                <w:sz w:val="20"/>
                <w:szCs w:val="20"/>
                <w:lang w:val="sr-Cyrl-RS"/>
              </w:rPr>
              <w:t>13.000.000 комада (2021.)</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7B5C34" w:rsidRDefault="00636657" w:rsidP="008943E7">
            <w:pPr>
              <w:spacing w:after="0"/>
              <w:jc w:val="center"/>
              <w:rPr>
                <w:lang w:val="sr-Cyrl-RS"/>
              </w:rPr>
            </w:pPr>
            <w:r w:rsidRPr="007B5C34">
              <w:rPr>
                <w:sz w:val="20"/>
                <w:szCs w:val="20"/>
                <w:lang w:val="sr-Cyrl-RS"/>
              </w:rPr>
              <w:t>+20%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0" w:type="dxa"/>
              <w:right w:w="0" w:type="dxa"/>
            </w:tcMar>
            <w:vAlign w:val="center"/>
          </w:tcPr>
          <w:p w:rsidR="00636657" w:rsidRPr="00636657" w:rsidRDefault="00636657" w:rsidP="00636657">
            <w:pPr>
              <w:spacing w:after="0"/>
              <w:jc w:val="center"/>
              <w:rPr>
                <w:lang w:val="sr-Cyrl-RS"/>
              </w:rPr>
            </w:pPr>
            <w:r w:rsidRPr="00636657">
              <w:rPr>
                <w:sz w:val="20"/>
                <w:szCs w:val="20"/>
                <w:lang w:val="sr-Cyrl-RS"/>
              </w:rPr>
              <w:t>Ветеринарска станица Красић Гргур, РЗС,</w:t>
            </w:r>
            <w:r>
              <w:rPr>
                <w:sz w:val="20"/>
                <w:szCs w:val="20"/>
                <w:lang w:val="sr-Cyrl-RS"/>
              </w:rPr>
              <w:t xml:space="preserve"> </w:t>
            </w:r>
            <w:r w:rsidRPr="00636657">
              <w:rPr>
                <w:sz w:val="20"/>
                <w:szCs w:val="20"/>
                <w:lang w:val="sr-Cyrl-RS"/>
              </w:rPr>
              <w:t>Матијевић ДОО</w:t>
            </w:r>
          </w:p>
        </w:tc>
      </w:tr>
      <w:tr w:rsidR="00AC3B6A" w:rsidRPr="00097918" w:rsidTr="00D60F18">
        <w:trPr>
          <w:trHeight w:val="383"/>
        </w:trPr>
        <w:tc>
          <w:tcPr>
            <w:tcW w:w="2410" w:type="dxa"/>
            <w:vMerge/>
            <w:tcBorders>
              <w:left w:val="single" w:sz="8" w:space="0" w:color="FFFFFF"/>
              <w:right w:val="single" w:sz="8" w:space="0" w:color="FFFFFF"/>
            </w:tcBorders>
            <w:shd w:val="clear" w:color="auto" w:fill="DBE5F1" w:themeFill="accent1" w:themeFillTint="33"/>
            <w:vAlign w:val="center"/>
          </w:tcPr>
          <w:p w:rsidR="00AC3B6A" w:rsidRPr="00DC1F13" w:rsidRDefault="00AC3B6A"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636657" w:rsidRDefault="00AC3B6A" w:rsidP="008943E7">
            <w:pPr>
              <w:pStyle w:val="ListParagraph"/>
              <w:spacing w:after="0"/>
              <w:ind w:left="0"/>
              <w:contextualSpacing w:val="0"/>
              <w:jc w:val="center"/>
              <w:rPr>
                <w:sz w:val="20"/>
                <w:szCs w:val="20"/>
                <w:lang w:val="sr-Cyrl-RS"/>
              </w:rPr>
            </w:pPr>
            <w:r w:rsidRPr="00636657">
              <w:rPr>
                <w:sz w:val="20"/>
                <w:szCs w:val="20"/>
                <w:lang w:val="sr-Cyrl-RS"/>
              </w:rPr>
              <w:t>Број условних грла стоке</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636657" w:rsidRDefault="00AC3B6A" w:rsidP="008943E7">
            <w:pPr>
              <w:spacing w:after="0"/>
              <w:jc w:val="center"/>
              <w:rPr>
                <w:sz w:val="20"/>
                <w:szCs w:val="20"/>
                <w:lang w:val="sr-Cyrl-RS"/>
              </w:rPr>
            </w:pPr>
            <w:r w:rsidRPr="00636657">
              <w:rPr>
                <w:sz w:val="20"/>
                <w:szCs w:val="20"/>
                <w:lang w:val="sr-Cyrl-RS"/>
              </w:rPr>
              <w:t>19.414</w:t>
            </w:r>
          </w:p>
          <w:p w:rsidR="00AC3B6A" w:rsidRPr="00636657" w:rsidRDefault="00AC3B6A" w:rsidP="008943E7">
            <w:pPr>
              <w:spacing w:after="0"/>
              <w:jc w:val="center"/>
              <w:rPr>
                <w:sz w:val="20"/>
                <w:szCs w:val="20"/>
                <w:lang w:val="sr-Cyrl-RS"/>
              </w:rPr>
            </w:pPr>
            <w:r w:rsidRPr="00636657">
              <w:rPr>
                <w:sz w:val="20"/>
                <w:szCs w:val="20"/>
                <w:lang w:val="sr-Cyrl-RS"/>
              </w:rPr>
              <w:t>(2018.)</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636657" w:rsidRDefault="00AC3B6A" w:rsidP="008943E7">
            <w:pPr>
              <w:spacing w:after="0"/>
              <w:jc w:val="center"/>
              <w:rPr>
                <w:sz w:val="20"/>
                <w:szCs w:val="20"/>
                <w:lang w:val="sr-Cyrl-RS"/>
              </w:rPr>
            </w:pPr>
            <w:r w:rsidRPr="00636657">
              <w:rPr>
                <w:sz w:val="20"/>
                <w:szCs w:val="20"/>
                <w:lang w:val="sr-Cyrl-RS"/>
              </w:rPr>
              <w:t>21.000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636657" w:rsidRDefault="00AC3B6A" w:rsidP="00B654B9">
            <w:pPr>
              <w:spacing w:after="0"/>
              <w:jc w:val="center"/>
              <w:rPr>
                <w:sz w:val="20"/>
                <w:szCs w:val="20"/>
                <w:lang w:val="sr-Cyrl-RS"/>
              </w:rPr>
            </w:pPr>
            <w:r w:rsidRPr="00636657">
              <w:rPr>
                <w:sz w:val="20"/>
                <w:szCs w:val="20"/>
                <w:lang w:val="sr-Cyrl-RS"/>
              </w:rPr>
              <w:t>РЗС</w:t>
            </w:r>
          </w:p>
        </w:tc>
      </w:tr>
      <w:tr w:rsidR="00AC3B6A" w:rsidRPr="00097918" w:rsidTr="00D60F18">
        <w:trPr>
          <w:trHeight w:val="383"/>
        </w:trPr>
        <w:tc>
          <w:tcPr>
            <w:tcW w:w="2410" w:type="dxa"/>
            <w:vMerge/>
            <w:tcBorders>
              <w:left w:val="single" w:sz="8" w:space="0" w:color="FFFFFF"/>
              <w:right w:val="single" w:sz="8" w:space="0" w:color="FFFFFF"/>
            </w:tcBorders>
            <w:shd w:val="clear" w:color="auto" w:fill="DBE5F1" w:themeFill="accent1" w:themeFillTint="33"/>
            <w:vAlign w:val="center"/>
          </w:tcPr>
          <w:p w:rsidR="00AC3B6A" w:rsidRPr="0069395A" w:rsidRDefault="00AC3B6A"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636657" w:rsidRDefault="00AC3B6A" w:rsidP="008943E7">
            <w:pPr>
              <w:pStyle w:val="ListParagraph"/>
              <w:spacing w:after="0"/>
              <w:ind w:left="0"/>
              <w:contextualSpacing w:val="0"/>
              <w:jc w:val="center"/>
              <w:rPr>
                <w:sz w:val="20"/>
                <w:szCs w:val="20"/>
                <w:lang w:val="sr-Cyrl-RS"/>
              </w:rPr>
            </w:pPr>
            <w:r w:rsidRPr="00636657">
              <w:rPr>
                <w:sz w:val="20"/>
                <w:szCs w:val="20"/>
                <w:lang w:val="sr-Cyrl-RS"/>
              </w:rPr>
              <w:t>Годишња радна јединица/Економска величина газдинства у мил. ЕУР</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636657" w:rsidRDefault="00AC3B6A" w:rsidP="008943E7">
            <w:pPr>
              <w:spacing w:after="0"/>
              <w:jc w:val="center"/>
              <w:rPr>
                <w:sz w:val="20"/>
                <w:szCs w:val="20"/>
              </w:rPr>
            </w:pPr>
            <w:r w:rsidRPr="00636657">
              <w:rPr>
                <w:sz w:val="20"/>
                <w:szCs w:val="20"/>
              </w:rPr>
              <w:t>2.487</w:t>
            </w:r>
            <w:r w:rsidRPr="00636657">
              <w:rPr>
                <w:sz w:val="20"/>
                <w:szCs w:val="20"/>
                <w:lang w:val="sr-Cyrl-RS"/>
              </w:rPr>
              <w:t>/</w:t>
            </w:r>
            <w:r w:rsidRPr="00636657">
              <w:rPr>
                <w:sz w:val="20"/>
                <w:szCs w:val="20"/>
              </w:rPr>
              <w:t>58</w:t>
            </w:r>
          </w:p>
          <w:p w:rsidR="00AC3B6A" w:rsidRPr="00636657" w:rsidRDefault="00AC3B6A" w:rsidP="008943E7">
            <w:pPr>
              <w:spacing w:after="0"/>
              <w:jc w:val="center"/>
              <w:rPr>
                <w:sz w:val="20"/>
                <w:szCs w:val="20"/>
                <w:lang w:val="sr-Cyrl-RS"/>
              </w:rPr>
            </w:pPr>
            <w:r w:rsidRPr="00636657">
              <w:rPr>
                <w:sz w:val="20"/>
                <w:szCs w:val="20"/>
                <w:lang w:val="sr-Cyrl-RS"/>
              </w:rPr>
              <w:t>(2018.)</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636657" w:rsidRDefault="00AC3B6A" w:rsidP="008943E7">
            <w:pPr>
              <w:spacing w:after="0"/>
              <w:jc w:val="center"/>
              <w:rPr>
                <w:sz w:val="20"/>
                <w:szCs w:val="20"/>
                <w:lang w:val="ru-RU"/>
              </w:rPr>
            </w:pPr>
            <w:r w:rsidRPr="00636657">
              <w:rPr>
                <w:sz w:val="20"/>
                <w:szCs w:val="20"/>
                <w:lang w:val="sr-Cyrl-RS"/>
              </w:rPr>
              <w:t>+20%</w:t>
            </w:r>
            <w:r w:rsidRPr="00636657">
              <w:rPr>
                <w:sz w:val="20"/>
                <w:szCs w:val="20"/>
                <w:lang w:val="ru-RU"/>
              </w:rPr>
              <w:t>/+20%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C3B6A" w:rsidRPr="00636657" w:rsidRDefault="00AC3B6A" w:rsidP="00965271">
            <w:pPr>
              <w:spacing w:after="0"/>
              <w:jc w:val="center"/>
              <w:rPr>
                <w:sz w:val="20"/>
                <w:szCs w:val="20"/>
                <w:lang w:val="sr-Cyrl-RS"/>
              </w:rPr>
            </w:pPr>
            <w:r w:rsidRPr="00636657">
              <w:rPr>
                <w:sz w:val="20"/>
                <w:szCs w:val="20"/>
                <w:lang w:val="sr-Cyrl-RS"/>
              </w:rPr>
              <w:t>РЗС</w:t>
            </w:r>
          </w:p>
        </w:tc>
      </w:tr>
      <w:tr w:rsidR="00636657" w:rsidRPr="00097918" w:rsidTr="00D60F18">
        <w:trPr>
          <w:trHeight w:val="383"/>
        </w:trPr>
        <w:tc>
          <w:tcPr>
            <w:tcW w:w="2410" w:type="dxa"/>
            <w:vMerge/>
            <w:tcBorders>
              <w:left w:val="single" w:sz="8" w:space="0" w:color="FFFFFF"/>
              <w:right w:val="single" w:sz="8" w:space="0" w:color="FFFFFF"/>
            </w:tcBorders>
            <w:shd w:val="clear" w:color="auto" w:fill="DBE5F1" w:themeFill="accent1" w:themeFillTint="33"/>
            <w:vAlign w:val="center"/>
          </w:tcPr>
          <w:p w:rsidR="00636657" w:rsidRPr="0069395A" w:rsidRDefault="00636657"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pStyle w:val="ListParagraph"/>
              <w:spacing w:after="0"/>
              <w:ind w:left="0"/>
              <w:jc w:val="center"/>
              <w:rPr>
                <w:sz w:val="20"/>
                <w:szCs w:val="20"/>
                <w:lang w:val="ru-RU"/>
              </w:rPr>
            </w:pPr>
            <w:r w:rsidRPr="00636657">
              <w:rPr>
                <w:sz w:val="20"/>
                <w:szCs w:val="20"/>
                <w:lang w:val="ru-RU"/>
              </w:rPr>
              <w:t>Каналска мрежа за одводњавање</w:t>
            </w:r>
          </w:p>
          <w:p w:rsidR="00636657" w:rsidRPr="00636657" w:rsidRDefault="00636657" w:rsidP="005418DC">
            <w:pPr>
              <w:pStyle w:val="ListParagraph"/>
              <w:spacing w:after="0"/>
              <w:ind w:left="0"/>
              <w:contextualSpacing w:val="0"/>
              <w:jc w:val="center"/>
              <w:rPr>
                <w:sz w:val="20"/>
                <w:szCs w:val="20"/>
                <w:lang w:val="ru-RU"/>
              </w:rPr>
            </w:pPr>
            <w:r w:rsidRPr="00636657">
              <w:rPr>
                <w:sz w:val="20"/>
                <w:szCs w:val="20"/>
                <w:lang w:val="ru-RU"/>
              </w:rPr>
              <w:t>(укупно 531</w:t>
            </w:r>
            <w:r w:rsidRPr="00636657">
              <w:rPr>
                <w:sz w:val="20"/>
                <w:szCs w:val="20"/>
                <w:lang w:val="sr-Latn-RS"/>
              </w:rPr>
              <w:t xml:space="preserve"> </w:t>
            </w:r>
            <w:r w:rsidRPr="00636657">
              <w:rPr>
                <w:i/>
                <w:sz w:val="20"/>
                <w:szCs w:val="20"/>
                <w:lang w:val="sr-Latn-RS"/>
              </w:rPr>
              <w:t>km</w:t>
            </w:r>
            <w:r w:rsidRPr="00636657">
              <w:rPr>
                <w:sz w:val="20"/>
                <w:szCs w:val="20"/>
                <w:lang w:val="ru-RU"/>
              </w:rPr>
              <w:t>)</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spacing w:after="0"/>
              <w:jc w:val="center"/>
              <w:rPr>
                <w:sz w:val="20"/>
                <w:szCs w:val="20"/>
                <w:lang w:val="sr-Cyrl-RS"/>
              </w:rPr>
            </w:pPr>
            <w:r w:rsidRPr="00636657">
              <w:rPr>
                <w:sz w:val="20"/>
                <w:szCs w:val="20"/>
                <w:lang w:val="ru-RU"/>
              </w:rPr>
              <w:t xml:space="preserve">371 </w:t>
            </w:r>
            <w:r w:rsidRPr="00636657">
              <w:rPr>
                <w:i/>
                <w:sz w:val="20"/>
                <w:szCs w:val="20"/>
                <w:lang w:val="sr-Latn-RS"/>
              </w:rPr>
              <w:t>km</w:t>
            </w:r>
            <w:r w:rsidRPr="00636657">
              <w:rPr>
                <w:sz w:val="20"/>
                <w:szCs w:val="20"/>
                <w:lang w:val="sr-Cyrl-RS"/>
              </w:rPr>
              <w:t xml:space="preserve"> у функцији</w:t>
            </w:r>
          </w:p>
          <w:p w:rsidR="00636657" w:rsidRPr="00636657" w:rsidRDefault="00636657" w:rsidP="005418DC">
            <w:pPr>
              <w:spacing w:after="0"/>
              <w:jc w:val="center"/>
              <w:rPr>
                <w:sz w:val="20"/>
                <w:szCs w:val="20"/>
                <w:lang w:val="sr-Cyrl-RS"/>
              </w:rPr>
            </w:pPr>
            <w:r w:rsidRPr="00636657">
              <w:rPr>
                <w:sz w:val="20"/>
                <w:szCs w:val="20"/>
                <w:lang w:val="sr-Cyrl-RS"/>
              </w:rPr>
              <w:t>(2021.)</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spacing w:after="0"/>
              <w:jc w:val="center"/>
              <w:rPr>
                <w:sz w:val="20"/>
                <w:szCs w:val="20"/>
                <w:lang w:val="ru-RU"/>
              </w:rPr>
            </w:pPr>
            <w:r w:rsidRPr="00636657">
              <w:rPr>
                <w:sz w:val="20"/>
                <w:szCs w:val="20"/>
                <w:lang w:val="ru-RU"/>
              </w:rPr>
              <w:t>+30%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636657">
            <w:pPr>
              <w:spacing w:after="0"/>
              <w:jc w:val="center"/>
              <w:rPr>
                <w:sz w:val="20"/>
                <w:szCs w:val="20"/>
                <w:lang w:val="sr-Cyrl-RS"/>
              </w:rPr>
            </w:pPr>
            <w:r w:rsidRPr="00636657">
              <w:rPr>
                <w:sz w:val="20"/>
                <w:szCs w:val="20"/>
                <w:lang w:val="sr-Cyrl-RS"/>
              </w:rPr>
              <w:t xml:space="preserve">ДТД Средњи Банат, </w:t>
            </w:r>
          </w:p>
        </w:tc>
      </w:tr>
      <w:tr w:rsidR="00636657" w:rsidRPr="00A914AC" w:rsidTr="00D60F18">
        <w:trPr>
          <w:trHeight w:val="383"/>
        </w:trPr>
        <w:tc>
          <w:tcPr>
            <w:tcW w:w="2410" w:type="dxa"/>
            <w:vMerge/>
            <w:tcBorders>
              <w:left w:val="single" w:sz="8" w:space="0" w:color="FFFFFF"/>
              <w:right w:val="single" w:sz="8" w:space="0" w:color="FFFFFF"/>
            </w:tcBorders>
            <w:shd w:val="clear" w:color="auto" w:fill="DBE5F1" w:themeFill="accent1" w:themeFillTint="33"/>
            <w:vAlign w:val="center"/>
          </w:tcPr>
          <w:p w:rsidR="00636657" w:rsidRPr="0069395A" w:rsidRDefault="00636657"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pStyle w:val="ListParagraph"/>
              <w:spacing w:after="0"/>
              <w:ind w:left="0"/>
              <w:contextualSpacing w:val="0"/>
              <w:jc w:val="center"/>
              <w:rPr>
                <w:sz w:val="20"/>
                <w:szCs w:val="20"/>
                <w:lang w:val="ru-RU"/>
              </w:rPr>
            </w:pPr>
            <w:r w:rsidRPr="00636657">
              <w:rPr>
                <w:sz w:val="20"/>
                <w:szCs w:val="20"/>
                <w:lang w:val="sr-Cyrl-RS"/>
              </w:rPr>
              <w:t>Пољопривредно земљиште које се наводњава</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spacing w:after="0"/>
              <w:jc w:val="center"/>
              <w:rPr>
                <w:i/>
                <w:sz w:val="20"/>
                <w:szCs w:val="20"/>
                <w:lang w:val="sr-Cyrl-RS"/>
              </w:rPr>
            </w:pPr>
            <w:r w:rsidRPr="00636657">
              <w:rPr>
                <w:sz w:val="20"/>
                <w:szCs w:val="20"/>
                <w:lang w:val="sr-Cyrl-RS"/>
              </w:rPr>
              <w:t xml:space="preserve">1.300 </w:t>
            </w:r>
            <w:r w:rsidRPr="00636657">
              <w:rPr>
                <w:i/>
                <w:sz w:val="20"/>
                <w:szCs w:val="20"/>
                <w:lang w:val="sr-Latn-RS"/>
              </w:rPr>
              <w:t>ha</w:t>
            </w:r>
          </w:p>
          <w:p w:rsidR="00636657" w:rsidRPr="00636657" w:rsidRDefault="00636657" w:rsidP="005418DC">
            <w:pPr>
              <w:spacing w:after="0"/>
              <w:jc w:val="center"/>
              <w:rPr>
                <w:lang w:val="sr-Cyrl-RS"/>
              </w:rPr>
            </w:pPr>
            <w:r w:rsidRPr="00636657">
              <w:rPr>
                <w:sz w:val="20"/>
                <w:szCs w:val="20"/>
                <w:lang w:val="sr-Cyrl-RS"/>
              </w:rPr>
              <w:t>(2021.)</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spacing w:after="0"/>
              <w:jc w:val="center"/>
              <w:rPr>
                <w:lang w:val="sr-Cyrl-RS"/>
              </w:rPr>
            </w:pPr>
            <w:r w:rsidRPr="00636657">
              <w:rPr>
                <w:sz w:val="20"/>
                <w:szCs w:val="20"/>
                <w:lang w:val="sr-Cyrl-RS"/>
              </w:rPr>
              <w:t>+60%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spacing w:after="0"/>
              <w:jc w:val="center"/>
              <w:rPr>
                <w:sz w:val="20"/>
                <w:szCs w:val="20"/>
                <w:lang w:val="sr-Cyrl-RS"/>
              </w:rPr>
            </w:pPr>
            <w:r w:rsidRPr="00636657">
              <w:rPr>
                <w:sz w:val="20"/>
                <w:szCs w:val="20"/>
                <w:lang w:val="sr-Cyrl-RS"/>
              </w:rPr>
              <w:t>Управа за трезор</w:t>
            </w:r>
            <w:r>
              <w:rPr>
                <w:sz w:val="20"/>
                <w:szCs w:val="20"/>
                <w:lang w:val="sr-Cyrl-RS"/>
              </w:rPr>
              <w:t>,</w:t>
            </w:r>
          </w:p>
          <w:p w:rsidR="00636657" w:rsidRPr="00636657" w:rsidRDefault="00636657" w:rsidP="005418DC">
            <w:pPr>
              <w:spacing w:after="0"/>
              <w:jc w:val="center"/>
              <w:rPr>
                <w:lang w:val="sr-Cyrl-RS"/>
              </w:rPr>
            </w:pPr>
            <w:r>
              <w:rPr>
                <w:sz w:val="20"/>
                <w:szCs w:val="20"/>
                <w:lang w:val="sr-Cyrl-RS"/>
              </w:rPr>
              <w:t>РЗС</w:t>
            </w:r>
            <w:r w:rsidRPr="00636657">
              <w:rPr>
                <w:sz w:val="20"/>
                <w:szCs w:val="20"/>
                <w:lang w:val="sr-Cyrl-RS"/>
              </w:rPr>
              <w:t xml:space="preserve"> </w:t>
            </w:r>
          </w:p>
        </w:tc>
      </w:tr>
      <w:tr w:rsidR="00636657" w:rsidRPr="00AC3B6A" w:rsidTr="00636657">
        <w:trPr>
          <w:trHeight w:val="1395"/>
        </w:trPr>
        <w:tc>
          <w:tcPr>
            <w:tcW w:w="2410" w:type="dxa"/>
            <w:vMerge/>
            <w:tcBorders>
              <w:left w:val="single" w:sz="8" w:space="0" w:color="FFFFFF"/>
              <w:right w:val="single" w:sz="8" w:space="0" w:color="FFFFFF"/>
            </w:tcBorders>
            <w:shd w:val="clear" w:color="auto" w:fill="DBE5F1" w:themeFill="accent1" w:themeFillTint="33"/>
            <w:vAlign w:val="center"/>
          </w:tcPr>
          <w:p w:rsidR="00636657" w:rsidRPr="001F438E" w:rsidRDefault="00636657"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pStyle w:val="ListParagraph"/>
              <w:spacing w:after="0"/>
              <w:ind w:left="0"/>
              <w:contextualSpacing w:val="0"/>
              <w:jc w:val="center"/>
              <w:rPr>
                <w:sz w:val="20"/>
                <w:szCs w:val="20"/>
                <w:lang w:val="sr-Cyrl-RS"/>
              </w:rPr>
            </w:pPr>
            <w:r w:rsidRPr="00636657">
              <w:rPr>
                <w:sz w:val="20"/>
                <w:szCs w:val="20"/>
                <w:lang w:val="sr-Cyrl-RS"/>
              </w:rPr>
              <w:t>Инсталирани капацитети</w:t>
            </w:r>
          </w:p>
          <w:p w:rsidR="00636657" w:rsidRPr="00636657" w:rsidRDefault="00636657" w:rsidP="005418DC">
            <w:pPr>
              <w:pStyle w:val="ListParagraph"/>
              <w:spacing w:after="0"/>
              <w:ind w:left="0"/>
              <w:contextualSpacing w:val="0"/>
              <w:jc w:val="center"/>
              <w:rPr>
                <w:sz w:val="20"/>
                <w:szCs w:val="20"/>
                <w:lang w:val="sr-Cyrl-RS"/>
              </w:rPr>
            </w:pPr>
            <w:r w:rsidRPr="00636657">
              <w:rPr>
                <w:sz w:val="20"/>
                <w:szCs w:val="20"/>
                <w:lang w:val="sr-Cyrl-RS"/>
              </w:rPr>
              <w:t>за производњу електричне енергије из ОИЕ</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636657">
            <w:pPr>
              <w:spacing w:after="0"/>
              <w:jc w:val="center"/>
              <w:rPr>
                <w:sz w:val="20"/>
                <w:szCs w:val="20"/>
                <w:lang w:val="sr-Cyrl-RS"/>
              </w:rPr>
            </w:pPr>
            <w:r w:rsidRPr="00636657">
              <w:rPr>
                <w:sz w:val="20"/>
                <w:szCs w:val="20"/>
                <w:lang w:val="sr-Cyrl-RS"/>
              </w:rPr>
              <w:t xml:space="preserve">0,540 </w:t>
            </w:r>
            <w:r w:rsidRPr="00636657">
              <w:rPr>
                <w:sz w:val="20"/>
                <w:szCs w:val="20"/>
                <w:lang w:val="sr-Latn-RS"/>
              </w:rPr>
              <w:t>MW</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spacing w:after="0"/>
              <w:jc w:val="center"/>
              <w:rPr>
                <w:sz w:val="20"/>
                <w:szCs w:val="20"/>
                <w:lang w:val="sr-Cyrl-RS"/>
              </w:rPr>
            </w:pPr>
            <w:r w:rsidRPr="00636657">
              <w:rPr>
                <w:sz w:val="20"/>
                <w:szCs w:val="20"/>
                <w:lang w:val="sr-Cyrl-RS"/>
              </w:rPr>
              <w:t xml:space="preserve">Мин. 2,5  </w:t>
            </w:r>
            <w:r w:rsidRPr="00636657">
              <w:rPr>
                <w:sz w:val="20"/>
                <w:szCs w:val="20"/>
                <w:lang w:val="sr-Latn-RS"/>
              </w:rPr>
              <w:t>MW</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left w:w="0" w:type="dxa"/>
              <w:right w:w="0" w:type="dxa"/>
            </w:tcMar>
            <w:vAlign w:val="center"/>
          </w:tcPr>
          <w:p w:rsidR="00636657" w:rsidRPr="00636657" w:rsidRDefault="00636657" w:rsidP="005418DC">
            <w:pPr>
              <w:spacing w:after="0"/>
              <w:jc w:val="center"/>
              <w:rPr>
                <w:sz w:val="20"/>
                <w:szCs w:val="20"/>
                <w:lang w:val="sr-Cyrl-RS"/>
              </w:rPr>
            </w:pPr>
            <w:r w:rsidRPr="00636657">
              <w:rPr>
                <w:sz w:val="20"/>
                <w:szCs w:val="20"/>
                <w:lang w:val="sr-Cyrl-RS"/>
              </w:rPr>
              <w:t>Инвеститори у ОИЕ</w:t>
            </w:r>
          </w:p>
        </w:tc>
      </w:tr>
      <w:tr w:rsidR="00636657" w:rsidRPr="00AC3B6A" w:rsidTr="00D86A15">
        <w:trPr>
          <w:trHeight w:val="1255"/>
        </w:trPr>
        <w:tc>
          <w:tcPr>
            <w:tcW w:w="2410" w:type="dxa"/>
            <w:vMerge/>
            <w:tcBorders>
              <w:left w:val="single" w:sz="8" w:space="0" w:color="FFFFFF"/>
              <w:bottom w:val="single" w:sz="8" w:space="0" w:color="FFFFFF"/>
              <w:right w:val="single" w:sz="8" w:space="0" w:color="FFFFFF"/>
            </w:tcBorders>
            <w:shd w:val="clear" w:color="auto" w:fill="DBE5F1" w:themeFill="accent1" w:themeFillTint="33"/>
            <w:vAlign w:val="center"/>
          </w:tcPr>
          <w:p w:rsidR="00636657" w:rsidRPr="001F438E" w:rsidRDefault="00636657"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pStyle w:val="ListParagraph"/>
              <w:spacing w:after="0"/>
              <w:ind w:left="0"/>
              <w:contextualSpacing w:val="0"/>
              <w:jc w:val="center"/>
              <w:rPr>
                <w:sz w:val="20"/>
                <w:szCs w:val="20"/>
                <w:lang w:val="sr-Cyrl-RS"/>
              </w:rPr>
            </w:pPr>
            <w:r w:rsidRPr="00636657">
              <w:rPr>
                <w:sz w:val="20"/>
                <w:szCs w:val="20"/>
                <w:lang w:val="sr-Cyrl-RS"/>
              </w:rPr>
              <w:t>Број инвеститора у области коришћења ОИЕ</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spacing w:after="0"/>
              <w:jc w:val="center"/>
              <w:rPr>
                <w:sz w:val="20"/>
                <w:szCs w:val="20"/>
                <w:lang w:val="sr-Cyrl-RS"/>
              </w:rPr>
            </w:pPr>
            <w:r w:rsidRPr="00636657">
              <w:rPr>
                <w:sz w:val="20"/>
                <w:szCs w:val="20"/>
                <w:lang w:val="sr-Cyrl-RS"/>
              </w:rPr>
              <w:t>1</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spacing w:after="0"/>
              <w:jc w:val="center"/>
              <w:rPr>
                <w:sz w:val="20"/>
                <w:szCs w:val="20"/>
                <w:lang w:val="sr-Cyrl-RS"/>
              </w:rPr>
            </w:pPr>
            <w:r w:rsidRPr="00636657">
              <w:rPr>
                <w:sz w:val="20"/>
                <w:szCs w:val="20"/>
                <w:lang w:val="sr-Cyrl-RS"/>
              </w:rPr>
              <w:t>4</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636657" w:rsidRPr="00636657" w:rsidRDefault="00636657" w:rsidP="005418DC">
            <w:pPr>
              <w:pStyle w:val="ListParagraph"/>
              <w:spacing w:after="0"/>
              <w:ind w:left="0"/>
              <w:contextualSpacing w:val="0"/>
              <w:jc w:val="center"/>
              <w:rPr>
                <w:sz w:val="20"/>
                <w:szCs w:val="20"/>
                <w:lang w:val="sr-Cyrl-RS"/>
              </w:rPr>
            </w:pPr>
            <w:r w:rsidRPr="00636657">
              <w:rPr>
                <w:sz w:val="20"/>
                <w:szCs w:val="20"/>
                <w:lang w:val="sr-Cyrl-RS"/>
              </w:rPr>
              <w:t>Сл. лист општине Житиште</w:t>
            </w:r>
          </w:p>
        </w:tc>
      </w:tr>
    </w:tbl>
    <w:p w:rsidR="00F14F65" w:rsidRDefault="00F14F65" w:rsidP="0095008A">
      <w:pPr>
        <w:jc w:val="left"/>
        <w:rPr>
          <w:rFonts w:asciiTheme="majorHAnsi" w:hAnsiTheme="majorHAnsi"/>
          <w:lang w:val="ru-RU"/>
        </w:rPr>
      </w:pPr>
    </w:p>
    <w:p w:rsidR="00F14F65" w:rsidRDefault="00F14F65">
      <w:pPr>
        <w:jc w:val="left"/>
        <w:rPr>
          <w:rFonts w:asciiTheme="majorHAnsi" w:hAnsiTheme="majorHAnsi"/>
          <w:lang w:val="ru-RU"/>
        </w:rPr>
      </w:pPr>
      <w:r>
        <w:rPr>
          <w:rFonts w:asciiTheme="majorHAnsi" w:hAnsiTheme="majorHAnsi"/>
          <w:lang w:val="ru-RU"/>
        </w:rPr>
        <w:br w:type="page"/>
      </w:r>
    </w:p>
    <w:p w:rsidR="0095008A" w:rsidRPr="007531C8" w:rsidRDefault="0095008A" w:rsidP="0095008A">
      <w:pPr>
        <w:jc w:val="left"/>
        <w:rPr>
          <w:rFonts w:asciiTheme="majorHAnsi" w:hAnsiTheme="majorHAnsi"/>
          <w:lang w:val="ru-RU"/>
        </w:rPr>
      </w:pPr>
    </w:p>
    <w:p w:rsidR="0095008A" w:rsidRPr="007531C8" w:rsidRDefault="0095008A" w:rsidP="0095008A">
      <w:pPr>
        <w:pStyle w:val="Heading2"/>
        <w:ind w:left="4395" w:hanging="4395"/>
        <w:jc w:val="left"/>
        <w:rPr>
          <w:lang w:val="ru-RU"/>
        </w:rPr>
      </w:pPr>
      <w:r w:rsidRPr="00AB6E27">
        <w:rPr>
          <w:lang w:val="ru-RU"/>
        </w:rPr>
        <w:t xml:space="preserve">5.2 Приоритетни циљ развоја 2: </w:t>
      </w:r>
      <w:r w:rsidR="00936339" w:rsidRPr="00936339">
        <w:rPr>
          <w:color w:val="C00000"/>
          <w:lang w:val="ru-RU"/>
        </w:rPr>
        <w:t>Унапређење животн</w:t>
      </w:r>
      <w:r w:rsidR="00D76056">
        <w:rPr>
          <w:color w:val="C00000"/>
          <w:lang w:val="ru-RU"/>
        </w:rPr>
        <w:t>ог стандарда и квалитета живота</w:t>
      </w:r>
    </w:p>
    <w:p w:rsidR="00936339" w:rsidRPr="00180125" w:rsidRDefault="00936339" w:rsidP="000223FB">
      <w:pPr>
        <w:spacing w:after="80" w:line="259" w:lineRule="auto"/>
        <w:rPr>
          <w:rFonts w:asciiTheme="majorHAnsi" w:hAnsiTheme="majorHAnsi"/>
          <w:lang w:val="sr-Cyrl-RS"/>
        </w:rPr>
      </w:pPr>
      <w:r>
        <w:rPr>
          <w:rFonts w:asciiTheme="majorHAnsi" w:hAnsiTheme="majorHAnsi"/>
          <w:lang w:val="sr-Cyrl-RS"/>
        </w:rPr>
        <w:t xml:space="preserve">За разлику од </w:t>
      </w:r>
      <w:r w:rsidRPr="00180125">
        <w:rPr>
          <w:rFonts w:asciiTheme="majorHAnsi" w:hAnsiTheme="majorHAnsi"/>
          <w:lang w:val="sr-Cyrl-RS"/>
        </w:rPr>
        <w:t>животн</w:t>
      </w:r>
      <w:r>
        <w:rPr>
          <w:rFonts w:asciiTheme="majorHAnsi" w:hAnsiTheme="majorHAnsi"/>
          <w:lang w:val="sr-Cyrl-RS"/>
        </w:rPr>
        <w:t xml:space="preserve">ог </w:t>
      </w:r>
      <w:r w:rsidRPr="00180125">
        <w:rPr>
          <w:rFonts w:asciiTheme="majorHAnsi" w:hAnsiTheme="majorHAnsi"/>
          <w:lang w:val="sr-Cyrl-RS"/>
        </w:rPr>
        <w:t>стандард</w:t>
      </w:r>
      <w:r>
        <w:rPr>
          <w:rFonts w:asciiTheme="majorHAnsi" w:hAnsiTheme="majorHAnsi"/>
          <w:lang w:val="sr-Cyrl-RS"/>
        </w:rPr>
        <w:t>а</w:t>
      </w:r>
      <w:r w:rsidRPr="00180125">
        <w:rPr>
          <w:rFonts w:asciiTheme="majorHAnsi" w:hAnsiTheme="majorHAnsi"/>
          <w:lang w:val="sr-Cyrl-RS"/>
        </w:rPr>
        <w:t xml:space="preserve"> </w:t>
      </w:r>
      <w:r>
        <w:rPr>
          <w:rFonts w:asciiTheme="majorHAnsi" w:hAnsiTheme="majorHAnsi"/>
          <w:lang w:val="sr-Cyrl-RS"/>
        </w:rPr>
        <w:t xml:space="preserve">који је </w:t>
      </w:r>
      <w:r w:rsidRPr="00180125">
        <w:rPr>
          <w:rFonts w:asciiTheme="majorHAnsi" w:hAnsiTheme="majorHAnsi"/>
          <w:lang w:val="sr-Cyrl-RS"/>
        </w:rPr>
        <w:t xml:space="preserve">могуће објективно вредноватни универзалним и опште прихватљивим индикаторима, </w:t>
      </w:r>
      <w:r w:rsidR="0022489F">
        <w:rPr>
          <w:rFonts w:asciiTheme="majorHAnsi" w:hAnsiTheme="majorHAnsi"/>
          <w:lang w:val="sr-Cyrl-RS"/>
        </w:rPr>
        <w:t>у одређење квалит</w:t>
      </w:r>
      <w:r w:rsidRPr="00180125">
        <w:rPr>
          <w:rFonts w:asciiTheme="majorHAnsi" w:hAnsiTheme="majorHAnsi"/>
          <w:lang w:val="sr-Cyrl-RS"/>
        </w:rPr>
        <w:t>ет</w:t>
      </w:r>
      <w:r w:rsidR="0022489F">
        <w:rPr>
          <w:rFonts w:asciiTheme="majorHAnsi" w:hAnsiTheme="majorHAnsi"/>
          <w:lang w:val="sr-Cyrl-RS"/>
        </w:rPr>
        <w:t>а</w:t>
      </w:r>
      <w:r w:rsidRPr="00180125">
        <w:rPr>
          <w:rFonts w:asciiTheme="majorHAnsi" w:hAnsiTheme="majorHAnsi"/>
          <w:lang w:val="sr-Cyrl-RS"/>
        </w:rPr>
        <w:t xml:space="preserve"> живота, као ширег појма,  морају се укључути и субјективни фактори, који се одражавају на перцепцију појединца о сопственим циљевима, очекивањима и интересовањима. </w:t>
      </w:r>
      <w:r w:rsidR="0022489F">
        <w:rPr>
          <w:rFonts w:asciiTheme="majorHAnsi" w:hAnsiTheme="majorHAnsi"/>
          <w:lang w:val="sr-Cyrl-RS"/>
        </w:rPr>
        <w:t>На тај начин неминовно се</w:t>
      </w:r>
      <w:r w:rsidRPr="00180125">
        <w:rPr>
          <w:rFonts w:asciiTheme="majorHAnsi" w:hAnsiTheme="majorHAnsi"/>
          <w:lang w:val="sr-Cyrl-RS"/>
        </w:rPr>
        <w:t xml:space="preserve"> долази до проблема </w:t>
      </w:r>
      <w:r w:rsidR="0022489F">
        <w:rPr>
          <w:rFonts w:asciiTheme="majorHAnsi" w:hAnsiTheme="majorHAnsi"/>
          <w:lang w:val="sr-Cyrl-RS"/>
        </w:rPr>
        <w:t xml:space="preserve">у вези </w:t>
      </w:r>
      <w:r w:rsidRPr="00180125">
        <w:rPr>
          <w:rFonts w:asciiTheme="majorHAnsi" w:hAnsiTheme="majorHAnsi"/>
          <w:lang w:val="sr-Cyrl-RS"/>
        </w:rPr>
        <w:t xml:space="preserve">са објективношћу инструмената и самог мерења посматраних фактора. У последње време, на благостање појединца, односно неке заједнице, све значајнију улогу у његовом „мерењу“ имају и показатељи у вези са животном средином. </w:t>
      </w:r>
    </w:p>
    <w:p w:rsidR="0095008A" w:rsidRDefault="0095008A" w:rsidP="000223FB">
      <w:pPr>
        <w:spacing w:after="80" w:line="259" w:lineRule="auto"/>
        <w:rPr>
          <w:lang w:val="sr-Cyrl-RS"/>
        </w:rPr>
      </w:pPr>
      <w:r w:rsidRPr="00936339">
        <w:rPr>
          <w:lang w:val="sr-Cyrl-RS"/>
        </w:rPr>
        <w:t xml:space="preserve">Развијеност сектора МСПП увелико говори о економској активности на посматраној територијалној јединици. С једне стране он је у директној вези са запошљавањем, односно смањењем незапослености, док је са друге стране у вези са личним примањима. Према последњим доступним подацима за 2020. год., у Општини је број активних привредних друштава/предузетника био </w:t>
      </w:r>
      <w:r w:rsidR="00004721" w:rsidRPr="00936339">
        <w:rPr>
          <w:lang w:val="sr-Cyrl-RS"/>
        </w:rPr>
        <w:t>1</w:t>
      </w:r>
      <w:r w:rsidR="00E90AC9" w:rsidRPr="00936339">
        <w:rPr>
          <w:lang w:val="sr-Cyrl-RS"/>
        </w:rPr>
        <w:t>25</w:t>
      </w:r>
      <w:r w:rsidR="00004721" w:rsidRPr="00936339">
        <w:rPr>
          <w:lang w:val="sr-Cyrl-RS"/>
        </w:rPr>
        <w:t>/24</w:t>
      </w:r>
      <w:r w:rsidR="00E90AC9" w:rsidRPr="00936339">
        <w:rPr>
          <w:lang w:val="sr-Cyrl-RS"/>
        </w:rPr>
        <w:t>2</w:t>
      </w:r>
      <w:r w:rsidRPr="00936339">
        <w:rPr>
          <w:lang w:val="sr-Cyrl-RS"/>
        </w:rPr>
        <w:t xml:space="preserve">, што је </w:t>
      </w:r>
      <w:r w:rsidR="00187192" w:rsidRPr="00936339">
        <w:rPr>
          <w:lang w:val="sr-Cyrl-RS"/>
        </w:rPr>
        <w:t>8,51</w:t>
      </w:r>
      <w:r w:rsidRPr="00936339">
        <w:rPr>
          <w:lang w:val="sr-Cyrl-RS"/>
        </w:rPr>
        <w:t>/1</w:t>
      </w:r>
      <w:r w:rsidR="00187192" w:rsidRPr="00936339">
        <w:rPr>
          <w:lang w:val="sr-Cyrl-RS"/>
        </w:rPr>
        <w:t>6</w:t>
      </w:r>
      <w:r w:rsidRPr="00936339">
        <w:rPr>
          <w:lang w:val="sr-Cyrl-RS"/>
        </w:rPr>
        <w:t>,</w:t>
      </w:r>
      <w:r w:rsidR="00187192" w:rsidRPr="00936339">
        <w:rPr>
          <w:lang w:val="sr-Cyrl-RS"/>
        </w:rPr>
        <w:t>47</w:t>
      </w:r>
      <w:r w:rsidRPr="00936339">
        <w:rPr>
          <w:lang w:val="sr-Cyrl-RS"/>
        </w:rPr>
        <w:t xml:space="preserve"> на 1.000 становника, што је далеко испод просека на нивоу АП Војводине 17,26/35,98, а нарочито на нивоу Републике 18,96/39,86. Оснаживањем сектора МСПП директно ће се утицати и на број незапослених, који је према подацима за 2020. год.  износио </w:t>
      </w:r>
      <w:r w:rsidR="00187192" w:rsidRPr="00936339">
        <w:rPr>
          <w:lang w:val="sr-Cyrl-RS"/>
        </w:rPr>
        <w:t>99</w:t>
      </w:r>
      <w:r w:rsidRPr="00936339">
        <w:rPr>
          <w:lang w:val="sr-Cyrl-RS"/>
        </w:rPr>
        <w:t xml:space="preserve">, на 1.000 становника, док је на нивоу Републике 71, а на нивоу АП Војводине чак 54. Исто тако реално је за очекивати да ће се побољшањем стања у сектору МСПП смањити разлика по питању разлика нето зарада са нивоом Републике, која је у 2020. год. износила </w:t>
      </w:r>
      <w:r w:rsidR="005F4F8E" w:rsidRPr="00936339">
        <w:rPr>
          <w:lang w:val="sr-Cyrl-RS"/>
        </w:rPr>
        <w:t xml:space="preserve">- 9.642 </w:t>
      </w:r>
      <w:r w:rsidRPr="00936339">
        <w:rPr>
          <w:lang w:val="sr-Cyrl-RS"/>
        </w:rPr>
        <w:t>РСД.</w:t>
      </w:r>
    </w:p>
    <w:p w:rsidR="00D76056" w:rsidRDefault="00D76056" w:rsidP="000223FB">
      <w:pPr>
        <w:spacing w:after="80" w:line="259" w:lineRule="auto"/>
        <w:rPr>
          <w:lang w:val="sr-Cyrl-RS"/>
        </w:rPr>
      </w:pPr>
      <w:r w:rsidRPr="00D76056">
        <w:rPr>
          <w:lang w:val="sr-Cyrl-RS"/>
        </w:rPr>
        <w:t>Побољшање инфраструктуре у Општини ће и дање ићи у два правца, адекватног одржавања постојеће комуналне инфраструктуре, као и изградњом нове. Општина је оснивач ЈКП ЕКОС, Житиште којем су поверени послови комуналне инфраструктуре и наменска средства ће бити основни индикатор за праћење и вредновање кретања стања у овој области, са бројним пратећим  индикаторима, као што су број прикључака на водоводну мрежу, дужина канализационе мреже, дужина и стање изграђених путева у општинској надлежности и др. Према податку за 2021. год, програмска средства овог ЈКП су износила 25</w:t>
      </w:r>
      <w:r>
        <w:rPr>
          <w:lang w:val="sr-Cyrl-RS"/>
        </w:rPr>
        <w:t>,4 мил.</w:t>
      </w:r>
      <w:r w:rsidRPr="00D76056">
        <w:rPr>
          <w:lang w:val="sr-Cyrl-RS"/>
        </w:rPr>
        <w:t xml:space="preserve"> РСД.</w:t>
      </w:r>
    </w:p>
    <w:p w:rsidR="0095008A" w:rsidRPr="000223FB" w:rsidRDefault="00D76056" w:rsidP="000223FB">
      <w:pPr>
        <w:spacing w:after="80" w:line="259" w:lineRule="auto"/>
        <w:rPr>
          <w:spacing w:val="-4"/>
          <w:lang w:val="sr-Cyrl-RS"/>
        </w:rPr>
      </w:pPr>
      <w:r w:rsidRPr="000223FB">
        <w:rPr>
          <w:spacing w:val="-4"/>
          <w:lang w:val="sr-Cyrl-RS"/>
        </w:rPr>
        <w:t>Стање у друштвеним делатностима ће се вредновати посредством наменских буџетских средства за друштвене делатности, у збиру, са посебним освртом на делатности манифестациони туризам и спорт, које су је издвојене као делатности од посебног значаја за Општину. Према подацима за 2021. год, наменска буџетска средства за манифестације су износила 10 мил. РСД, а за спорт је било намењено 17,4 мил. РСД</w:t>
      </w:r>
      <w:r w:rsidR="0095008A" w:rsidRPr="000223FB">
        <w:rPr>
          <w:spacing w:val="-4"/>
          <w:lang w:val="sr-Cyrl-RS"/>
        </w:rPr>
        <w:t xml:space="preserve"> </w:t>
      </w:r>
    </w:p>
    <w:p w:rsidR="0095008A" w:rsidRDefault="0095008A" w:rsidP="000223FB">
      <w:pPr>
        <w:spacing w:after="80" w:line="259" w:lineRule="auto"/>
        <w:rPr>
          <w:lang w:val="ru-RU"/>
        </w:rPr>
      </w:pPr>
      <w:r w:rsidRPr="006F1C84">
        <w:rPr>
          <w:lang w:val="ru-RU"/>
        </w:rPr>
        <w:t>Стање животне средине је последњих година оправдано заузело високо место у вредновању квалитета живота</w:t>
      </w:r>
      <w:r w:rsidR="00BC26DE" w:rsidRPr="006F1C84">
        <w:rPr>
          <w:lang w:val="ru-RU"/>
        </w:rPr>
        <w:t>, односно развојних показатеља</w:t>
      </w:r>
      <w:r w:rsidRPr="006F1C84">
        <w:rPr>
          <w:lang w:val="ru-RU"/>
        </w:rPr>
        <w:t xml:space="preserve">. У недостатку развијених механизама за праћење стања у овој области у Општини, управо успостављању адекватних инструмената праћења квалитета ваздуха, воде и земљишта ће се посветити посебна пажња. Тек када ови инструменти буду развијени, моћи ће се директнијим мерама </w:t>
      </w:r>
      <w:r w:rsidR="00BB75F5" w:rsidRPr="006F1C84">
        <w:rPr>
          <w:lang w:val="ru-RU"/>
        </w:rPr>
        <w:t xml:space="preserve">плански </w:t>
      </w:r>
      <w:r w:rsidRPr="006F1C84">
        <w:rPr>
          <w:lang w:val="ru-RU"/>
        </w:rPr>
        <w:t>утицати на евентуално поправљање стања у овој области.</w:t>
      </w:r>
      <w:r w:rsidR="0024504A">
        <w:rPr>
          <w:lang w:val="ru-RU"/>
        </w:rPr>
        <w:t xml:space="preserve"> </w:t>
      </w:r>
    </w:p>
    <w:p w:rsidR="005156F6" w:rsidRPr="00180125" w:rsidRDefault="005156F6" w:rsidP="000223FB">
      <w:pPr>
        <w:spacing w:after="120" w:line="265" w:lineRule="auto"/>
        <w:rPr>
          <w:lang w:val="ru-RU"/>
        </w:rPr>
      </w:pPr>
      <w:r w:rsidRPr="00180125">
        <w:rPr>
          <w:lang w:val="ru-RU"/>
        </w:rPr>
        <w:lastRenderedPageBreak/>
        <w:t xml:space="preserve">Збирне ефекте позитивног кретања у селектовним индикаторима у овој области, најобјективније је могуће приказати поправљањем општег индикатора Очекивано трајање живота живорођене деце. Његова вредност за децу рођену 2018-2020. год. је за Општину био </w:t>
      </w:r>
      <w:r>
        <w:rPr>
          <w:lang w:val="ru-RU"/>
        </w:rPr>
        <w:t>69,7</w:t>
      </w:r>
      <w:r w:rsidRPr="00180125">
        <w:rPr>
          <w:lang w:val="ru-RU"/>
        </w:rPr>
        <w:t xml:space="preserve"> год. за мушку и 7</w:t>
      </w:r>
      <w:r>
        <w:rPr>
          <w:lang w:val="ru-RU"/>
        </w:rPr>
        <w:t>6</w:t>
      </w:r>
      <w:r w:rsidRPr="00180125">
        <w:rPr>
          <w:lang w:val="ru-RU"/>
        </w:rPr>
        <w:t>,</w:t>
      </w:r>
      <w:r>
        <w:rPr>
          <w:lang w:val="ru-RU"/>
        </w:rPr>
        <w:t>0</w:t>
      </w:r>
      <w:r w:rsidRPr="00180125">
        <w:rPr>
          <w:lang w:val="ru-RU"/>
        </w:rPr>
        <w:t xml:space="preserve"> год. за женску децу. Овај податак сам за себе не говори много, али у поређењу са претходним  податком за период 2017-2019. када је био 7</w:t>
      </w:r>
      <w:r>
        <w:rPr>
          <w:lang w:val="ru-RU"/>
        </w:rPr>
        <w:t>0</w:t>
      </w:r>
      <w:r w:rsidRPr="00180125">
        <w:rPr>
          <w:lang w:val="ru-RU"/>
        </w:rPr>
        <w:t>,</w:t>
      </w:r>
      <w:r>
        <w:rPr>
          <w:lang w:val="ru-RU"/>
        </w:rPr>
        <w:t>9</w:t>
      </w:r>
      <w:r w:rsidRPr="00180125">
        <w:rPr>
          <w:lang w:val="ru-RU"/>
        </w:rPr>
        <w:t xml:space="preserve"> год. за мушку и 76,</w:t>
      </w:r>
      <w:r>
        <w:rPr>
          <w:lang w:val="ru-RU"/>
        </w:rPr>
        <w:t>7</w:t>
      </w:r>
      <w:r w:rsidRPr="00180125">
        <w:rPr>
          <w:lang w:val="ru-RU"/>
        </w:rPr>
        <w:t xml:space="preserve"> год. за женску децу стиче се много озбиљнија слика о укупном благостању на територији Општине. </w:t>
      </w:r>
    </w:p>
    <w:p w:rsidR="0095008A" w:rsidRDefault="0095008A" w:rsidP="000223FB">
      <w:pPr>
        <w:spacing w:line="265" w:lineRule="auto"/>
        <w:rPr>
          <w:rFonts w:asciiTheme="majorHAnsi" w:hAnsiTheme="majorHAnsi"/>
          <w:lang w:val="sr-Cyrl-RS"/>
        </w:rPr>
      </w:pPr>
      <w:r w:rsidRPr="00D76056">
        <w:rPr>
          <w:rFonts w:asciiTheme="majorHAnsi" w:hAnsiTheme="majorHAnsi"/>
          <w:lang w:val="sr-Cyrl-RS"/>
        </w:rPr>
        <w:t xml:space="preserve">Свесни мањкавости у избору показатеља/индикатора којима ће се измерити и пратити остваривање постављеног циља </w:t>
      </w:r>
      <w:r w:rsidR="008943E7" w:rsidRPr="00D76056">
        <w:rPr>
          <w:rFonts w:asciiTheme="majorHAnsi" w:hAnsiTheme="majorHAnsi"/>
          <w:b/>
          <w:lang w:val="sr-Cyrl-RS"/>
        </w:rPr>
        <w:t>Унапређење животног стандарда и квалитета живота у руралним срединама</w:t>
      </w:r>
      <w:r w:rsidRPr="00D76056">
        <w:rPr>
          <w:rFonts w:asciiTheme="majorHAnsi" w:hAnsiTheme="majorHAnsi"/>
          <w:lang w:val="sr-Cyrl-RS"/>
        </w:rPr>
        <w:t xml:space="preserve">, а вођени настојањем да се њиховим одређивањем прикаже што шира, објективнија и упоредивија слика </w:t>
      </w:r>
      <w:r w:rsidRPr="00D76056">
        <w:rPr>
          <w:lang w:val="ru-RU"/>
        </w:rPr>
        <w:t>физичке, социјалне и бихе</w:t>
      </w:r>
      <w:r w:rsidRPr="00D76056">
        <w:t>j</w:t>
      </w:r>
      <w:r w:rsidRPr="00D76056">
        <w:rPr>
          <w:lang w:val="ru-RU"/>
        </w:rPr>
        <w:t xml:space="preserve">виоралне компоненте благостања, селектован је сет индикатора приказан у наредној табели. </w:t>
      </w:r>
      <w:r w:rsidRPr="00D76056">
        <w:rPr>
          <w:rFonts w:asciiTheme="majorHAnsi" w:hAnsiTheme="majorHAnsi"/>
          <w:lang w:val="ru-RU"/>
        </w:rPr>
        <w:t xml:space="preserve">За постизање овог циља у следећем поглављу су разрађене мере чијом реализацијом  би реално требало да се направи позитиван помак у селектованим индикаторима. </w:t>
      </w:r>
      <w:r w:rsidRPr="00D76056">
        <w:rPr>
          <w:rFonts w:asciiTheme="majorHAnsi" w:hAnsiTheme="majorHAnsi"/>
          <w:lang w:val="sr-Cyrl-RS"/>
        </w:rPr>
        <w:t xml:space="preserve">Из следеће табеле је очигледно да ће се мере фокусирати на лична примања, оснаживање сектора МСПП, </w:t>
      </w:r>
      <w:r w:rsidR="007345E1" w:rsidRPr="00D76056">
        <w:rPr>
          <w:rFonts w:asciiTheme="majorHAnsi" w:hAnsiTheme="majorHAnsi"/>
          <w:lang w:val="sr-Cyrl-RS"/>
        </w:rPr>
        <w:t xml:space="preserve">смањењу незапослености, </w:t>
      </w:r>
      <w:r w:rsidRPr="00D76056">
        <w:rPr>
          <w:rFonts w:asciiTheme="majorHAnsi" w:hAnsiTheme="majorHAnsi"/>
          <w:lang w:val="sr-Cyrl-RS"/>
        </w:rPr>
        <w:t>оснаживању друштвеног сектора, , као и оних у вези са праћењем стања у области заштите животне средине.</w:t>
      </w:r>
    </w:p>
    <w:p w:rsidR="0095008A" w:rsidRDefault="0095008A" w:rsidP="0095008A">
      <w:pPr>
        <w:spacing w:before="360" w:after="120"/>
        <w:jc w:val="left"/>
        <w:rPr>
          <w:i/>
          <w:color w:val="0070C0"/>
          <w:lang w:val="ru-RU"/>
        </w:rPr>
      </w:pPr>
      <w:r w:rsidRPr="00314F33">
        <w:rPr>
          <w:b/>
          <w:i/>
          <w:color w:val="0070C0"/>
          <w:lang w:val="ru-RU"/>
        </w:rPr>
        <w:t xml:space="preserve">Табела </w:t>
      </w:r>
      <w:r>
        <w:rPr>
          <w:b/>
          <w:i/>
          <w:color w:val="0070C0"/>
          <w:lang w:val="ru-RU"/>
        </w:rPr>
        <w:t>5</w:t>
      </w:r>
      <w:r w:rsidRPr="00314F33">
        <w:rPr>
          <w:b/>
          <w:i/>
          <w:color w:val="0070C0"/>
          <w:lang w:val="ru-RU"/>
        </w:rPr>
        <w:t>.</w:t>
      </w:r>
      <w:r>
        <w:rPr>
          <w:b/>
          <w:i/>
          <w:color w:val="0070C0"/>
          <w:lang w:val="ru-RU"/>
        </w:rPr>
        <w:t>2</w:t>
      </w:r>
      <w:r w:rsidRPr="00314F33">
        <w:rPr>
          <w:b/>
          <w:i/>
          <w:color w:val="0070C0"/>
          <w:lang w:val="ru-RU"/>
        </w:rPr>
        <w:t>:</w:t>
      </w:r>
      <w:r w:rsidRPr="00314F33">
        <w:rPr>
          <w:i/>
          <w:color w:val="0070C0"/>
          <w:lang w:val="ru-RU"/>
        </w:rPr>
        <w:t xml:space="preserve"> </w:t>
      </w:r>
      <w:r>
        <w:rPr>
          <w:i/>
          <w:color w:val="0070C0"/>
          <w:lang w:val="ru-RU"/>
        </w:rPr>
        <w:t xml:space="preserve">Опис индикатора за </w:t>
      </w:r>
      <w:r w:rsidRPr="00230CB1">
        <w:rPr>
          <w:i/>
          <w:color w:val="0070C0"/>
          <w:lang w:val="ru-RU"/>
        </w:rPr>
        <w:t>приоритетн</w:t>
      </w:r>
      <w:r>
        <w:rPr>
          <w:i/>
          <w:color w:val="0070C0"/>
          <w:lang w:val="ru-RU"/>
        </w:rPr>
        <w:t>и</w:t>
      </w:r>
      <w:r w:rsidRPr="00230CB1">
        <w:rPr>
          <w:i/>
          <w:color w:val="0070C0"/>
          <w:lang w:val="ru-RU"/>
        </w:rPr>
        <w:t xml:space="preserve"> циљ развоја</w:t>
      </w:r>
      <w:r>
        <w:rPr>
          <w:i/>
          <w:color w:val="0070C0"/>
          <w:lang w:val="ru-RU"/>
        </w:rPr>
        <w:t xml:space="preserve"> 2</w:t>
      </w:r>
    </w:p>
    <w:tbl>
      <w:tblPr>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10"/>
        <w:gridCol w:w="2694"/>
        <w:gridCol w:w="1559"/>
        <w:gridCol w:w="1417"/>
        <w:gridCol w:w="1418"/>
      </w:tblGrid>
      <w:tr w:rsidR="0095008A" w:rsidRPr="00097918" w:rsidTr="0095008A">
        <w:trPr>
          <w:trHeight w:val="377"/>
        </w:trPr>
        <w:tc>
          <w:tcPr>
            <w:tcW w:w="241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097918" w:rsidRDefault="0095008A" w:rsidP="0095008A">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r>
              <w:rPr>
                <w:rFonts w:asciiTheme="majorHAnsi" w:eastAsia="Lucida Sans Unicode" w:hAnsiTheme="majorHAnsi" w:cs="Calibri"/>
                <w:b/>
                <w:iCs/>
                <w:color w:val="FFFFFF"/>
                <w:sz w:val="22"/>
                <w:lang w:val="sr-Cyrl-RS" w:eastAsia="ar-SA"/>
              </w:rPr>
              <w:t>Приоритетни циљ развоја #2</w:t>
            </w:r>
          </w:p>
        </w:tc>
        <w:tc>
          <w:tcPr>
            <w:tcW w:w="269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Индикатор</w:t>
            </w:r>
          </w:p>
        </w:tc>
        <w:tc>
          <w:tcPr>
            <w:tcW w:w="1559"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Почетна вредност</w:t>
            </w:r>
          </w:p>
        </w:tc>
        <w:tc>
          <w:tcPr>
            <w:tcW w:w="141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lang w:val="sr-Cyrl-RS" w:eastAsia="ar-SA"/>
              </w:rPr>
            </w:pPr>
            <w:r w:rsidRPr="009225DA">
              <w:rPr>
                <w:rFonts w:asciiTheme="majorHAnsi" w:eastAsia="Calibri" w:hAnsiTheme="majorHAnsi" w:cs="Calibri"/>
                <w:b/>
                <w:color w:val="FFFFFF" w:themeColor="background1"/>
                <w:sz w:val="20"/>
                <w:szCs w:val="20"/>
                <w:lang w:val="sr-Cyrl-RS" w:eastAsia="ar-SA"/>
              </w:rPr>
              <w:t>Циљана вредност</w:t>
            </w:r>
          </w:p>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(2030. год)</w:t>
            </w:r>
          </w:p>
        </w:tc>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Извор провере</w:t>
            </w:r>
          </w:p>
        </w:tc>
      </w:tr>
      <w:tr w:rsidR="00AF7215" w:rsidRPr="00097918" w:rsidTr="005156F6">
        <w:trPr>
          <w:trHeight w:val="383"/>
        </w:trPr>
        <w:tc>
          <w:tcPr>
            <w:tcW w:w="2410" w:type="dxa"/>
            <w:vMerge w:val="restart"/>
            <w:tcBorders>
              <w:top w:val="single" w:sz="8" w:space="0" w:color="FFFFFF"/>
              <w:left w:val="single" w:sz="8" w:space="0" w:color="FFFFFF"/>
              <w:right w:val="single" w:sz="8" w:space="0" w:color="FFFFFF"/>
            </w:tcBorders>
            <w:shd w:val="clear" w:color="auto" w:fill="DBE5F1" w:themeFill="accent1" w:themeFillTint="33"/>
            <w:vAlign w:val="center"/>
          </w:tcPr>
          <w:p w:rsidR="00AF7215" w:rsidRPr="00097918" w:rsidRDefault="008943E7" w:rsidP="00265579">
            <w:pPr>
              <w:suppressAutoHyphens/>
              <w:spacing w:before="60" w:after="60" w:line="240" w:lineRule="auto"/>
              <w:jc w:val="left"/>
              <w:rPr>
                <w:rFonts w:asciiTheme="majorHAnsi" w:eastAsia="Calibri" w:hAnsiTheme="majorHAnsi" w:cs="Calibri"/>
                <w:b/>
                <w:sz w:val="22"/>
                <w:lang w:val="sr-Cyrl-CS" w:eastAsia="ar-SA"/>
              </w:rPr>
            </w:pPr>
            <w:r w:rsidRPr="008943E7">
              <w:rPr>
                <w:rFonts w:asciiTheme="majorHAnsi" w:eastAsia="Calibri" w:hAnsiTheme="majorHAnsi" w:cs="Calibri"/>
                <w:b/>
                <w:sz w:val="22"/>
                <w:lang w:val="sr-Cyrl-CS" w:eastAsia="ar-SA"/>
              </w:rPr>
              <w:t>Унапређење животног стандарда и квалитета живота у руралним срединама</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pStyle w:val="ListParagraph"/>
              <w:spacing w:after="0"/>
              <w:ind w:left="0"/>
              <w:contextualSpacing w:val="0"/>
              <w:jc w:val="center"/>
              <w:rPr>
                <w:sz w:val="20"/>
                <w:szCs w:val="20"/>
                <w:lang w:val="sr-Cyrl-RS"/>
              </w:rPr>
            </w:pPr>
            <w:r w:rsidRPr="00904B4F">
              <w:rPr>
                <w:sz w:val="20"/>
                <w:szCs w:val="20"/>
                <w:lang w:val="ru-RU"/>
              </w:rPr>
              <w:t xml:space="preserve">Број </w:t>
            </w:r>
            <w:r w:rsidRPr="00904B4F">
              <w:rPr>
                <w:sz w:val="20"/>
                <w:szCs w:val="20"/>
                <w:lang w:val="sr-Cyrl-RS"/>
              </w:rPr>
              <w:t>активних привредних друштава/предузетника</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spacing w:after="0"/>
              <w:jc w:val="center"/>
              <w:rPr>
                <w:lang w:val="sr-Cyrl-RS"/>
              </w:rPr>
            </w:pPr>
            <w:r w:rsidRPr="00904B4F">
              <w:rPr>
                <w:sz w:val="20"/>
                <w:szCs w:val="20"/>
                <w:lang w:val="sr-Cyrl-RS"/>
              </w:rPr>
              <w:t>1</w:t>
            </w:r>
            <w:r w:rsidR="00E90AC9" w:rsidRPr="00904B4F">
              <w:rPr>
                <w:sz w:val="20"/>
                <w:szCs w:val="20"/>
                <w:lang w:val="sr-Cyrl-RS"/>
              </w:rPr>
              <w:t>25</w:t>
            </w:r>
            <w:r w:rsidRPr="00904B4F">
              <w:rPr>
                <w:sz w:val="20"/>
                <w:szCs w:val="20"/>
                <w:lang w:val="sr-Cyrl-RS"/>
              </w:rPr>
              <w:t>/24</w:t>
            </w:r>
            <w:r w:rsidR="00E90AC9" w:rsidRPr="00904B4F">
              <w:rPr>
                <w:sz w:val="20"/>
                <w:szCs w:val="20"/>
                <w:lang w:val="sr-Cyrl-RS"/>
              </w:rPr>
              <w:t>2</w:t>
            </w:r>
            <w:r w:rsidRPr="00904B4F">
              <w:rPr>
                <w:sz w:val="20"/>
                <w:szCs w:val="20"/>
                <w:lang w:val="sr-Cyrl-RS"/>
              </w:rPr>
              <w:t xml:space="preserve"> (2020.)</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spacing w:after="0"/>
              <w:jc w:val="center"/>
              <w:rPr>
                <w:sz w:val="20"/>
                <w:szCs w:val="20"/>
                <w:lang w:val="sr-Cyrl-RS"/>
              </w:rPr>
            </w:pPr>
            <w:r w:rsidRPr="00904B4F">
              <w:rPr>
                <w:sz w:val="20"/>
                <w:szCs w:val="20"/>
                <w:lang w:val="sr-Cyrl-RS"/>
              </w:rPr>
              <w:t>1</w:t>
            </w:r>
            <w:r w:rsidR="00E90AC9" w:rsidRPr="00904B4F">
              <w:rPr>
                <w:sz w:val="20"/>
                <w:szCs w:val="20"/>
                <w:lang w:val="sr-Cyrl-RS"/>
              </w:rPr>
              <w:t>30</w:t>
            </w:r>
            <w:r w:rsidRPr="00904B4F">
              <w:rPr>
                <w:sz w:val="20"/>
                <w:szCs w:val="20"/>
                <w:lang w:val="sr-Cyrl-RS"/>
              </w:rPr>
              <w:t>/260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pStyle w:val="ListParagraph"/>
              <w:spacing w:after="0"/>
              <w:ind w:left="0"/>
              <w:contextualSpacing w:val="0"/>
              <w:jc w:val="center"/>
              <w:rPr>
                <w:sz w:val="20"/>
                <w:szCs w:val="20"/>
                <w:lang w:val="sr-Cyrl-RS"/>
              </w:rPr>
            </w:pPr>
            <w:r w:rsidRPr="00904B4F">
              <w:rPr>
                <w:sz w:val="20"/>
                <w:szCs w:val="20"/>
                <w:lang w:val="sr-Cyrl-RS"/>
              </w:rPr>
              <w:t>АПР</w:t>
            </w:r>
          </w:p>
        </w:tc>
      </w:tr>
      <w:tr w:rsidR="00AF7215" w:rsidRPr="00097918" w:rsidTr="005156F6">
        <w:trPr>
          <w:trHeight w:val="383"/>
        </w:trPr>
        <w:tc>
          <w:tcPr>
            <w:tcW w:w="2410" w:type="dxa"/>
            <w:vMerge/>
            <w:tcBorders>
              <w:top w:val="single" w:sz="8" w:space="0" w:color="FFFFFF"/>
              <w:left w:val="single" w:sz="8" w:space="0" w:color="FFFFFF"/>
              <w:right w:val="single" w:sz="8" w:space="0" w:color="FFFFFF"/>
            </w:tcBorders>
            <w:shd w:val="clear" w:color="auto" w:fill="DBE5F1" w:themeFill="accent1" w:themeFillTint="33"/>
            <w:vAlign w:val="center"/>
          </w:tcPr>
          <w:p w:rsidR="00AF7215" w:rsidRPr="001F438E" w:rsidRDefault="00AF7215"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pStyle w:val="ListParagraph"/>
              <w:spacing w:after="0"/>
              <w:ind w:left="0"/>
              <w:contextualSpacing w:val="0"/>
              <w:jc w:val="center"/>
              <w:rPr>
                <w:sz w:val="20"/>
                <w:szCs w:val="20"/>
                <w:lang w:val="sr-Cyrl-RS"/>
              </w:rPr>
            </w:pPr>
            <w:r w:rsidRPr="00904B4F">
              <w:rPr>
                <w:sz w:val="20"/>
                <w:szCs w:val="20"/>
                <w:lang w:val="sr-Cyrl-RS"/>
              </w:rPr>
              <w:t>Разлика нето зараде  Општина - Република</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spacing w:after="0"/>
              <w:jc w:val="center"/>
              <w:rPr>
                <w:sz w:val="20"/>
                <w:szCs w:val="20"/>
                <w:lang w:val="sr-Cyrl-RS"/>
              </w:rPr>
            </w:pPr>
            <w:r w:rsidRPr="00904B4F">
              <w:rPr>
                <w:sz w:val="20"/>
                <w:szCs w:val="20"/>
                <w:lang w:val="sr-Cyrl-RS"/>
              </w:rPr>
              <w:t>- 9.</w:t>
            </w:r>
            <w:r w:rsidR="005F4F8E" w:rsidRPr="00904B4F">
              <w:rPr>
                <w:sz w:val="20"/>
                <w:szCs w:val="20"/>
                <w:lang w:val="sr-Cyrl-RS"/>
              </w:rPr>
              <w:t>642</w:t>
            </w:r>
            <w:r w:rsidRPr="00904B4F">
              <w:rPr>
                <w:sz w:val="20"/>
                <w:szCs w:val="20"/>
                <w:lang w:val="sr-Cyrl-RS"/>
              </w:rPr>
              <w:t xml:space="preserve"> РСД (2020.)</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spacing w:after="0"/>
              <w:jc w:val="center"/>
              <w:rPr>
                <w:sz w:val="20"/>
                <w:szCs w:val="20"/>
                <w:lang w:val="sr-Cyrl-RS"/>
              </w:rPr>
            </w:pPr>
            <w:r w:rsidRPr="00904B4F">
              <w:rPr>
                <w:sz w:val="20"/>
                <w:szCs w:val="20"/>
                <w:lang w:val="sr-Cyrl-RS"/>
              </w:rPr>
              <w:t>- 6.000 РСД</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pStyle w:val="ListParagraph"/>
              <w:spacing w:after="0"/>
              <w:ind w:left="0"/>
              <w:contextualSpacing w:val="0"/>
              <w:jc w:val="center"/>
              <w:rPr>
                <w:sz w:val="20"/>
                <w:szCs w:val="20"/>
                <w:lang w:val="sr-Cyrl-RS"/>
              </w:rPr>
            </w:pPr>
            <w:r w:rsidRPr="00904B4F">
              <w:rPr>
                <w:sz w:val="20"/>
                <w:szCs w:val="20"/>
                <w:lang w:val="sr-Cyrl-RS"/>
              </w:rPr>
              <w:t>АПР</w:t>
            </w:r>
          </w:p>
        </w:tc>
      </w:tr>
      <w:tr w:rsidR="00AF7215" w:rsidRPr="00097918" w:rsidTr="005156F6">
        <w:trPr>
          <w:trHeight w:val="383"/>
        </w:trPr>
        <w:tc>
          <w:tcPr>
            <w:tcW w:w="2410" w:type="dxa"/>
            <w:vMerge/>
            <w:tcBorders>
              <w:left w:val="single" w:sz="8" w:space="0" w:color="FFFFFF"/>
              <w:right w:val="single" w:sz="8" w:space="0" w:color="FFFFFF"/>
            </w:tcBorders>
            <w:shd w:val="clear" w:color="auto" w:fill="DBE5F1" w:themeFill="accent1" w:themeFillTint="33"/>
          </w:tcPr>
          <w:p w:rsidR="00AF7215" w:rsidRPr="00B83442" w:rsidRDefault="00AF7215" w:rsidP="0095008A">
            <w:pPr>
              <w:suppressAutoHyphens/>
              <w:spacing w:before="60" w:after="60" w:line="240" w:lineRule="auto"/>
              <w:jc w:val="center"/>
              <w:rPr>
                <w:rFonts w:asciiTheme="majorHAnsi" w:eastAsia="Calibri" w:hAnsiTheme="majorHAnsi" w:cs="Calibri"/>
                <w:b/>
                <w:sz w:val="22"/>
                <w:lang w:val="sr-Cyrl-R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pStyle w:val="ListParagraph"/>
              <w:spacing w:after="0"/>
              <w:ind w:left="0"/>
              <w:contextualSpacing w:val="0"/>
              <w:jc w:val="center"/>
              <w:rPr>
                <w:sz w:val="20"/>
                <w:szCs w:val="20"/>
                <w:lang w:val="sr-Cyrl-RS"/>
              </w:rPr>
            </w:pPr>
            <w:r w:rsidRPr="00904B4F">
              <w:rPr>
                <w:sz w:val="20"/>
                <w:szCs w:val="20"/>
                <w:lang w:val="ru-RU"/>
              </w:rPr>
              <w:t>Незапослени на 1.000 становника</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spacing w:after="0"/>
              <w:jc w:val="center"/>
              <w:rPr>
                <w:lang w:val="sr-Cyrl-RS"/>
              </w:rPr>
            </w:pPr>
            <w:r w:rsidRPr="00904B4F">
              <w:rPr>
                <w:sz w:val="20"/>
                <w:szCs w:val="20"/>
                <w:lang w:val="sr-Cyrl-RS"/>
              </w:rPr>
              <w:t>99 (2020.)</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spacing w:after="0"/>
              <w:jc w:val="center"/>
              <w:rPr>
                <w:lang w:val="sr-Cyrl-RS"/>
              </w:rPr>
            </w:pPr>
            <w:r w:rsidRPr="00904B4F">
              <w:rPr>
                <w:sz w:val="20"/>
                <w:szCs w:val="20"/>
                <w:lang w:val="sr-Cyrl-RS"/>
              </w:rPr>
              <w:t>70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AF7215" w:rsidRPr="00904B4F" w:rsidRDefault="00AF7215" w:rsidP="000223FB">
            <w:pPr>
              <w:pStyle w:val="ListParagraph"/>
              <w:spacing w:after="0"/>
              <w:ind w:left="0"/>
              <w:contextualSpacing w:val="0"/>
              <w:jc w:val="center"/>
              <w:rPr>
                <w:sz w:val="20"/>
                <w:szCs w:val="20"/>
                <w:lang w:val="sr-Cyrl-RS"/>
              </w:rPr>
            </w:pPr>
            <w:r w:rsidRPr="00904B4F">
              <w:rPr>
                <w:sz w:val="20"/>
                <w:szCs w:val="20"/>
                <w:lang w:val="sr-Cyrl-RS"/>
              </w:rPr>
              <w:t>РЗС</w:t>
            </w:r>
          </w:p>
        </w:tc>
      </w:tr>
      <w:tr w:rsidR="008943E7" w:rsidRPr="00097918" w:rsidTr="005156F6">
        <w:trPr>
          <w:trHeight w:val="383"/>
        </w:trPr>
        <w:tc>
          <w:tcPr>
            <w:tcW w:w="2410" w:type="dxa"/>
            <w:vMerge/>
            <w:tcBorders>
              <w:left w:val="single" w:sz="8" w:space="0" w:color="FFFFFF"/>
              <w:right w:val="single" w:sz="8" w:space="0" w:color="FFFFFF"/>
            </w:tcBorders>
            <w:shd w:val="clear" w:color="auto" w:fill="DBE5F1" w:themeFill="accent1" w:themeFillTint="33"/>
          </w:tcPr>
          <w:p w:rsidR="008943E7" w:rsidRPr="00B83442" w:rsidRDefault="008943E7" w:rsidP="0095008A">
            <w:pPr>
              <w:suppressAutoHyphens/>
              <w:spacing w:before="60" w:after="60" w:line="240" w:lineRule="auto"/>
              <w:jc w:val="center"/>
              <w:rPr>
                <w:rFonts w:asciiTheme="majorHAnsi" w:eastAsia="Calibri" w:hAnsiTheme="majorHAnsi" w:cs="Calibri"/>
                <w:b/>
                <w:sz w:val="22"/>
                <w:lang w:val="sr-Cyrl-R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943E7" w:rsidRPr="00904B4F" w:rsidRDefault="008943E7" w:rsidP="000223FB">
            <w:pPr>
              <w:pStyle w:val="ListParagraph"/>
              <w:spacing w:after="0"/>
              <w:ind w:left="0"/>
              <w:contextualSpacing w:val="0"/>
              <w:jc w:val="center"/>
              <w:rPr>
                <w:sz w:val="20"/>
                <w:szCs w:val="20"/>
                <w:lang w:val="sr-Cyrl-RS"/>
              </w:rPr>
            </w:pPr>
            <w:r w:rsidRPr="00904B4F">
              <w:rPr>
                <w:sz w:val="20"/>
                <w:szCs w:val="20"/>
                <w:lang w:val="sr-Cyrl-RS"/>
              </w:rPr>
              <w:t>Програмска средства ЈКП ЕКОС, Житиште</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943E7" w:rsidRPr="00904B4F" w:rsidRDefault="00D76056" w:rsidP="000223FB">
            <w:pPr>
              <w:spacing w:after="0"/>
              <w:jc w:val="center"/>
              <w:rPr>
                <w:sz w:val="20"/>
                <w:szCs w:val="20"/>
                <w:lang w:val="sr-Cyrl-RS"/>
              </w:rPr>
            </w:pPr>
            <w:r w:rsidRPr="00904B4F">
              <w:rPr>
                <w:sz w:val="20"/>
                <w:szCs w:val="20"/>
                <w:lang w:val="sr-Cyrl-RS"/>
              </w:rPr>
              <w:t>25,4 мил.</w:t>
            </w:r>
            <w:r w:rsidR="008943E7" w:rsidRPr="00904B4F">
              <w:rPr>
                <w:sz w:val="20"/>
                <w:szCs w:val="20"/>
                <w:lang w:val="sr-Cyrl-RS"/>
              </w:rPr>
              <w:t xml:space="preserve"> РСД</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943E7" w:rsidRPr="00904B4F" w:rsidRDefault="008943E7" w:rsidP="000223FB">
            <w:pPr>
              <w:spacing w:after="0"/>
              <w:jc w:val="center"/>
              <w:rPr>
                <w:sz w:val="20"/>
                <w:szCs w:val="20"/>
                <w:lang w:val="sr-Cyrl-RS"/>
              </w:rPr>
            </w:pPr>
            <w:r w:rsidRPr="00904B4F">
              <w:rPr>
                <w:sz w:val="20"/>
                <w:szCs w:val="20"/>
                <w:lang w:val="sr-Cyrl-RS"/>
              </w:rPr>
              <w:t>+30%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943E7" w:rsidRPr="00904B4F" w:rsidRDefault="008943E7" w:rsidP="000223FB">
            <w:pPr>
              <w:pStyle w:val="ListParagraph"/>
              <w:spacing w:after="0"/>
              <w:ind w:left="0"/>
              <w:contextualSpacing w:val="0"/>
              <w:jc w:val="center"/>
              <w:rPr>
                <w:sz w:val="20"/>
                <w:szCs w:val="20"/>
                <w:lang w:val="sr-Cyrl-RS"/>
              </w:rPr>
            </w:pPr>
            <w:r w:rsidRPr="00904B4F">
              <w:rPr>
                <w:sz w:val="20"/>
                <w:szCs w:val="20"/>
                <w:lang w:val="sr-Cyrl-RS"/>
              </w:rPr>
              <w:t>Извештај о раду</w:t>
            </w:r>
          </w:p>
        </w:tc>
      </w:tr>
      <w:tr w:rsidR="00FC0A14" w:rsidRPr="00097918" w:rsidTr="005156F6">
        <w:trPr>
          <w:trHeight w:val="383"/>
        </w:trPr>
        <w:tc>
          <w:tcPr>
            <w:tcW w:w="2410" w:type="dxa"/>
            <w:vMerge/>
            <w:tcBorders>
              <w:left w:val="single" w:sz="8" w:space="0" w:color="FFFFFF"/>
              <w:right w:val="single" w:sz="8" w:space="0" w:color="FFFFFF"/>
            </w:tcBorders>
            <w:shd w:val="clear" w:color="auto" w:fill="DBE5F1" w:themeFill="accent1" w:themeFillTint="33"/>
          </w:tcPr>
          <w:p w:rsidR="00FC0A14" w:rsidRPr="00B83442" w:rsidRDefault="00FC0A14" w:rsidP="0095008A">
            <w:pPr>
              <w:suppressAutoHyphens/>
              <w:spacing w:before="60" w:after="60" w:line="240" w:lineRule="auto"/>
              <w:jc w:val="center"/>
              <w:rPr>
                <w:rFonts w:asciiTheme="majorHAnsi" w:eastAsia="Calibri" w:hAnsiTheme="majorHAnsi" w:cs="Calibri"/>
                <w:b/>
                <w:sz w:val="22"/>
                <w:lang w:val="sr-Cyrl-R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C0A14" w:rsidRPr="00904B4F" w:rsidRDefault="00FC0A14" w:rsidP="000223FB">
            <w:pPr>
              <w:pStyle w:val="ListParagraph"/>
              <w:spacing w:after="0"/>
              <w:ind w:left="0"/>
              <w:contextualSpacing w:val="0"/>
              <w:jc w:val="center"/>
              <w:rPr>
                <w:strike/>
                <w:color w:val="FF0000"/>
                <w:sz w:val="20"/>
                <w:szCs w:val="20"/>
                <w:lang w:val="sr-Cyrl-RS"/>
              </w:rPr>
            </w:pPr>
            <w:r w:rsidRPr="00904B4F">
              <w:rPr>
                <w:sz w:val="20"/>
                <w:szCs w:val="20"/>
                <w:lang w:val="sr-Cyrl-RS"/>
              </w:rPr>
              <w:t>Број домаћинстава прикључених на водоводну мрежу</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D76056" w:rsidRPr="00904B4F" w:rsidRDefault="00FC0A14" w:rsidP="000223FB">
            <w:pPr>
              <w:spacing w:after="0"/>
              <w:jc w:val="center"/>
              <w:rPr>
                <w:sz w:val="20"/>
                <w:szCs w:val="20"/>
                <w:lang w:val="sr-Cyrl-RS"/>
              </w:rPr>
            </w:pPr>
            <w:r w:rsidRPr="00904B4F">
              <w:rPr>
                <w:sz w:val="20"/>
                <w:szCs w:val="20"/>
                <w:lang w:val="sr-Cyrl-RS"/>
              </w:rPr>
              <w:t>6.200</w:t>
            </w:r>
          </w:p>
          <w:p w:rsidR="00FC0A14" w:rsidRPr="00904B4F" w:rsidRDefault="00FC0A14" w:rsidP="000223FB">
            <w:pPr>
              <w:spacing w:after="0"/>
              <w:jc w:val="center"/>
              <w:rPr>
                <w:sz w:val="20"/>
                <w:szCs w:val="20"/>
                <w:lang w:val="sr-Cyrl-RS"/>
              </w:rPr>
            </w:pPr>
            <w:r w:rsidRPr="00904B4F">
              <w:rPr>
                <w:sz w:val="20"/>
                <w:szCs w:val="20"/>
                <w:lang w:val="sr-Cyrl-RS"/>
              </w:rPr>
              <w:t>(2021.)</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C0A14" w:rsidRPr="00904B4F" w:rsidRDefault="00FC0A14" w:rsidP="000223FB">
            <w:pPr>
              <w:spacing w:after="0"/>
              <w:jc w:val="center"/>
              <w:rPr>
                <w:lang w:val="sr-Cyrl-RS"/>
              </w:rPr>
            </w:pPr>
            <w:r w:rsidRPr="00904B4F">
              <w:rPr>
                <w:sz w:val="20"/>
                <w:szCs w:val="20"/>
                <w:lang w:val="sr-Cyrl-RS"/>
              </w:rPr>
              <w:t>+30%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C0A14" w:rsidRPr="00904B4F" w:rsidRDefault="00FC0A14" w:rsidP="000223FB">
            <w:pPr>
              <w:pStyle w:val="ListParagraph"/>
              <w:spacing w:after="0"/>
              <w:ind w:left="0"/>
              <w:contextualSpacing w:val="0"/>
              <w:jc w:val="center"/>
              <w:rPr>
                <w:sz w:val="20"/>
                <w:szCs w:val="20"/>
                <w:lang w:val="sr-Cyrl-RS"/>
              </w:rPr>
            </w:pPr>
            <w:r w:rsidRPr="00904B4F">
              <w:rPr>
                <w:sz w:val="20"/>
                <w:szCs w:val="20"/>
                <w:lang w:val="sr-Cyrl-RS"/>
              </w:rPr>
              <w:t>РСЗ</w:t>
            </w:r>
          </w:p>
        </w:tc>
      </w:tr>
      <w:tr w:rsidR="00FC0A14" w:rsidRPr="00097918" w:rsidTr="005156F6">
        <w:trPr>
          <w:trHeight w:val="383"/>
        </w:trPr>
        <w:tc>
          <w:tcPr>
            <w:tcW w:w="2410" w:type="dxa"/>
            <w:vMerge/>
            <w:tcBorders>
              <w:left w:val="single" w:sz="8" w:space="0" w:color="FFFFFF"/>
              <w:right w:val="single" w:sz="8" w:space="0" w:color="FFFFFF"/>
            </w:tcBorders>
            <w:shd w:val="clear" w:color="auto" w:fill="DBE5F1" w:themeFill="accent1" w:themeFillTint="33"/>
          </w:tcPr>
          <w:p w:rsidR="00FC0A14" w:rsidRPr="00B83442" w:rsidRDefault="00FC0A14" w:rsidP="0095008A">
            <w:pPr>
              <w:suppressAutoHyphens/>
              <w:spacing w:before="60" w:after="60" w:line="240" w:lineRule="auto"/>
              <w:jc w:val="center"/>
              <w:rPr>
                <w:rFonts w:asciiTheme="majorHAnsi" w:eastAsia="Calibri" w:hAnsiTheme="majorHAnsi" w:cs="Calibri"/>
                <w:b/>
                <w:sz w:val="22"/>
                <w:lang w:val="sr-Cyrl-R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C0A14" w:rsidRPr="00904B4F" w:rsidRDefault="00FC0A14" w:rsidP="000223FB">
            <w:pPr>
              <w:pStyle w:val="ListParagraph"/>
              <w:spacing w:after="0"/>
              <w:ind w:left="0"/>
              <w:contextualSpacing w:val="0"/>
              <w:jc w:val="center"/>
              <w:rPr>
                <w:sz w:val="20"/>
                <w:szCs w:val="20"/>
                <w:lang w:val="ru-RU"/>
              </w:rPr>
            </w:pPr>
            <w:r w:rsidRPr="00904B4F">
              <w:rPr>
                <w:sz w:val="20"/>
                <w:szCs w:val="20"/>
                <w:lang w:val="sr-Cyrl-RS"/>
              </w:rPr>
              <w:t>Број домаћинстава прикључених на канализациону мрежу</w:t>
            </w:r>
            <w:r w:rsidR="00904B4F" w:rsidRPr="00904B4F">
              <w:rPr>
                <w:sz w:val="20"/>
                <w:szCs w:val="20"/>
                <w:lang w:val="sr-Cyrl-RS"/>
              </w:rPr>
              <w:t xml:space="preserve"> у насељу Житиште</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04B4F" w:rsidRPr="00904B4F" w:rsidRDefault="00FC0A14" w:rsidP="000223FB">
            <w:pPr>
              <w:spacing w:after="0"/>
              <w:jc w:val="center"/>
              <w:rPr>
                <w:sz w:val="20"/>
                <w:szCs w:val="20"/>
                <w:lang w:val="sr-Cyrl-RS"/>
              </w:rPr>
            </w:pPr>
            <w:r w:rsidRPr="00904B4F">
              <w:rPr>
                <w:sz w:val="20"/>
                <w:szCs w:val="20"/>
                <w:lang w:val="sr-Cyrl-RS"/>
              </w:rPr>
              <w:t xml:space="preserve">0 </w:t>
            </w:r>
          </w:p>
          <w:p w:rsidR="00FC0A14" w:rsidRPr="00904B4F" w:rsidRDefault="00FC0A14" w:rsidP="000223FB">
            <w:pPr>
              <w:spacing w:after="0"/>
              <w:jc w:val="center"/>
              <w:rPr>
                <w:sz w:val="20"/>
                <w:szCs w:val="20"/>
                <w:lang w:val="sr-Cyrl-RS"/>
              </w:rPr>
            </w:pPr>
            <w:r w:rsidRPr="00904B4F">
              <w:rPr>
                <w:sz w:val="20"/>
                <w:szCs w:val="20"/>
                <w:lang w:val="sr-Cyrl-RS"/>
              </w:rPr>
              <w:t>(2021.)</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C0A14" w:rsidRPr="00904B4F" w:rsidRDefault="00904B4F" w:rsidP="000223FB">
            <w:pPr>
              <w:spacing w:after="0"/>
              <w:jc w:val="center"/>
              <w:rPr>
                <w:lang w:val="sr-Cyrl-RS"/>
              </w:rPr>
            </w:pPr>
            <w:r w:rsidRPr="00904B4F">
              <w:rPr>
                <w:sz w:val="20"/>
                <w:szCs w:val="20"/>
                <w:lang w:val="sr-Cyrl-RS"/>
              </w:rPr>
              <w:t>450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FC0A14" w:rsidRPr="00904B4F" w:rsidRDefault="00FC0A14" w:rsidP="000223FB">
            <w:pPr>
              <w:pStyle w:val="ListParagraph"/>
              <w:spacing w:after="0"/>
              <w:ind w:left="0"/>
              <w:contextualSpacing w:val="0"/>
              <w:jc w:val="center"/>
              <w:rPr>
                <w:sz w:val="20"/>
                <w:szCs w:val="20"/>
                <w:lang w:val="sr-Cyrl-RS"/>
              </w:rPr>
            </w:pPr>
            <w:r w:rsidRPr="00904B4F">
              <w:rPr>
                <w:sz w:val="20"/>
                <w:szCs w:val="20"/>
                <w:lang w:val="sr-Cyrl-RS"/>
              </w:rPr>
              <w:t>РСЗ</w:t>
            </w:r>
          </w:p>
        </w:tc>
      </w:tr>
      <w:tr w:rsidR="00904B4F" w:rsidRPr="00097918" w:rsidTr="005156F6">
        <w:trPr>
          <w:trHeight w:val="383"/>
        </w:trPr>
        <w:tc>
          <w:tcPr>
            <w:tcW w:w="2410" w:type="dxa"/>
            <w:vMerge/>
            <w:tcBorders>
              <w:left w:val="single" w:sz="8" w:space="0" w:color="FFFFFF"/>
              <w:right w:val="single" w:sz="8" w:space="0" w:color="FFFFFF"/>
            </w:tcBorders>
            <w:shd w:val="clear" w:color="auto" w:fill="DBE5F1" w:themeFill="accent1" w:themeFillTint="33"/>
          </w:tcPr>
          <w:p w:rsidR="00904B4F" w:rsidRPr="00B83442" w:rsidRDefault="00904B4F" w:rsidP="0095008A">
            <w:pPr>
              <w:suppressAutoHyphens/>
              <w:spacing w:before="60" w:after="60" w:line="240" w:lineRule="auto"/>
              <w:jc w:val="center"/>
              <w:rPr>
                <w:rFonts w:asciiTheme="majorHAnsi" w:eastAsia="Calibri" w:hAnsiTheme="majorHAnsi" w:cs="Calibri"/>
                <w:b/>
                <w:sz w:val="22"/>
                <w:lang w:val="sr-Cyrl-R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04B4F" w:rsidRPr="00904B4F" w:rsidRDefault="00904B4F" w:rsidP="000223FB">
            <w:pPr>
              <w:pStyle w:val="ListParagraph"/>
              <w:spacing w:after="0"/>
              <w:ind w:left="0"/>
              <w:contextualSpacing w:val="0"/>
              <w:jc w:val="center"/>
              <w:rPr>
                <w:sz w:val="20"/>
                <w:szCs w:val="20"/>
                <w:lang w:val="sr-Cyrl-RS"/>
              </w:rPr>
            </w:pPr>
            <w:r w:rsidRPr="00904B4F">
              <w:rPr>
                <w:sz w:val="20"/>
                <w:szCs w:val="20"/>
                <w:lang w:val="sr-Cyrl-RS"/>
              </w:rPr>
              <w:t>Наменска буџетска средства за</w:t>
            </w:r>
            <w:r w:rsidRPr="00904B4F">
              <w:rPr>
                <w:sz w:val="20"/>
                <w:szCs w:val="20"/>
                <w:lang w:val="sr-Latn-RS"/>
              </w:rPr>
              <w:t xml:space="preserve"> </w:t>
            </w:r>
            <w:r w:rsidRPr="00904B4F">
              <w:rPr>
                <w:sz w:val="20"/>
                <w:szCs w:val="20"/>
                <w:lang w:val="sr-Cyrl-RS"/>
              </w:rPr>
              <w:t>спорт и манифестације</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04B4F" w:rsidRPr="00904B4F" w:rsidRDefault="00904B4F" w:rsidP="000223FB">
            <w:pPr>
              <w:spacing w:after="0"/>
              <w:jc w:val="center"/>
              <w:rPr>
                <w:sz w:val="20"/>
                <w:szCs w:val="20"/>
                <w:lang w:val="sr-Cyrl-RS"/>
              </w:rPr>
            </w:pPr>
            <w:r w:rsidRPr="00904B4F">
              <w:rPr>
                <w:sz w:val="20"/>
                <w:szCs w:val="20"/>
                <w:lang w:val="sr-Cyrl-RS"/>
              </w:rPr>
              <w:t>27,4 мил. РСД</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04B4F" w:rsidRPr="00904B4F" w:rsidRDefault="00904B4F" w:rsidP="000223FB">
            <w:pPr>
              <w:spacing w:after="0"/>
              <w:jc w:val="center"/>
              <w:rPr>
                <w:sz w:val="20"/>
                <w:szCs w:val="20"/>
                <w:lang w:val="sr-Cyrl-RS"/>
              </w:rPr>
            </w:pPr>
            <w:r w:rsidRPr="00904B4F">
              <w:rPr>
                <w:sz w:val="20"/>
                <w:szCs w:val="20"/>
                <w:lang w:val="sr-Cyrl-RS"/>
              </w:rPr>
              <w:t>+40%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04B4F" w:rsidRPr="00904B4F" w:rsidRDefault="00904B4F" w:rsidP="000223FB">
            <w:pPr>
              <w:pStyle w:val="ListParagraph"/>
              <w:spacing w:after="0"/>
              <w:ind w:left="0"/>
              <w:contextualSpacing w:val="0"/>
              <w:jc w:val="center"/>
              <w:rPr>
                <w:sz w:val="20"/>
                <w:szCs w:val="20"/>
                <w:lang w:val="sr-Cyrl-RS"/>
              </w:rPr>
            </w:pPr>
            <w:r w:rsidRPr="00904B4F">
              <w:rPr>
                <w:sz w:val="20"/>
                <w:szCs w:val="20"/>
                <w:lang w:val="sr-Cyrl-RS"/>
              </w:rPr>
              <w:t>Сл. лист општине Житиште</w:t>
            </w:r>
          </w:p>
        </w:tc>
      </w:tr>
      <w:tr w:rsidR="00904B4F" w:rsidRPr="00097918" w:rsidTr="005156F6">
        <w:trPr>
          <w:trHeight w:val="383"/>
        </w:trPr>
        <w:tc>
          <w:tcPr>
            <w:tcW w:w="2410" w:type="dxa"/>
            <w:vMerge/>
            <w:tcBorders>
              <w:left w:val="single" w:sz="8" w:space="0" w:color="FFFFFF"/>
              <w:right w:val="single" w:sz="8" w:space="0" w:color="FFFFFF"/>
            </w:tcBorders>
            <w:shd w:val="clear" w:color="auto" w:fill="DBE5F1" w:themeFill="accent1" w:themeFillTint="33"/>
          </w:tcPr>
          <w:p w:rsidR="00904B4F" w:rsidRPr="00B83442" w:rsidRDefault="00904B4F" w:rsidP="0095008A">
            <w:pPr>
              <w:suppressAutoHyphens/>
              <w:spacing w:before="60" w:after="60" w:line="240" w:lineRule="auto"/>
              <w:jc w:val="center"/>
              <w:rPr>
                <w:rFonts w:asciiTheme="majorHAnsi" w:eastAsia="Calibri" w:hAnsiTheme="majorHAnsi" w:cs="Calibri"/>
                <w:b/>
                <w:sz w:val="22"/>
                <w:lang w:val="sr-Cyrl-R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04B4F" w:rsidRPr="00904B4F" w:rsidRDefault="00904B4F" w:rsidP="000223FB">
            <w:pPr>
              <w:pStyle w:val="ListParagraph"/>
              <w:spacing w:after="0"/>
              <w:ind w:left="0"/>
              <w:contextualSpacing w:val="0"/>
              <w:jc w:val="center"/>
              <w:rPr>
                <w:sz w:val="20"/>
                <w:szCs w:val="20"/>
                <w:lang w:val="sr-Cyrl-RS"/>
              </w:rPr>
            </w:pPr>
            <w:r w:rsidRPr="00904B4F">
              <w:rPr>
                <w:sz w:val="20"/>
                <w:szCs w:val="20"/>
                <w:lang w:val="sr-Cyrl-RS"/>
              </w:rPr>
              <w:t xml:space="preserve">Број механизама за праћење стања животне средине </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04B4F" w:rsidRPr="00904B4F" w:rsidRDefault="00904B4F" w:rsidP="000223FB">
            <w:pPr>
              <w:spacing w:after="0"/>
              <w:jc w:val="center"/>
              <w:rPr>
                <w:sz w:val="20"/>
                <w:szCs w:val="20"/>
                <w:lang w:val="sr-Cyrl-RS"/>
              </w:rPr>
            </w:pPr>
            <w:r w:rsidRPr="00904B4F">
              <w:rPr>
                <w:sz w:val="20"/>
                <w:szCs w:val="20"/>
                <w:lang w:val="sr-Cyrl-RS"/>
              </w:rPr>
              <w:t>0</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04B4F" w:rsidRPr="00904B4F" w:rsidRDefault="00904B4F" w:rsidP="000223FB">
            <w:pPr>
              <w:spacing w:after="0"/>
              <w:jc w:val="center"/>
              <w:rPr>
                <w:sz w:val="20"/>
                <w:szCs w:val="20"/>
                <w:lang w:val="sr-Cyrl-RS"/>
              </w:rPr>
            </w:pPr>
            <w:r w:rsidRPr="00904B4F">
              <w:rPr>
                <w:sz w:val="20"/>
                <w:szCs w:val="20"/>
                <w:lang w:val="sr-Cyrl-RS"/>
              </w:rPr>
              <w:t>1</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904B4F" w:rsidRPr="00904B4F" w:rsidRDefault="00904B4F" w:rsidP="000223FB">
            <w:pPr>
              <w:pStyle w:val="ListParagraph"/>
              <w:spacing w:after="0"/>
              <w:ind w:left="0"/>
              <w:contextualSpacing w:val="0"/>
              <w:jc w:val="center"/>
              <w:rPr>
                <w:sz w:val="20"/>
                <w:szCs w:val="20"/>
                <w:lang w:val="sr-Cyrl-RS"/>
              </w:rPr>
            </w:pPr>
            <w:r w:rsidRPr="00904B4F">
              <w:rPr>
                <w:sz w:val="20"/>
                <w:szCs w:val="20"/>
                <w:lang w:val="sr-Cyrl-RS"/>
              </w:rPr>
              <w:t>Сл. лист општине Житиште</w:t>
            </w:r>
          </w:p>
        </w:tc>
      </w:tr>
      <w:tr w:rsidR="00904B4F" w:rsidRPr="00097918" w:rsidTr="00904B4F">
        <w:trPr>
          <w:trHeight w:val="593"/>
        </w:trPr>
        <w:tc>
          <w:tcPr>
            <w:tcW w:w="2410" w:type="dxa"/>
            <w:vMerge/>
            <w:tcBorders>
              <w:left w:val="single" w:sz="8" w:space="0" w:color="FFFFFF"/>
              <w:right w:val="single" w:sz="8" w:space="0" w:color="FFFFFF"/>
            </w:tcBorders>
            <w:shd w:val="clear" w:color="auto" w:fill="DBE5F1" w:themeFill="accent1" w:themeFillTint="33"/>
          </w:tcPr>
          <w:p w:rsidR="00904B4F" w:rsidRPr="00B83442" w:rsidRDefault="00904B4F" w:rsidP="0095008A">
            <w:pPr>
              <w:suppressAutoHyphens/>
              <w:spacing w:before="60" w:after="60" w:line="240" w:lineRule="auto"/>
              <w:jc w:val="center"/>
              <w:rPr>
                <w:rFonts w:asciiTheme="majorHAnsi" w:eastAsia="Calibri" w:hAnsiTheme="majorHAnsi" w:cs="Calibri"/>
                <w:b/>
                <w:sz w:val="22"/>
                <w:lang w:val="sr-Cyrl-RS" w:eastAsia="ar-SA"/>
              </w:rPr>
            </w:pPr>
          </w:p>
        </w:tc>
        <w:tc>
          <w:tcPr>
            <w:tcW w:w="2694" w:type="dxa"/>
            <w:tcBorders>
              <w:top w:val="single" w:sz="8" w:space="0" w:color="FFFFFF"/>
              <w:left w:val="single" w:sz="8" w:space="0" w:color="FFFFFF"/>
              <w:right w:val="single" w:sz="8" w:space="0" w:color="FFFFFF"/>
            </w:tcBorders>
            <w:shd w:val="clear" w:color="auto" w:fill="DBE5F1" w:themeFill="accent1" w:themeFillTint="33"/>
            <w:vAlign w:val="center"/>
          </w:tcPr>
          <w:p w:rsidR="00904B4F" w:rsidRPr="00904B4F" w:rsidRDefault="00904B4F" w:rsidP="000223FB">
            <w:pPr>
              <w:pStyle w:val="ListParagraph"/>
              <w:spacing w:after="0"/>
              <w:ind w:left="0"/>
              <w:contextualSpacing w:val="0"/>
              <w:jc w:val="center"/>
              <w:rPr>
                <w:sz w:val="20"/>
                <w:szCs w:val="20"/>
                <w:lang w:val="ru-RU"/>
              </w:rPr>
            </w:pPr>
            <w:r w:rsidRPr="00904B4F">
              <w:rPr>
                <w:sz w:val="20"/>
                <w:szCs w:val="20"/>
                <w:lang w:val="ru-RU"/>
              </w:rPr>
              <w:t>Очекивано трајање живота</w:t>
            </w:r>
          </w:p>
          <w:p w:rsidR="00904B4F" w:rsidRPr="00904B4F" w:rsidRDefault="00904B4F" w:rsidP="000223FB">
            <w:pPr>
              <w:pStyle w:val="ListParagraph"/>
              <w:spacing w:after="0"/>
              <w:ind w:left="0"/>
              <w:contextualSpacing w:val="0"/>
              <w:jc w:val="center"/>
              <w:rPr>
                <w:sz w:val="20"/>
                <w:szCs w:val="20"/>
                <w:lang w:val="ru-RU"/>
              </w:rPr>
            </w:pPr>
            <w:r w:rsidRPr="00904B4F">
              <w:rPr>
                <w:sz w:val="20"/>
                <w:szCs w:val="20"/>
                <w:lang w:val="ru-RU"/>
              </w:rPr>
              <w:t>(деца рођена 2018-2020.)</w:t>
            </w:r>
          </w:p>
        </w:tc>
        <w:tc>
          <w:tcPr>
            <w:tcW w:w="1559" w:type="dxa"/>
            <w:tcBorders>
              <w:top w:val="single" w:sz="8" w:space="0" w:color="FFFFFF"/>
              <w:left w:val="single" w:sz="8" w:space="0" w:color="FFFFFF"/>
              <w:right w:val="single" w:sz="8" w:space="0" w:color="FFFFFF"/>
            </w:tcBorders>
            <w:shd w:val="clear" w:color="auto" w:fill="DBE5F1" w:themeFill="accent1" w:themeFillTint="33"/>
            <w:vAlign w:val="center"/>
          </w:tcPr>
          <w:p w:rsidR="00904B4F" w:rsidRPr="00904B4F" w:rsidRDefault="00904B4F" w:rsidP="000223FB">
            <w:pPr>
              <w:spacing w:after="0"/>
              <w:jc w:val="center"/>
              <w:rPr>
                <w:sz w:val="20"/>
                <w:szCs w:val="20"/>
                <w:lang w:val="sr-Cyrl-RS"/>
              </w:rPr>
            </w:pPr>
            <w:r w:rsidRPr="00904B4F">
              <w:rPr>
                <w:sz w:val="20"/>
                <w:szCs w:val="20"/>
                <w:lang w:val="sr-Cyrl-RS"/>
              </w:rPr>
              <w:t>70,6 – мушка</w:t>
            </w:r>
          </w:p>
          <w:p w:rsidR="00904B4F" w:rsidRPr="00904B4F" w:rsidRDefault="00904B4F" w:rsidP="000223FB">
            <w:pPr>
              <w:spacing w:after="0"/>
              <w:jc w:val="center"/>
              <w:rPr>
                <w:sz w:val="20"/>
                <w:szCs w:val="20"/>
                <w:lang w:val="sr-Cyrl-RS"/>
              </w:rPr>
            </w:pPr>
            <w:r w:rsidRPr="00904B4F">
              <w:rPr>
                <w:sz w:val="20"/>
                <w:szCs w:val="20"/>
                <w:lang w:val="sr-Cyrl-RS"/>
              </w:rPr>
              <w:t>75,4 - женска</w:t>
            </w:r>
          </w:p>
        </w:tc>
        <w:tc>
          <w:tcPr>
            <w:tcW w:w="1417" w:type="dxa"/>
            <w:tcBorders>
              <w:top w:val="single" w:sz="8" w:space="0" w:color="FFFFFF"/>
              <w:left w:val="single" w:sz="8" w:space="0" w:color="FFFFFF"/>
              <w:right w:val="single" w:sz="8" w:space="0" w:color="FFFFFF"/>
            </w:tcBorders>
            <w:shd w:val="clear" w:color="auto" w:fill="DBE5F1" w:themeFill="accent1" w:themeFillTint="33"/>
            <w:vAlign w:val="center"/>
          </w:tcPr>
          <w:p w:rsidR="00904B4F" w:rsidRPr="00904B4F" w:rsidRDefault="00904B4F" w:rsidP="000223FB">
            <w:pPr>
              <w:spacing w:after="0"/>
              <w:jc w:val="center"/>
              <w:rPr>
                <w:sz w:val="20"/>
                <w:szCs w:val="20"/>
                <w:lang w:val="sr-Cyrl-RS"/>
              </w:rPr>
            </w:pPr>
            <w:r w:rsidRPr="00904B4F">
              <w:rPr>
                <w:sz w:val="20"/>
                <w:szCs w:val="20"/>
                <w:lang w:val="sr-Cyrl-RS"/>
              </w:rPr>
              <w:t>71,6 – мушка</w:t>
            </w:r>
          </w:p>
          <w:p w:rsidR="00904B4F" w:rsidRPr="00904B4F" w:rsidRDefault="00904B4F" w:rsidP="000223FB">
            <w:pPr>
              <w:spacing w:after="0"/>
              <w:jc w:val="center"/>
              <w:rPr>
                <w:sz w:val="20"/>
                <w:szCs w:val="20"/>
                <w:lang w:val="sr-Cyrl-RS"/>
              </w:rPr>
            </w:pPr>
            <w:r w:rsidRPr="00904B4F">
              <w:rPr>
                <w:sz w:val="20"/>
                <w:szCs w:val="20"/>
                <w:lang w:val="sr-Cyrl-RS"/>
              </w:rPr>
              <w:t>76,4 - женска</w:t>
            </w:r>
          </w:p>
        </w:tc>
        <w:tc>
          <w:tcPr>
            <w:tcW w:w="1418" w:type="dxa"/>
            <w:tcBorders>
              <w:top w:val="single" w:sz="8" w:space="0" w:color="FFFFFF"/>
              <w:left w:val="single" w:sz="8" w:space="0" w:color="FFFFFF"/>
              <w:right w:val="single" w:sz="8" w:space="0" w:color="FFFFFF"/>
            </w:tcBorders>
            <w:shd w:val="clear" w:color="auto" w:fill="DBE5F1" w:themeFill="accent1" w:themeFillTint="33"/>
            <w:vAlign w:val="center"/>
          </w:tcPr>
          <w:p w:rsidR="00904B4F" w:rsidRPr="00904B4F" w:rsidRDefault="00904B4F" w:rsidP="000223FB">
            <w:pPr>
              <w:pStyle w:val="ListParagraph"/>
              <w:spacing w:after="0"/>
              <w:ind w:left="0"/>
              <w:contextualSpacing w:val="0"/>
              <w:jc w:val="center"/>
              <w:rPr>
                <w:sz w:val="20"/>
                <w:szCs w:val="20"/>
                <w:lang w:val="sr-Cyrl-RS"/>
              </w:rPr>
            </w:pPr>
            <w:r w:rsidRPr="00904B4F">
              <w:rPr>
                <w:sz w:val="20"/>
                <w:szCs w:val="20"/>
                <w:lang w:val="sr-Cyrl-RS"/>
              </w:rPr>
              <w:t>РЗС</w:t>
            </w:r>
          </w:p>
        </w:tc>
      </w:tr>
    </w:tbl>
    <w:p w:rsidR="006538F2" w:rsidRDefault="006538F2">
      <w:pPr>
        <w:jc w:val="left"/>
        <w:rPr>
          <w:rFonts w:asciiTheme="majorHAnsi" w:eastAsiaTheme="majorEastAsia" w:hAnsiTheme="majorHAnsi" w:cstheme="majorBidi"/>
          <w:b/>
          <w:bCs/>
          <w:color w:val="365F91" w:themeColor="accent1" w:themeShade="BF"/>
          <w:sz w:val="28"/>
          <w:szCs w:val="26"/>
          <w:lang w:val="ru-RU"/>
        </w:rPr>
      </w:pPr>
      <w:r>
        <w:rPr>
          <w:lang w:val="ru-RU"/>
        </w:rPr>
        <w:br w:type="page"/>
      </w:r>
    </w:p>
    <w:p w:rsidR="0025463A" w:rsidRDefault="0025463A" w:rsidP="0095008A">
      <w:pPr>
        <w:pStyle w:val="Heading2"/>
        <w:spacing w:after="300"/>
        <w:ind w:left="4394" w:hanging="4394"/>
        <w:jc w:val="left"/>
        <w:rPr>
          <w:lang w:val="ru-RU"/>
        </w:rPr>
      </w:pPr>
    </w:p>
    <w:p w:rsidR="0095008A" w:rsidRPr="007531C8" w:rsidRDefault="0095008A" w:rsidP="0095008A">
      <w:pPr>
        <w:pStyle w:val="Heading2"/>
        <w:spacing w:after="300"/>
        <w:ind w:left="4394" w:hanging="4394"/>
        <w:jc w:val="left"/>
        <w:rPr>
          <w:lang w:val="ru-RU"/>
        </w:rPr>
      </w:pPr>
      <w:r w:rsidRPr="00AB6E27">
        <w:rPr>
          <w:lang w:val="ru-RU"/>
        </w:rPr>
        <w:t xml:space="preserve">5.3 Приоритетни циљ развоја 3: </w:t>
      </w:r>
      <w:r w:rsidR="005A4519" w:rsidRPr="005A4519">
        <w:rPr>
          <w:color w:val="C00000"/>
          <w:lang w:val="ru-RU"/>
        </w:rPr>
        <w:t>Ублажавање тренда депопулације Општине</w:t>
      </w:r>
    </w:p>
    <w:p w:rsidR="001F5CF2" w:rsidRDefault="00351EEB" w:rsidP="001F5CF2">
      <w:pPr>
        <w:rPr>
          <w:rFonts w:asciiTheme="majorHAnsi" w:hAnsiTheme="majorHAnsi"/>
          <w:lang w:val="sr-Cyrl-RS"/>
        </w:rPr>
      </w:pPr>
      <w:r w:rsidRPr="00B200C5">
        <w:rPr>
          <w:rFonts w:asciiTheme="majorHAnsi" w:hAnsiTheme="majorHAnsi"/>
          <w:lang w:val="sr-Cyrl-RS"/>
        </w:rPr>
        <w:t xml:space="preserve">Пратећи биодинамичке карактеристике популације, дотадашње развојне тенденције, планиране мере демографске политике (на нивоу државе и Општине), као и прогнозираног привредног и укупног друштвеног развоја, у периоду </w:t>
      </w:r>
      <w:r w:rsidR="00CB5B06" w:rsidRPr="00B200C5">
        <w:rPr>
          <w:rFonts w:asciiTheme="majorHAnsi" w:hAnsiTheme="majorHAnsi"/>
          <w:lang w:val="sr-Cyrl-RS"/>
        </w:rPr>
        <w:t xml:space="preserve">од </w:t>
      </w:r>
      <w:r w:rsidRPr="00B200C5">
        <w:rPr>
          <w:rFonts w:asciiTheme="majorHAnsi" w:hAnsiTheme="majorHAnsi"/>
          <w:lang w:val="sr-Cyrl-RS"/>
        </w:rPr>
        <w:t>2002</w:t>
      </w:r>
      <w:r w:rsidR="00CB5B06" w:rsidRPr="00B200C5">
        <w:rPr>
          <w:rFonts w:asciiTheme="majorHAnsi" w:hAnsiTheme="majorHAnsi"/>
          <w:lang w:val="sr-Cyrl-RS"/>
        </w:rPr>
        <w:t>. до 2</w:t>
      </w:r>
      <w:r w:rsidRPr="00B200C5">
        <w:rPr>
          <w:rFonts w:asciiTheme="majorHAnsi" w:hAnsiTheme="majorHAnsi"/>
          <w:lang w:val="sr-Cyrl-RS"/>
        </w:rPr>
        <w:t xml:space="preserve">021. год. у Просторном плану Општине из 2011. год. је прогнозиран пад укупног броја становника. Овај </w:t>
      </w:r>
      <w:r w:rsidR="00CB5B06" w:rsidRPr="00B200C5">
        <w:rPr>
          <w:rFonts w:asciiTheme="majorHAnsi" w:hAnsiTheme="majorHAnsi"/>
          <w:lang w:val="sr-Cyrl-RS"/>
        </w:rPr>
        <w:t>закључак</w:t>
      </w:r>
      <w:r w:rsidRPr="00B200C5">
        <w:rPr>
          <w:rFonts w:asciiTheme="majorHAnsi" w:hAnsiTheme="majorHAnsi"/>
          <w:lang w:val="sr-Cyrl-RS"/>
        </w:rPr>
        <w:t xml:space="preserve"> посматран изоловано </w:t>
      </w:r>
      <w:r w:rsidR="001F5CF2" w:rsidRPr="00B200C5">
        <w:rPr>
          <w:rFonts w:asciiTheme="majorHAnsi" w:hAnsiTheme="majorHAnsi"/>
          <w:lang w:val="sr-Cyrl-RS"/>
        </w:rPr>
        <w:t>није толико алармантан, међутим, када се узме у обзир тадашња прогноза да ће у 2021. год. на територији Општине живети 18.310 становника, док према последњим проценама (из 2021. год.) на територији Општине живи 14.693 становника, податак је више него алармантан и мора му се посветити посебна пажња.</w:t>
      </w:r>
    </w:p>
    <w:p w:rsidR="008943E7" w:rsidRPr="00936339" w:rsidRDefault="008943E7" w:rsidP="001F5CF2">
      <w:pPr>
        <w:rPr>
          <w:lang w:val="ru-RU"/>
        </w:rPr>
      </w:pPr>
      <w:r w:rsidRPr="00936339">
        <w:rPr>
          <w:rFonts w:asciiTheme="majorHAnsi" w:hAnsiTheme="majorHAnsi"/>
          <w:lang w:val="sr-Cyrl-RS"/>
        </w:rPr>
        <w:t>Као и на нивоу Републике, и на нивоу Општине се бележи интензиван депопулациони тренд. Док је тај тренд на нивоу  Републике, поређењем 2014/2020. год. био 7.131.787/</w:t>
      </w:r>
      <w:r w:rsidRPr="00936339">
        <w:rPr>
          <w:lang w:val="ru-RU"/>
        </w:rPr>
        <w:t xml:space="preserve">6.899.126, (пад </w:t>
      </w:r>
      <w:r w:rsidRPr="00936339">
        <w:rPr>
          <w:u w:val="single"/>
          <w:lang w:val="ru-RU"/>
        </w:rPr>
        <w:t>броја становника</w:t>
      </w:r>
      <w:r w:rsidRPr="00936339">
        <w:rPr>
          <w:lang w:val="ru-RU"/>
        </w:rPr>
        <w:t xml:space="preserve"> од 3,26%), на нивоу АП Војводине 1.901.935/1.840.852 (пад од  3,21%),  на нивоу Општине он је  16.050/14.693 (пад од чак 8,45%). У ствари, депопулација Општине се бележи више деценија уназад. Ова неповољна кретања су до 1991. год. била углавном узрокована економским разлозима, којима су се касније прикључили и безбедносни мотиви,  након увођења ратног стања и каснијих друштвених дешавања, али и појава, међу којима су свакако најзначајнији старење становништва и смањење природног прираштаја. Док је </w:t>
      </w:r>
      <w:r w:rsidRPr="00936339">
        <w:rPr>
          <w:u w:val="single"/>
          <w:lang w:val="ru-RU"/>
        </w:rPr>
        <w:t>просечна старост становника</w:t>
      </w:r>
      <w:r w:rsidRPr="00936339">
        <w:rPr>
          <w:lang w:val="ru-RU"/>
        </w:rPr>
        <w:t xml:space="preserve"> за 2014/2020. год. на нивоу Републике 42,57/43,42, на нивоу АП Војводине је 42,19/43,09, дотле је на  нивоу Општине 43,58/43,9</w:t>
      </w:r>
      <w:r w:rsidR="00B654B9">
        <w:rPr>
          <w:lang w:val="ru-RU"/>
        </w:rPr>
        <w:t>6</w:t>
      </w:r>
      <w:r w:rsidRPr="00936339">
        <w:rPr>
          <w:lang w:val="ru-RU"/>
        </w:rPr>
        <w:t xml:space="preserve">. Слични односи у поређењу са вишим нивоима територијалне организованости су по питању </w:t>
      </w:r>
      <w:r w:rsidRPr="00936339">
        <w:rPr>
          <w:u w:val="single"/>
          <w:lang w:val="ru-RU"/>
        </w:rPr>
        <w:t>природног прираштаја</w:t>
      </w:r>
      <w:r w:rsidRPr="00936339">
        <w:rPr>
          <w:lang w:val="ru-RU"/>
        </w:rPr>
        <w:t xml:space="preserve">, који је за 2014/2020, год. (на 1000 становника) на нивоу Републике -4,9/-8,0 , на нивоу АП Војводине -5,1/-7,5  , док је на нивоу Општине -11,3/-13,6. Сви наведени показатељи указују на озбиљне баријере у одрживом развоју Општине и очиглено је да се они морају третирати на адекватан начин. </w:t>
      </w:r>
    </w:p>
    <w:p w:rsidR="00326630" w:rsidRPr="001F438E" w:rsidRDefault="00326630" w:rsidP="00326630">
      <w:pPr>
        <w:spacing w:after="160" w:line="269" w:lineRule="auto"/>
        <w:rPr>
          <w:rFonts w:asciiTheme="majorHAnsi" w:hAnsiTheme="majorHAnsi"/>
          <w:lang w:val="sr-Cyrl-RS"/>
        </w:rPr>
      </w:pPr>
      <w:r>
        <w:rPr>
          <w:lang w:val="ru-RU"/>
        </w:rPr>
        <w:t xml:space="preserve">Укратко, негативне демографске показатеље треба ублажити у овом планском периоду, градећи реалну основу за његово заустављање и евентуално превођење у позитивне, а што ће свакако бити условљено и ширим друштвеним, па и глобалним кретањима. Из тог разлога је као приоритетни циљ Општине постављен </w:t>
      </w:r>
      <w:r w:rsidRPr="00A864E2">
        <w:rPr>
          <w:b/>
          <w:lang w:val="ru-RU"/>
        </w:rPr>
        <w:t>Ублажавање тренда депопулације Општине</w:t>
      </w:r>
      <w:r>
        <w:rPr>
          <w:b/>
          <w:lang w:val="ru-RU"/>
        </w:rPr>
        <w:t xml:space="preserve">, </w:t>
      </w:r>
      <w:r>
        <w:rPr>
          <w:lang w:val="ru-RU"/>
        </w:rPr>
        <w:t xml:space="preserve">чијим постизањем ће се допринети  обезбеђивању физичког и </w:t>
      </w:r>
      <w:r w:rsidRPr="000735E5">
        <w:rPr>
          <w:rFonts w:asciiTheme="majorHAnsi" w:hAnsiTheme="majorHAnsi"/>
          <w:lang w:val="ru-RU"/>
        </w:rPr>
        <w:t>егзистенцијалн</w:t>
      </w:r>
      <w:r>
        <w:rPr>
          <w:rFonts w:asciiTheme="majorHAnsi" w:hAnsiTheme="majorHAnsi"/>
          <w:lang w:val="ru-RU"/>
        </w:rPr>
        <w:t>ог</w:t>
      </w:r>
      <w:r w:rsidRPr="000735E5">
        <w:rPr>
          <w:rFonts w:asciiTheme="majorHAnsi" w:hAnsiTheme="majorHAnsi"/>
          <w:lang w:val="ru-RU"/>
        </w:rPr>
        <w:t xml:space="preserve"> опстанк</w:t>
      </w:r>
      <w:r>
        <w:rPr>
          <w:rFonts w:asciiTheme="majorHAnsi" w:hAnsiTheme="majorHAnsi"/>
          <w:lang w:val="ru-RU"/>
        </w:rPr>
        <w:t>а</w:t>
      </w:r>
      <w:r w:rsidRPr="000735E5">
        <w:rPr>
          <w:rFonts w:asciiTheme="majorHAnsi" w:hAnsiTheme="majorHAnsi"/>
          <w:lang w:val="ru-RU"/>
        </w:rPr>
        <w:t xml:space="preserve"> локалне заједнице. </w:t>
      </w:r>
      <w:r>
        <w:rPr>
          <w:rFonts w:asciiTheme="majorHAnsi" w:hAnsiTheme="majorHAnsi"/>
          <w:lang w:val="ru-RU"/>
        </w:rPr>
        <w:t xml:space="preserve">За постизање овог циља у следећем поглављу су разрађене мере чијом реализацијом  би реално требало да се направи позитиван помак у индикаторима посредством којих ће се пратити остваривање овако постављеног циља. </w:t>
      </w:r>
      <w:r>
        <w:rPr>
          <w:rFonts w:asciiTheme="majorHAnsi" w:hAnsiTheme="majorHAnsi"/>
          <w:lang w:val="sr-Cyrl-RS"/>
        </w:rPr>
        <w:t xml:space="preserve">Из следеће табеле је очигледно да ће се мере фокусирати на младе и фертилне брачне парове, затим на задржавање  </w:t>
      </w:r>
      <w:r>
        <w:rPr>
          <w:rFonts w:asciiTheme="majorHAnsi" w:hAnsiTheme="majorHAnsi"/>
          <w:lang w:val="sr-Cyrl-RS"/>
        </w:rPr>
        <w:lastRenderedPageBreak/>
        <w:t xml:space="preserve">млађих грађана, али и на привлачењу младих и образованих људи који ће Општину препознати као добро и перспективно место за живот.  </w:t>
      </w:r>
    </w:p>
    <w:p w:rsidR="0025463A" w:rsidRDefault="0025463A" w:rsidP="00E56FE8">
      <w:pPr>
        <w:spacing w:before="360" w:after="120"/>
        <w:jc w:val="left"/>
        <w:rPr>
          <w:i/>
          <w:color w:val="0070C0"/>
          <w:lang w:val="ru-RU"/>
        </w:rPr>
      </w:pPr>
      <w:r w:rsidRPr="00314F33">
        <w:rPr>
          <w:b/>
          <w:i/>
          <w:color w:val="0070C0"/>
          <w:lang w:val="ru-RU"/>
        </w:rPr>
        <w:t xml:space="preserve">Табела </w:t>
      </w:r>
      <w:r>
        <w:rPr>
          <w:b/>
          <w:i/>
          <w:color w:val="0070C0"/>
          <w:lang w:val="ru-RU"/>
        </w:rPr>
        <w:t>5</w:t>
      </w:r>
      <w:r w:rsidRPr="00314F33">
        <w:rPr>
          <w:b/>
          <w:i/>
          <w:color w:val="0070C0"/>
          <w:lang w:val="ru-RU"/>
        </w:rPr>
        <w:t>.</w:t>
      </w:r>
      <w:r>
        <w:rPr>
          <w:b/>
          <w:i/>
          <w:color w:val="0070C0"/>
          <w:lang w:val="ru-RU"/>
        </w:rPr>
        <w:t>3</w:t>
      </w:r>
      <w:r w:rsidRPr="00314F33">
        <w:rPr>
          <w:b/>
          <w:i/>
          <w:color w:val="0070C0"/>
          <w:lang w:val="ru-RU"/>
        </w:rPr>
        <w:t>:</w:t>
      </w:r>
      <w:r w:rsidRPr="00314F33">
        <w:rPr>
          <w:i/>
          <w:color w:val="0070C0"/>
          <w:lang w:val="ru-RU"/>
        </w:rPr>
        <w:t xml:space="preserve"> </w:t>
      </w:r>
      <w:r>
        <w:rPr>
          <w:i/>
          <w:color w:val="0070C0"/>
          <w:lang w:val="ru-RU"/>
        </w:rPr>
        <w:t xml:space="preserve">Опис индикатора за </w:t>
      </w:r>
      <w:r w:rsidRPr="00230CB1">
        <w:rPr>
          <w:i/>
          <w:color w:val="0070C0"/>
          <w:lang w:val="ru-RU"/>
        </w:rPr>
        <w:t>приоритетн</w:t>
      </w:r>
      <w:r>
        <w:rPr>
          <w:i/>
          <w:color w:val="0070C0"/>
          <w:lang w:val="ru-RU"/>
        </w:rPr>
        <w:t>и</w:t>
      </w:r>
      <w:r w:rsidRPr="00230CB1">
        <w:rPr>
          <w:i/>
          <w:color w:val="0070C0"/>
          <w:lang w:val="ru-RU"/>
        </w:rPr>
        <w:t xml:space="preserve"> циљ развоја</w:t>
      </w:r>
      <w:r>
        <w:rPr>
          <w:i/>
          <w:color w:val="0070C0"/>
          <w:lang w:val="ru-RU"/>
        </w:rPr>
        <w:t xml:space="preserve"> 3</w:t>
      </w:r>
    </w:p>
    <w:tbl>
      <w:tblPr>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10"/>
        <w:gridCol w:w="2694"/>
        <w:gridCol w:w="1559"/>
        <w:gridCol w:w="1417"/>
        <w:gridCol w:w="1418"/>
      </w:tblGrid>
      <w:tr w:rsidR="0095008A" w:rsidRPr="00097918" w:rsidTr="0095008A">
        <w:trPr>
          <w:trHeight w:val="377"/>
        </w:trPr>
        <w:tc>
          <w:tcPr>
            <w:tcW w:w="2410"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097918" w:rsidRDefault="0095008A" w:rsidP="0095008A">
            <w:pPr>
              <w:widowControl w:val="0"/>
              <w:suppressAutoHyphens/>
              <w:spacing w:after="0" w:line="260" w:lineRule="exact"/>
              <w:ind w:left="34"/>
              <w:jc w:val="center"/>
              <w:rPr>
                <w:rFonts w:asciiTheme="majorHAnsi" w:eastAsia="Lucida Sans Unicode" w:hAnsiTheme="majorHAnsi" w:cs="Calibri"/>
                <w:b/>
                <w:iCs/>
                <w:color w:val="FFFFFF"/>
                <w:sz w:val="22"/>
                <w:lang w:val="sr-Cyrl-RS" w:eastAsia="ar-SA"/>
              </w:rPr>
            </w:pPr>
            <w:r>
              <w:rPr>
                <w:rFonts w:asciiTheme="majorHAnsi" w:eastAsia="Lucida Sans Unicode" w:hAnsiTheme="majorHAnsi" w:cs="Calibri"/>
                <w:b/>
                <w:iCs/>
                <w:color w:val="FFFFFF"/>
                <w:sz w:val="22"/>
                <w:lang w:val="sr-Cyrl-RS" w:eastAsia="ar-SA"/>
              </w:rPr>
              <w:t>Приоритетни циљ развоја #3</w:t>
            </w:r>
          </w:p>
        </w:tc>
        <w:tc>
          <w:tcPr>
            <w:tcW w:w="2694"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Индикатор</w:t>
            </w:r>
          </w:p>
        </w:tc>
        <w:tc>
          <w:tcPr>
            <w:tcW w:w="1559"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Почетна вредност</w:t>
            </w:r>
          </w:p>
        </w:tc>
        <w:tc>
          <w:tcPr>
            <w:tcW w:w="1417"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lang w:val="sr-Cyrl-RS" w:eastAsia="ar-SA"/>
              </w:rPr>
            </w:pPr>
            <w:r w:rsidRPr="009225DA">
              <w:rPr>
                <w:rFonts w:asciiTheme="majorHAnsi" w:eastAsia="Calibri" w:hAnsiTheme="majorHAnsi" w:cs="Calibri"/>
                <w:b/>
                <w:color w:val="FFFFFF" w:themeColor="background1"/>
                <w:sz w:val="20"/>
                <w:szCs w:val="20"/>
                <w:lang w:val="sr-Cyrl-RS" w:eastAsia="ar-SA"/>
              </w:rPr>
              <w:t>Циљана вредност</w:t>
            </w:r>
          </w:p>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(2030. год)</w:t>
            </w:r>
          </w:p>
        </w:tc>
        <w:tc>
          <w:tcPr>
            <w:tcW w:w="141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95008A" w:rsidRPr="009225DA" w:rsidRDefault="0095008A" w:rsidP="0095008A">
            <w:pPr>
              <w:suppressAutoHyphens/>
              <w:snapToGrid w:val="0"/>
              <w:spacing w:after="0" w:line="240" w:lineRule="auto"/>
              <w:jc w:val="center"/>
              <w:rPr>
                <w:rFonts w:asciiTheme="majorHAnsi" w:eastAsia="Calibri" w:hAnsiTheme="majorHAnsi" w:cs="Calibri"/>
                <w:b/>
                <w:color w:val="FFFFFF" w:themeColor="background1"/>
                <w:sz w:val="20"/>
                <w:szCs w:val="20"/>
                <w:shd w:val="clear" w:color="auto" w:fill="FFFF00"/>
                <w:lang w:val="sr-Cyrl-RS" w:eastAsia="ar-SA"/>
              </w:rPr>
            </w:pPr>
            <w:r w:rsidRPr="009225DA">
              <w:rPr>
                <w:rFonts w:asciiTheme="majorHAnsi" w:eastAsia="Calibri" w:hAnsiTheme="majorHAnsi" w:cs="Calibri"/>
                <w:b/>
                <w:color w:val="FFFFFF" w:themeColor="background1"/>
                <w:sz w:val="20"/>
                <w:szCs w:val="20"/>
                <w:lang w:val="sr-Cyrl-RS" w:eastAsia="ar-SA"/>
              </w:rPr>
              <w:t>Извор провере</w:t>
            </w:r>
          </w:p>
        </w:tc>
      </w:tr>
      <w:tr w:rsidR="001978E3" w:rsidRPr="00097918" w:rsidTr="0095008A">
        <w:trPr>
          <w:trHeight w:val="383"/>
        </w:trPr>
        <w:tc>
          <w:tcPr>
            <w:tcW w:w="2410" w:type="dxa"/>
            <w:vMerge w:val="restart"/>
            <w:tcBorders>
              <w:top w:val="single" w:sz="8" w:space="0" w:color="FFFFFF"/>
              <w:left w:val="single" w:sz="8" w:space="0" w:color="FFFFFF"/>
              <w:right w:val="single" w:sz="8" w:space="0" w:color="FFFFFF"/>
            </w:tcBorders>
            <w:shd w:val="clear" w:color="auto" w:fill="DBE5F1" w:themeFill="accent1" w:themeFillTint="33"/>
            <w:vAlign w:val="center"/>
          </w:tcPr>
          <w:p w:rsidR="001978E3" w:rsidRPr="00097918" w:rsidRDefault="001978E3" w:rsidP="0095008A">
            <w:pPr>
              <w:suppressAutoHyphens/>
              <w:spacing w:before="60" w:after="60" w:line="240" w:lineRule="auto"/>
              <w:jc w:val="left"/>
              <w:rPr>
                <w:rFonts w:asciiTheme="majorHAnsi" w:eastAsia="Calibri" w:hAnsiTheme="majorHAnsi" w:cs="Calibri"/>
                <w:b/>
                <w:sz w:val="22"/>
                <w:lang w:val="sr-Cyrl-CS" w:eastAsia="ar-SA"/>
              </w:rPr>
            </w:pPr>
            <w:r w:rsidRPr="001978E3">
              <w:rPr>
                <w:rFonts w:asciiTheme="majorHAnsi" w:eastAsia="Calibri" w:hAnsiTheme="majorHAnsi" w:cs="Calibri"/>
                <w:b/>
                <w:sz w:val="22"/>
                <w:lang w:val="sr-Cyrl-CS" w:eastAsia="ar-SA"/>
              </w:rPr>
              <w:t>Ублажавање тренда депопулације Општине</w:t>
            </w: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Pr="00D05A7C" w:rsidRDefault="001978E3" w:rsidP="00B654B9">
            <w:pPr>
              <w:pStyle w:val="ListParagraph"/>
              <w:spacing w:after="0"/>
              <w:ind w:left="0"/>
              <w:contextualSpacing w:val="0"/>
              <w:jc w:val="center"/>
              <w:rPr>
                <w:sz w:val="20"/>
                <w:szCs w:val="20"/>
                <w:lang w:val="ru-RU"/>
              </w:rPr>
            </w:pPr>
            <w:r w:rsidRPr="00D05A7C">
              <w:rPr>
                <w:sz w:val="20"/>
                <w:szCs w:val="20"/>
                <w:lang w:val="ru-RU"/>
              </w:rPr>
              <w:t xml:space="preserve">Број </w:t>
            </w:r>
            <w:r w:rsidRPr="00D05A7C">
              <w:rPr>
                <w:sz w:val="20"/>
                <w:szCs w:val="20"/>
                <w:lang w:val="sr-Cyrl-RS"/>
              </w:rPr>
              <w:t>становника</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Default="001978E3" w:rsidP="00B654B9">
            <w:pPr>
              <w:spacing w:after="0"/>
              <w:jc w:val="center"/>
              <w:rPr>
                <w:sz w:val="20"/>
                <w:szCs w:val="20"/>
                <w:lang w:val="sr-Cyrl-RS"/>
              </w:rPr>
            </w:pPr>
            <w:r w:rsidRPr="00D05A7C">
              <w:rPr>
                <w:sz w:val="20"/>
                <w:szCs w:val="20"/>
                <w:lang w:val="sr-Cyrl-RS"/>
              </w:rPr>
              <w:t>14.693</w:t>
            </w:r>
          </w:p>
          <w:p w:rsidR="001978E3" w:rsidRPr="00D05A7C" w:rsidRDefault="001978E3" w:rsidP="00B654B9">
            <w:pPr>
              <w:spacing w:after="0"/>
              <w:jc w:val="center"/>
              <w:rPr>
                <w:sz w:val="20"/>
                <w:szCs w:val="20"/>
                <w:lang w:val="sr-Cyrl-RS"/>
              </w:rPr>
            </w:pPr>
            <w:r>
              <w:rPr>
                <w:sz w:val="20"/>
                <w:szCs w:val="20"/>
                <w:lang w:val="sr-Cyrl-RS"/>
              </w:rPr>
              <w:t>(2020.)</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Pr="00D05A7C" w:rsidRDefault="001978E3" w:rsidP="00B654B9">
            <w:pPr>
              <w:spacing w:after="0"/>
              <w:jc w:val="center"/>
              <w:rPr>
                <w:sz w:val="20"/>
                <w:szCs w:val="20"/>
                <w:lang w:val="sr-Cyrl-RS"/>
              </w:rPr>
            </w:pPr>
            <w:r>
              <w:rPr>
                <w:sz w:val="20"/>
                <w:szCs w:val="20"/>
                <w:lang w:val="sr-Cyrl-RS"/>
              </w:rPr>
              <w:t>14.200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Pr="00D05A7C" w:rsidRDefault="001978E3" w:rsidP="00B654B9">
            <w:pPr>
              <w:pStyle w:val="ListParagraph"/>
              <w:spacing w:after="0"/>
              <w:ind w:left="0"/>
              <w:contextualSpacing w:val="0"/>
              <w:jc w:val="center"/>
              <w:rPr>
                <w:sz w:val="20"/>
                <w:szCs w:val="20"/>
                <w:lang w:val="sr-Cyrl-RS"/>
              </w:rPr>
            </w:pPr>
            <w:r w:rsidRPr="00D05A7C">
              <w:rPr>
                <w:sz w:val="20"/>
                <w:szCs w:val="20"/>
                <w:lang w:val="sr-Cyrl-RS"/>
              </w:rPr>
              <w:t>РЗС</w:t>
            </w:r>
          </w:p>
        </w:tc>
      </w:tr>
      <w:tr w:rsidR="001978E3" w:rsidRPr="00CB1E5C" w:rsidTr="0095008A">
        <w:trPr>
          <w:trHeight w:val="383"/>
        </w:trPr>
        <w:tc>
          <w:tcPr>
            <w:tcW w:w="2410" w:type="dxa"/>
            <w:vMerge/>
            <w:tcBorders>
              <w:top w:val="single" w:sz="8" w:space="0" w:color="FFFFFF"/>
              <w:left w:val="single" w:sz="8" w:space="0" w:color="FFFFFF"/>
              <w:right w:val="single" w:sz="8" w:space="0" w:color="FFFFFF"/>
            </w:tcBorders>
            <w:shd w:val="clear" w:color="auto" w:fill="DBE5F1" w:themeFill="accent1" w:themeFillTint="33"/>
            <w:vAlign w:val="center"/>
          </w:tcPr>
          <w:p w:rsidR="001978E3" w:rsidRPr="00CB1E5C" w:rsidRDefault="001978E3"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Pr="00C53194" w:rsidRDefault="001978E3" w:rsidP="00B654B9">
            <w:pPr>
              <w:pStyle w:val="ListParagraph"/>
              <w:spacing w:after="0"/>
              <w:ind w:left="0"/>
              <w:contextualSpacing w:val="0"/>
              <w:jc w:val="center"/>
              <w:rPr>
                <w:sz w:val="20"/>
                <w:szCs w:val="20"/>
                <w:lang w:val="sr-Cyrl-RS"/>
              </w:rPr>
            </w:pPr>
            <w:r w:rsidRPr="00C53194">
              <w:rPr>
                <w:sz w:val="20"/>
                <w:szCs w:val="20"/>
                <w:lang w:val="sr-Cyrl-RS"/>
              </w:rPr>
              <w:t>Просечна старост</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Default="001978E3" w:rsidP="00B654B9">
            <w:pPr>
              <w:spacing w:after="0"/>
              <w:jc w:val="center"/>
              <w:rPr>
                <w:sz w:val="20"/>
                <w:szCs w:val="20"/>
                <w:lang w:val="sr-Cyrl-RS"/>
              </w:rPr>
            </w:pPr>
            <w:r w:rsidRPr="00C53194">
              <w:rPr>
                <w:sz w:val="20"/>
                <w:szCs w:val="20"/>
                <w:lang w:val="sr-Cyrl-RS"/>
              </w:rPr>
              <w:t xml:space="preserve">43,96 </w:t>
            </w:r>
            <w:r w:rsidR="00B200C5">
              <w:rPr>
                <w:sz w:val="20"/>
                <w:szCs w:val="20"/>
                <w:lang w:val="sr-Cyrl-RS"/>
              </w:rPr>
              <w:t>год.</w:t>
            </w:r>
          </w:p>
          <w:p w:rsidR="001978E3" w:rsidRPr="00C53194" w:rsidRDefault="001978E3" w:rsidP="00B654B9">
            <w:pPr>
              <w:spacing w:after="0"/>
              <w:jc w:val="center"/>
              <w:rPr>
                <w:sz w:val="20"/>
                <w:szCs w:val="20"/>
                <w:lang w:val="sr-Cyrl-RS"/>
              </w:rPr>
            </w:pPr>
            <w:r w:rsidRPr="00C53194">
              <w:rPr>
                <w:sz w:val="20"/>
                <w:szCs w:val="20"/>
                <w:lang w:val="sr-Cyrl-RS"/>
              </w:rPr>
              <w:t>(2020)</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Pr="00C53194" w:rsidRDefault="001978E3" w:rsidP="00B654B9">
            <w:pPr>
              <w:spacing w:after="0"/>
              <w:jc w:val="center"/>
              <w:rPr>
                <w:sz w:val="20"/>
                <w:szCs w:val="20"/>
                <w:lang w:val="sr-Cyrl-RS"/>
              </w:rPr>
            </w:pPr>
            <w:r w:rsidRPr="00C53194">
              <w:rPr>
                <w:sz w:val="20"/>
                <w:szCs w:val="20"/>
                <w:lang w:val="sr-Cyrl-RS"/>
              </w:rPr>
              <w:t>42,99</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Pr="00C53194" w:rsidRDefault="001978E3" w:rsidP="00B654B9">
            <w:pPr>
              <w:pStyle w:val="ListParagraph"/>
              <w:spacing w:after="0"/>
              <w:ind w:left="0"/>
              <w:contextualSpacing w:val="0"/>
              <w:jc w:val="center"/>
              <w:rPr>
                <w:sz w:val="20"/>
                <w:szCs w:val="20"/>
              </w:rPr>
            </w:pPr>
            <w:r w:rsidRPr="00C53194">
              <w:rPr>
                <w:sz w:val="20"/>
                <w:szCs w:val="20"/>
                <w:lang w:val="sr-Cyrl-RS"/>
              </w:rPr>
              <w:t>РЗС</w:t>
            </w:r>
          </w:p>
        </w:tc>
      </w:tr>
      <w:tr w:rsidR="001978E3" w:rsidRPr="00CB1E5C" w:rsidTr="0095008A">
        <w:trPr>
          <w:trHeight w:val="383"/>
        </w:trPr>
        <w:tc>
          <w:tcPr>
            <w:tcW w:w="2410" w:type="dxa"/>
            <w:vMerge/>
            <w:tcBorders>
              <w:top w:val="single" w:sz="8" w:space="0" w:color="FFFFFF"/>
              <w:left w:val="single" w:sz="8" w:space="0" w:color="FFFFFF"/>
              <w:right w:val="single" w:sz="8" w:space="0" w:color="FFFFFF"/>
            </w:tcBorders>
            <w:shd w:val="clear" w:color="auto" w:fill="DBE5F1" w:themeFill="accent1" w:themeFillTint="33"/>
            <w:vAlign w:val="center"/>
          </w:tcPr>
          <w:p w:rsidR="001978E3" w:rsidRPr="00CB1E5C" w:rsidRDefault="001978E3"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Pr="00C53194" w:rsidRDefault="001978E3" w:rsidP="00B654B9">
            <w:pPr>
              <w:pStyle w:val="ListParagraph"/>
              <w:spacing w:after="0"/>
              <w:ind w:left="0"/>
              <w:contextualSpacing w:val="0"/>
              <w:jc w:val="center"/>
              <w:rPr>
                <w:sz w:val="20"/>
                <w:szCs w:val="20"/>
                <w:lang w:val="sr-Cyrl-RS"/>
              </w:rPr>
            </w:pPr>
            <w:r w:rsidRPr="00C53194">
              <w:rPr>
                <w:sz w:val="20"/>
                <w:szCs w:val="20"/>
                <w:lang w:val="sr-Cyrl-RS"/>
              </w:rPr>
              <w:t>Природни прираштај</w:t>
            </w:r>
          </w:p>
          <w:p w:rsidR="001978E3" w:rsidRPr="00C53194" w:rsidRDefault="001978E3" w:rsidP="00B654B9">
            <w:pPr>
              <w:pStyle w:val="ListParagraph"/>
              <w:spacing w:after="0"/>
              <w:ind w:left="0"/>
              <w:contextualSpacing w:val="0"/>
              <w:jc w:val="center"/>
              <w:rPr>
                <w:sz w:val="20"/>
                <w:szCs w:val="20"/>
                <w:lang w:val="sr-Cyrl-RS"/>
              </w:rPr>
            </w:pPr>
            <w:r w:rsidRPr="00C53194">
              <w:rPr>
                <w:sz w:val="20"/>
                <w:szCs w:val="20"/>
                <w:lang w:val="sr-Cyrl-RS"/>
              </w:rPr>
              <w:t>(на 1000 становника)</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Default="001978E3" w:rsidP="00B654B9">
            <w:pPr>
              <w:spacing w:after="0"/>
              <w:jc w:val="center"/>
              <w:rPr>
                <w:sz w:val="20"/>
                <w:szCs w:val="20"/>
                <w:lang w:val="sr-Cyrl-RS"/>
              </w:rPr>
            </w:pPr>
            <w:r w:rsidRPr="00C53194">
              <w:rPr>
                <w:sz w:val="20"/>
                <w:szCs w:val="20"/>
                <w:lang w:val="sr-Cyrl-RS"/>
              </w:rPr>
              <w:t xml:space="preserve">-13,6 </w:t>
            </w:r>
          </w:p>
          <w:p w:rsidR="001978E3" w:rsidRPr="00C53194" w:rsidRDefault="001978E3" w:rsidP="00B654B9">
            <w:pPr>
              <w:spacing w:after="0"/>
              <w:jc w:val="center"/>
              <w:rPr>
                <w:sz w:val="20"/>
                <w:szCs w:val="20"/>
                <w:lang w:val="sr-Cyrl-RS"/>
              </w:rPr>
            </w:pPr>
            <w:r w:rsidRPr="00C53194">
              <w:rPr>
                <w:sz w:val="20"/>
                <w:szCs w:val="20"/>
                <w:lang w:val="sr-Cyrl-RS"/>
              </w:rPr>
              <w:t>(2020.)</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Pr="00C53194" w:rsidRDefault="001978E3" w:rsidP="00B654B9">
            <w:pPr>
              <w:spacing w:after="0"/>
              <w:jc w:val="center"/>
              <w:rPr>
                <w:sz w:val="20"/>
                <w:szCs w:val="20"/>
                <w:lang w:val="sr-Cyrl-RS"/>
              </w:rPr>
            </w:pPr>
            <w:r w:rsidRPr="00C53194">
              <w:rPr>
                <w:sz w:val="20"/>
                <w:szCs w:val="20"/>
                <w:lang w:val="sr-Cyrl-RS"/>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1978E3" w:rsidRPr="00C53194" w:rsidRDefault="001978E3" w:rsidP="00B654B9">
            <w:pPr>
              <w:pStyle w:val="ListParagraph"/>
              <w:spacing w:after="0"/>
              <w:ind w:left="0"/>
              <w:contextualSpacing w:val="0"/>
              <w:jc w:val="center"/>
              <w:rPr>
                <w:sz w:val="20"/>
                <w:szCs w:val="20"/>
                <w:lang w:val="sr-Cyrl-RS"/>
              </w:rPr>
            </w:pPr>
            <w:r w:rsidRPr="00C53194">
              <w:rPr>
                <w:sz w:val="20"/>
                <w:szCs w:val="20"/>
                <w:lang w:val="sr-Cyrl-RS"/>
              </w:rPr>
              <w:t>РЗС</w:t>
            </w:r>
          </w:p>
        </w:tc>
      </w:tr>
      <w:tr w:rsidR="00B200C5" w:rsidRPr="00CB1E5C" w:rsidTr="0095008A">
        <w:trPr>
          <w:trHeight w:val="383"/>
        </w:trPr>
        <w:tc>
          <w:tcPr>
            <w:tcW w:w="2410" w:type="dxa"/>
            <w:vMerge/>
            <w:tcBorders>
              <w:top w:val="single" w:sz="8" w:space="0" w:color="FFFFFF"/>
              <w:left w:val="single" w:sz="8" w:space="0" w:color="FFFFFF"/>
              <w:right w:val="single" w:sz="8" w:space="0" w:color="FFFFFF"/>
            </w:tcBorders>
            <w:shd w:val="clear" w:color="auto" w:fill="DBE5F1" w:themeFill="accent1" w:themeFillTint="33"/>
            <w:vAlign w:val="center"/>
          </w:tcPr>
          <w:p w:rsidR="00B200C5" w:rsidRPr="00CB1E5C" w:rsidRDefault="00B200C5"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Pr="00B200C5" w:rsidRDefault="00B200C5" w:rsidP="005418DC">
            <w:pPr>
              <w:pStyle w:val="ListParagraph"/>
              <w:spacing w:after="0"/>
              <w:ind w:left="0"/>
              <w:contextualSpacing w:val="0"/>
              <w:jc w:val="center"/>
              <w:rPr>
                <w:sz w:val="20"/>
                <w:szCs w:val="20"/>
                <w:lang w:val="sr-Cyrl-RS"/>
              </w:rPr>
            </w:pPr>
            <w:r w:rsidRPr="00B200C5">
              <w:rPr>
                <w:sz w:val="20"/>
                <w:szCs w:val="20"/>
                <w:lang w:val="sr-Cyrl-RS"/>
              </w:rPr>
              <w:t>Наменска средства породицама са децом</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Pr="00B200C5" w:rsidRDefault="00B200C5" w:rsidP="00B200C5">
            <w:pPr>
              <w:spacing w:after="0"/>
              <w:jc w:val="center"/>
              <w:rPr>
                <w:sz w:val="20"/>
                <w:szCs w:val="20"/>
                <w:lang w:val="sr-Cyrl-RS"/>
              </w:rPr>
            </w:pPr>
            <w:r w:rsidRPr="00B200C5">
              <w:rPr>
                <w:sz w:val="20"/>
                <w:szCs w:val="20"/>
                <w:lang w:val="sr-Cyrl-RS"/>
              </w:rPr>
              <w:t>247</w:t>
            </w:r>
            <w:r>
              <w:rPr>
                <w:sz w:val="20"/>
                <w:szCs w:val="20"/>
                <w:lang w:val="sr-Cyrl-RS"/>
              </w:rPr>
              <w:t xml:space="preserve"> мил. </w:t>
            </w:r>
            <w:r w:rsidRPr="00B200C5">
              <w:rPr>
                <w:sz w:val="20"/>
                <w:szCs w:val="20"/>
                <w:lang w:val="sr-Cyrl-RS"/>
              </w:rPr>
              <w:t>РСД (2021.)</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Pr="00B200C5" w:rsidRDefault="00B200C5" w:rsidP="005418DC">
            <w:pPr>
              <w:spacing w:after="0"/>
              <w:jc w:val="center"/>
              <w:rPr>
                <w:lang w:val="sr-Cyrl-RS"/>
              </w:rPr>
            </w:pPr>
            <w:r w:rsidRPr="00B200C5">
              <w:rPr>
                <w:sz w:val="20"/>
                <w:szCs w:val="20"/>
                <w:lang w:val="sr-Cyrl-RS"/>
              </w:rPr>
              <w:t>+20%</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Pr="00B200C5" w:rsidRDefault="00B200C5" w:rsidP="005418DC">
            <w:pPr>
              <w:pStyle w:val="ListParagraph"/>
              <w:spacing w:after="0"/>
              <w:ind w:left="0"/>
              <w:contextualSpacing w:val="0"/>
              <w:jc w:val="center"/>
              <w:rPr>
                <w:sz w:val="20"/>
                <w:szCs w:val="20"/>
                <w:lang w:val="sr-Cyrl-RS"/>
              </w:rPr>
            </w:pPr>
            <w:r w:rsidRPr="00B200C5">
              <w:rPr>
                <w:sz w:val="20"/>
                <w:szCs w:val="20"/>
                <w:lang w:val="sr-Cyrl-RS"/>
              </w:rPr>
              <w:t>Буџет Општине</w:t>
            </w:r>
          </w:p>
        </w:tc>
      </w:tr>
      <w:tr w:rsidR="00B200C5" w:rsidRPr="00CB1E5C" w:rsidTr="00FC0A14">
        <w:trPr>
          <w:trHeight w:val="784"/>
        </w:trPr>
        <w:tc>
          <w:tcPr>
            <w:tcW w:w="2410" w:type="dxa"/>
            <w:vMerge/>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Pr="00CB1E5C" w:rsidRDefault="00B200C5" w:rsidP="0095008A">
            <w:pPr>
              <w:suppressAutoHyphens/>
              <w:spacing w:before="60" w:after="60" w:line="240" w:lineRule="auto"/>
              <w:jc w:val="left"/>
              <w:rPr>
                <w:rFonts w:asciiTheme="majorHAnsi" w:eastAsia="Calibri" w:hAnsiTheme="majorHAnsi" w:cs="Calibri"/>
                <w:b/>
                <w:sz w:val="22"/>
                <w:lang w:val="sr-Cyrl-CS" w:eastAsia="ar-SA"/>
              </w:rPr>
            </w:pPr>
          </w:p>
        </w:tc>
        <w:tc>
          <w:tcPr>
            <w:tcW w:w="26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Pr="00B200C5" w:rsidRDefault="00B200C5" w:rsidP="005418DC">
            <w:pPr>
              <w:pStyle w:val="ListParagraph"/>
              <w:spacing w:after="0"/>
              <w:ind w:left="0"/>
              <w:contextualSpacing w:val="0"/>
              <w:jc w:val="center"/>
              <w:rPr>
                <w:sz w:val="20"/>
                <w:szCs w:val="20"/>
                <w:lang w:val="sr-Cyrl-RS"/>
              </w:rPr>
            </w:pPr>
            <w:r w:rsidRPr="00B200C5">
              <w:rPr>
                <w:sz w:val="20"/>
                <w:szCs w:val="20"/>
                <w:lang w:val="sr-Cyrl-RS"/>
              </w:rPr>
              <w:t>Механизам за задржавање и привлачење младих и образованих људи</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Default="00B200C5" w:rsidP="005418DC">
            <w:pPr>
              <w:spacing w:after="0"/>
              <w:jc w:val="center"/>
              <w:rPr>
                <w:sz w:val="20"/>
                <w:szCs w:val="20"/>
                <w:lang w:val="sr-Cyrl-RS"/>
              </w:rPr>
            </w:pPr>
            <w:r w:rsidRPr="00B200C5">
              <w:rPr>
                <w:sz w:val="20"/>
                <w:szCs w:val="20"/>
                <w:lang w:val="sr-Cyrl-RS"/>
              </w:rPr>
              <w:t xml:space="preserve">0 </w:t>
            </w:r>
          </w:p>
          <w:p w:rsidR="00B200C5" w:rsidRPr="00B200C5" w:rsidRDefault="00B200C5" w:rsidP="005418DC">
            <w:pPr>
              <w:spacing w:after="0"/>
              <w:jc w:val="center"/>
              <w:rPr>
                <w:sz w:val="20"/>
                <w:szCs w:val="20"/>
                <w:lang w:val="sr-Cyrl-RS"/>
              </w:rPr>
            </w:pPr>
            <w:r w:rsidRPr="00B200C5">
              <w:rPr>
                <w:sz w:val="20"/>
                <w:szCs w:val="20"/>
                <w:lang w:val="sr-Cyrl-RS"/>
              </w:rPr>
              <w:t>(2021.)</w:t>
            </w:r>
          </w:p>
        </w:tc>
        <w:tc>
          <w:tcPr>
            <w:tcW w:w="141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Pr="00B200C5" w:rsidRDefault="00B200C5" w:rsidP="005418DC">
            <w:pPr>
              <w:spacing w:after="0"/>
              <w:jc w:val="center"/>
              <w:rPr>
                <w:sz w:val="20"/>
                <w:szCs w:val="20"/>
                <w:lang w:val="sr-Cyrl-RS"/>
              </w:rPr>
            </w:pPr>
            <w:r w:rsidRPr="00B200C5">
              <w:rPr>
                <w:sz w:val="20"/>
                <w:szCs w:val="20"/>
                <w:lang w:val="sr-Cyrl-RS"/>
              </w:rPr>
              <w:t>1</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B200C5" w:rsidRPr="00B200C5" w:rsidRDefault="00B200C5" w:rsidP="005418DC">
            <w:pPr>
              <w:pStyle w:val="ListParagraph"/>
              <w:spacing w:after="0"/>
              <w:ind w:left="0"/>
              <w:contextualSpacing w:val="0"/>
              <w:jc w:val="center"/>
              <w:rPr>
                <w:sz w:val="20"/>
                <w:szCs w:val="20"/>
                <w:lang w:val="sr-Cyrl-RS"/>
              </w:rPr>
            </w:pPr>
            <w:r w:rsidRPr="00B200C5">
              <w:rPr>
                <w:sz w:val="20"/>
                <w:szCs w:val="20"/>
                <w:lang w:val="sr-Cyrl-RS"/>
              </w:rPr>
              <w:t>Билтен Општине</w:t>
            </w:r>
          </w:p>
        </w:tc>
      </w:tr>
    </w:tbl>
    <w:p w:rsidR="00C53194" w:rsidRDefault="00C53194" w:rsidP="00A6009B">
      <w:pPr>
        <w:rPr>
          <w:lang w:val="ru-RU"/>
        </w:rPr>
      </w:pPr>
    </w:p>
    <w:p w:rsidR="00C53194" w:rsidRDefault="00C53194">
      <w:pPr>
        <w:jc w:val="left"/>
        <w:rPr>
          <w:lang w:val="ru-RU"/>
        </w:rPr>
      </w:pPr>
      <w:r>
        <w:rPr>
          <w:lang w:val="ru-RU"/>
        </w:rPr>
        <w:br w:type="page"/>
      </w:r>
    </w:p>
    <w:p w:rsidR="00A6009B" w:rsidRPr="00EC4CF7" w:rsidRDefault="00A6009B" w:rsidP="00A6009B">
      <w:pPr>
        <w:rPr>
          <w:lang w:val="ru-RU"/>
        </w:rPr>
      </w:pPr>
    </w:p>
    <w:p w:rsidR="00A6009B" w:rsidRPr="00125513" w:rsidRDefault="00A6009B" w:rsidP="00A6009B">
      <w:pPr>
        <w:pStyle w:val="Heading1"/>
        <w:numPr>
          <w:ilvl w:val="0"/>
          <w:numId w:val="38"/>
        </w:numPr>
        <w:jc w:val="left"/>
        <w:rPr>
          <w:lang w:val="ru-RU"/>
        </w:rPr>
      </w:pPr>
      <w:r w:rsidRPr="005E5EC7">
        <w:rPr>
          <w:lang w:val="sr-Cyrl-RS"/>
        </w:rPr>
        <w:t>ПРЕГЛЕД И ОПИС МЕРА ЗА ОСТВАРИВАЊЕ ПРИОРИТЕТНИХ ЦИЉЕВА РАЗВОЈА</w:t>
      </w:r>
    </w:p>
    <w:p w:rsidR="00265579" w:rsidRDefault="00265579" w:rsidP="00A6009B">
      <w:pPr>
        <w:jc w:val="left"/>
        <w:rPr>
          <w:rFonts w:asciiTheme="majorHAnsi" w:hAnsiTheme="majorHAnsi"/>
          <w:sz w:val="22"/>
          <w:highlight w:val="yellow"/>
          <w:lang w:val="sr-Cyrl-RS"/>
        </w:rPr>
      </w:pPr>
    </w:p>
    <w:p w:rsidR="003F0D6A" w:rsidRPr="005D7822" w:rsidRDefault="003F0D6A" w:rsidP="003F0D6A">
      <w:pPr>
        <w:pStyle w:val="Heading2"/>
        <w:numPr>
          <w:ilvl w:val="1"/>
          <w:numId w:val="40"/>
        </w:numPr>
        <w:ind w:left="709"/>
        <w:rPr>
          <w:lang w:val="ru-RU"/>
        </w:rPr>
      </w:pPr>
      <w:r w:rsidRPr="005D7822">
        <w:rPr>
          <w:lang w:val="ru-RU"/>
        </w:rPr>
        <w:t xml:space="preserve">Преглед мера за остваривање приоритетних циљева развоја </w:t>
      </w:r>
    </w:p>
    <w:p w:rsidR="003F0D6A" w:rsidRDefault="003F0D6A" w:rsidP="003F0D6A">
      <w:pPr>
        <w:spacing w:before="360" w:after="120"/>
        <w:jc w:val="left"/>
        <w:rPr>
          <w:i/>
          <w:color w:val="0070C0"/>
          <w:sz w:val="22"/>
          <w:lang w:val="ru-RU"/>
        </w:rPr>
      </w:pPr>
      <w:r w:rsidRPr="00865676">
        <w:rPr>
          <w:b/>
          <w:i/>
          <w:color w:val="0070C0"/>
          <w:sz w:val="22"/>
          <w:lang w:val="ru-RU"/>
        </w:rPr>
        <w:t>Табела 6.1:</w:t>
      </w:r>
      <w:r w:rsidRPr="00865676">
        <w:rPr>
          <w:i/>
          <w:color w:val="0070C0"/>
          <w:sz w:val="22"/>
          <w:lang w:val="ru-RU"/>
        </w:rPr>
        <w:t xml:space="preserve"> Преглед мера за приоритетне циљеве развоја</w:t>
      </w:r>
    </w:p>
    <w:tbl>
      <w:tblPr>
        <w:tblW w:w="964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261"/>
        <w:gridCol w:w="6379"/>
      </w:tblGrid>
      <w:tr w:rsidR="00265579" w:rsidRPr="00097918" w:rsidTr="00883A63">
        <w:trPr>
          <w:trHeight w:val="377"/>
        </w:trPr>
        <w:tc>
          <w:tcPr>
            <w:tcW w:w="3261"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265579" w:rsidRPr="00097918" w:rsidRDefault="00265579" w:rsidP="00883A63">
            <w:pPr>
              <w:widowControl w:val="0"/>
              <w:suppressAutoHyphens/>
              <w:spacing w:after="0" w:line="265" w:lineRule="auto"/>
              <w:ind w:left="34"/>
              <w:jc w:val="center"/>
              <w:rPr>
                <w:rFonts w:asciiTheme="majorHAnsi" w:eastAsia="Lucida Sans Unicode" w:hAnsiTheme="majorHAnsi" w:cs="Calibri"/>
                <w:b/>
                <w:iCs/>
                <w:color w:val="FFFFFF"/>
                <w:sz w:val="22"/>
                <w:lang w:val="sr-Cyrl-RS" w:eastAsia="ar-SA"/>
              </w:rPr>
            </w:pPr>
            <w:r>
              <w:rPr>
                <w:rFonts w:asciiTheme="majorHAnsi" w:eastAsia="Lucida Sans Unicode" w:hAnsiTheme="majorHAnsi" w:cs="Calibri"/>
                <w:b/>
                <w:iCs/>
                <w:color w:val="FFFFFF"/>
                <w:sz w:val="22"/>
                <w:lang w:val="sr-Cyrl-RS" w:eastAsia="ar-SA"/>
              </w:rPr>
              <w:t>Приоритетни циљеви</w:t>
            </w:r>
          </w:p>
        </w:tc>
        <w:tc>
          <w:tcPr>
            <w:tcW w:w="6379"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265579" w:rsidRPr="009225DA" w:rsidRDefault="00265579" w:rsidP="00883A63">
            <w:pPr>
              <w:suppressAutoHyphens/>
              <w:snapToGrid w:val="0"/>
              <w:spacing w:after="0" w:line="265" w:lineRule="auto"/>
              <w:jc w:val="center"/>
              <w:rPr>
                <w:rFonts w:asciiTheme="majorHAnsi" w:eastAsia="Calibri" w:hAnsiTheme="majorHAnsi" w:cs="Calibri"/>
                <w:b/>
                <w:color w:val="FFFFFF" w:themeColor="background1"/>
                <w:sz w:val="20"/>
                <w:szCs w:val="20"/>
                <w:shd w:val="clear" w:color="auto" w:fill="FFFF00"/>
                <w:lang w:val="sr-Cyrl-RS" w:eastAsia="ar-SA"/>
              </w:rPr>
            </w:pPr>
            <w:r>
              <w:rPr>
                <w:rFonts w:asciiTheme="majorHAnsi" w:eastAsia="Calibri" w:hAnsiTheme="majorHAnsi" w:cs="Calibri"/>
                <w:b/>
                <w:color w:val="FFFFFF" w:themeColor="background1"/>
                <w:sz w:val="20"/>
                <w:szCs w:val="20"/>
                <w:lang w:val="sr-Cyrl-RS" w:eastAsia="ar-SA"/>
              </w:rPr>
              <w:t>Мере</w:t>
            </w:r>
          </w:p>
        </w:tc>
      </w:tr>
      <w:tr w:rsidR="00234E67" w:rsidRPr="00011550" w:rsidTr="00883A63">
        <w:trPr>
          <w:trHeight w:val="383"/>
        </w:trPr>
        <w:tc>
          <w:tcPr>
            <w:tcW w:w="3261" w:type="dxa"/>
            <w:vMerge w:val="restart"/>
            <w:tcBorders>
              <w:top w:val="single" w:sz="8" w:space="0" w:color="FFFFFF"/>
              <w:left w:val="single" w:sz="8" w:space="0" w:color="FFFFFF"/>
              <w:right w:val="single" w:sz="8" w:space="0" w:color="FFFFFF"/>
            </w:tcBorders>
            <w:shd w:val="clear" w:color="auto" w:fill="DBE5F1" w:themeFill="accent1" w:themeFillTint="33"/>
            <w:vAlign w:val="center"/>
          </w:tcPr>
          <w:p w:rsidR="00234E67" w:rsidRPr="00AB6E27" w:rsidRDefault="00234E67" w:rsidP="00883A63">
            <w:pPr>
              <w:suppressAutoHyphens/>
              <w:spacing w:before="60" w:after="60" w:line="240" w:lineRule="auto"/>
              <w:jc w:val="left"/>
              <w:rPr>
                <w:rFonts w:asciiTheme="majorHAnsi" w:eastAsia="Calibri" w:hAnsiTheme="majorHAnsi" w:cs="Calibri"/>
                <w:b/>
                <w:sz w:val="22"/>
                <w:lang w:val="sr-Cyrl-CS" w:eastAsia="ar-SA"/>
              </w:rPr>
            </w:pPr>
            <w:r w:rsidRPr="008943E7">
              <w:rPr>
                <w:rFonts w:asciiTheme="majorHAnsi" w:eastAsia="Calibri" w:hAnsiTheme="majorHAnsi" w:cs="Calibri"/>
                <w:b/>
                <w:sz w:val="22"/>
                <w:lang w:val="sr-Cyrl-CS" w:eastAsia="ar-SA"/>
              </w:rPr>
              <w:t>Јачање конкурентности пољопривреде</w:t>
            </w:r>
          </w:p>
        </w:tc>
        <w:tc>
          <w:tcPr>
            <w:tcW w:w="637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34E67" w:rsidRPr="00B200C5" w:rsidRDefault="00234E67" w:rsidP="00883A63">
            <w:pPr>
              <w:spacing w:after="0" w:line="264" w:lineRule="auto"/>
              <w:jc w:val="left"/>
              <w:rPr>
                <w:rFonts w:asciiTheme="majorHAnsi" w:hAnsiTheme="majorHAnsi"/>
                <w:sz w:val="22"/>
                <w:lang w:val="sr-Cyrl-RS"/>
              </w:rPr>
            </w:pPr>
            <w:r w:rsidRPr="00B200C5">
              <w:rPr>
                <w:rFonts w:asciiTheme="majorHAnsi" w:hAnsiTheme="majorHAnsi"/>
                <w:sz w:val="22"/>
                <w:lang w:val="ru-RU"/>
              </w:rPr>
              <w:t>Мера 1.1.</w:t>
            </w:r>
            <w:r w:rsidRPr="00B200C5">
              <w:rPr>
                <w:rFonts w:asciiTheme="majorHAnsi" w:hAnsiTheme="majorHAnsi"/>
                <w:sz w:val="22"/>
                <w:lang w:val="sr-Cyrl-RS"/>
              </w:rPr>
              <w:t xml:space="preserve"> </w:t>
            </w:r>
          </w:p>
          <w:p w:rsidR="00234E67" w:rsidRPr="00B200C5" w:rsidRDefault="00234E67" w:rsidP="00883A63">
            <w:pPr>
              <w:spacing w:after="0" w:line="264" w:lineRule="auto"/>
              <w:jc w:val="left"/>
              <w:rPr>
                <w:rFonts w:asciiTheme="majorHAnsi" w:hAnsiTheme="majorHAnsi"/>
                <w:b/>
                <w:sz w:val="22"/>
                <w:lang w:val="ru-RU"/>
              </w:rPr>
            </w:pPr>
            <w:r w:rsidRPr="00B200C5">
              <w:rPr>
                <w:rFonts w:asciiTheme="majorHAnsi" w:hAnsiTheme="majorHAnsi"/>
                <w:b/>
                <w:sz w:val="22"/>
                <w:lang w:val="ru-RU"/>
              </w:rPr>
              <w:t>Ефикасније коришћење обрадивог пољопривредног земљишта</w:t>
            </w:r>
          </w:p>
        </w:tc>
      </w:tr>
      <w:tr w:rsidR="00234E67" w:rsidRPr="002C5804" w:rsidTr="00883A63">
        <w:trPr>
          <w:trHeight w:val="383"/>
        </w:trPr>
        <w:tc>
          <w:tcPr>
            <w:tcW w:w="3261" w:type="dxa"/>
            <w:vMerge/>
            <w:tcBorders>
              <w:left w:val="single" w:sz="8" w:space="0" w:color="FFFFFF"/>
              <w:right w:val="single" w:sz="8" w:space="0" w:color="FFFFFF"/>
            </w:tcBorders>
            <w:shd w:val="clear" w:color="auto" w:fill="DBE5F1" w:themeFill="accent1" w:themeFillTint="33"/>
            <w:vAlign w:val="center"/>
          </w:tcPr>
          <w:p w:rsidR="00234E67" w:rsidRPr="00CB1E5C" w:rsidRDefault="00234E67"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234E67" w:rsidRPr="00B200C5" w:rsidRDefault="00234E67" w:rsidP="00883A63">
            <w:pPr>
              <w:spacing w:after="0" w:line="264" w:lineRule="auto"/>
              <w:jc w:val="left"/>
              <w:rPr>
                <w:rFonts w:asciiTheme="majorHAnsi" w:hAnsiTheme="majorHAnsi"/>
                <w:sz w:val="22"/>
                <w:lang w:val="sr-Cyrl-RS"/>
              </w:rPr>
            </w:pPr>
            <w:r w:rsidRPr="00B200C5">
              <w:rPr>
                <w:rFonts w:asciiTheme="majorHAnsi" w:hAnsiTheme="majorHAnsi"/>
                <w:sz w:val="22"/>
                <w:lang w:val="ru-RU"/>
              </w:rPr>
              <w:t xml:space="preserve">Мера 1.2 </w:t>
            </w:r>
            <w:r w:rsidRPr="00B200C5">
              <w:rPr>
                <w:rFonts w:asciiTheme="majorHAnsi" w:hAnsiTheme="majorHAnsi"/>
                <w:sz w:val="22"/>
                <w:lang w:val="sr-Cyrl-RS"/>
              </w:rPr>
              <w:t>.</w:t>
            </w:r>
          </w:p>
          <w:p w:rsidR="00234E67" w:rsidRPr="00B200C5" w:rsidRDefault="00234E67" w:rsidP="00883A63">
            <w:pPr>
              <w:spacing w:after="0" w:line="264" w:lineRule="auto"/>
              <w:jc w:val="left"/>
              <w:rPr>
                <w:rFonts w:asciiTheme="majorHAnsi" w:hAnsiTheme="majorHAnsi"/>
                <w:b/>
                <w:sz w:val="22"/>
                <w:lang w:val="ru-RU"/>
              </w:rPr>
            </w:pPr>
            <w:r w:rsidRPr="00B200C5">
              <w:rPr>
                <w:rFonts w:asciiTheme="majorHAnsi" w:hAnsiTheme="majorHAnsi"/>
                <w:b/>
                <w:sz w:val="22"/>
                <w:lang w:val="sr-Cyrl-RS"/>
              </w:rPr>
              <w:t>Оснаживање пољопривредних газдинстава</w:t>
            </w:r>
          </w:p>
        </w:tc>
      </w:tr>
      <w:tr w:rsidR="00234E67" w:rsidRPr="00011550" w:rsidTr="00883A63">
        <w:trPr>
          <w:trHeight w:val="666"/>
        </w:trPr>
        <w:tc>
          <w:tcPr>
            <w:tcW w:w="3261" w:type="dxa"/>
            <w:vMerge/>
            <w:tcBorders>
              <w:left w:val="single" w:sz="8" w:space="0" w:color="FFFFFF"/>
              <w:right w:val="single" w:sz="8" w:space="0" w:color="FFFFFF"/>
            </w:tcBorders>
            <w:shd w:val="clear" w:color="auto" w:fill="DBE5F1" w:themeFill="accent1" w:themeFillTint="33"/>
            <w:vAlign w:val="center"/>
          </w:tcPr>
          <w:p w:rsidR="00234E67" w:rsidRPr="00CB1E5C" w:rsidRDefault="00234E67"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right w:val="single" w:sz="8" w:space="0" w:color="FFFFFF"/>
            </w:tcBorders>
            <w:shd w:val="clear" w:color="auto" w:fill="DBE5F1" w:themeFill="accent1" w:themeFillTint="33"/>
            <w:vAlign w:val="center"/>
          </w:tcPr>
          <w:p w:rsidR="00234E67" w:rsidRPr="00B200C5" w:rsidRDefault="00234E67" w:rsidP="00883A63">
            <w:pPr>
              <w:spacing w:after="0" w:line="264" w:lineRule="auto"/>
              <w:jc w:val="left"/>
              <w:rPr>
                <w:rFonts w:asciiTheme="majorHAnsi" w:hAnsiTheme="majorHAnsi"/>
                <w:sz w:val="22"/>
                <w:lang w:val="ru-RU"/>
              </w:rPr>
            </w:pPr>
            <w:r w:rsidRPr="00B200C5">
              <w:rPr>
                <w:rFonts w:asciiTheme="majorHAnsi" w:hAnsiTheme="majorHAnsi"/>
                <w:sz w:val="22"/>
                <w:lang w:val="ru-RU"/>
              </w:rPr>
              <w:t>Мера 1.3.</w:t>
            </w:r>
          </w:p>
          <w:p w:rsidR="00234E67" w:rsidRPr="00B200C5" w:rsidRDefault="00234E67" w:rsidP="00883A63">
            <w:pPr>
              <w:spacing w:after="0" w:line="264" w:lineRule="auto"/>
              <w:jc w:val="left"/>
              <w:rPr>
                <w:rFonts w:asciiTheme="majorHAnsi" w:hAnsiTheme="majorHAnsi"/>
                <w:b/>
                <w:sz w:val="22"/>
                <w:lang w:val="sr-Cyrl-RS"/>
              </w:rPr>
            </w:pPr>
            <w:r w:rsidRPr="00B200C5">
              <w:rPr>
                <w:rFonts w:asciiTheme="majorHAnsi" w:hAnsiTheme="majorHAnsi"/>
                <w:b/>
                <w:sz w:val="22"/>
                <w:lang w:val="ru-RU"/>
              </w:rPr>
              <w:t>Развој живинарске производње и сточарства уопште</w:t>
            </w:r>
          </w:p>
        </w:tc>
      </w:tr>
      <w:tr w:rsidR="00234E67" w:rsidRPr="00011550" w:rsidTr="00883A63">
        <w:trPr>
          <w:trHeight w:val="666"/>
        </w:trPr>
        <w:tc>
          <w:tcPr>
            <w:tcW w:w="3261" w:type="dxa"/>
            <w:vMerge/>
            <w:tcBorders>
              <w:left w:val="single" w:sz="8" w:space="0" w:color="FFFFFF"/>
              <w:right w:val="single" w:sz="8" w:space="0" w:color="FFFFFF"/>
            </w:tcBorders>
            <w:shd w:val="clear" w:color="auto" w:fill="DBE5F1" w:themeFill="accent1" w:themeFillTint="33"/>
            <w:vAlign w:val="center"/>
          </w:tcPr>
          <w:p w:rsidR="00234E67" w:rsidRPr="00CB1E5C" w:rsidRDefault="00234E67"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right w:val="single" w:sz="8" w:space="0" w:color="FFFFFF"/>
            </w:tcBorders>
            <w:shd w:val="clear" w:color="auto" w:fill="DBE5F1" w:themeFill="accent1" w:themeFillTint="33"/>
            <w:vAlign w:val="center"/>
          </w:tcPr>
          <w:p w:rsidR="00234E67" w:rsidRPr="00B200C5" w:rsidRDefault="00234E67" w:rsidP="00883A63">
            <w:pPr>
              <w:spacing w:after="0" w:line="264" w:lineRule="auto"/>
              <w:jc w:val="left"/>
              <w:rPr>
                <w:rFonts w:asciiTheme="majorHAnsi" w:hAnsiTheme="majorHAnsi"/>
                <w:sz w:val="22"/>
                <w:lang w:val="ru-RU"/>
              </w:rPr>
            </w:pPr>
            <w:r w:rsidRPr="00B200C5">
              <w:rPr>
                <w:rFonts w:asciiTheme="majorHAnsi" w:hAnsiTheme="majorHAnsi"/>
                <w:sz w:val="22"/>
                <w:lang w:val="ru-RU"/>
              </w:rPr>
              <w:t>Мера 1.4.</w:t>
            </w:r>
          </w:p>
          <w:p w:rsidR="00234E67" w:rsidRPr="00B200C5" w:rsidRDefault="00234E67" w:rsidP="00B200C5">
            <w:pPr>
              <w:spacing w:after="0" w:line="264" w:lineRule="auto"/>
              <w:jc w:val="left"/>
              <w:rPr>
                <w:rFonts w:asciiTheme="majorHAnsi" w:hAnsiTheme="majorHAnsi"/>
                <w:b/>
                <w:sz w:val="22"/>
                <w:lang w:val="ru-RU"/>
              </w:rPr>
            </w:pPr>
            <w:r w:rsidRPr="00B200C5">
              <w:rPr>
                <w:rFonts w:asciiTheme="majorHAnsi" w:hAnsiTheme="majorHAnsi"/>
                <w:b/>
                <w:sz w:val="22"/>
                <w:lang w:val="ru-RU"/>
              </w:rPr>
              <w:t>Одрживо коришћење природних ресурса</w:t>
            </w:r>
          </w:p>
        </w:tc>
      </w:tr>
      <w:tr w:rsidR="00234E67" w:rsidRPr="008F645F" w:rsidTr="00883A63">
        <w:trPr>
          <w:trHeight w:val="666"/>
        </w:trPr>
        <w:tc>
          <w:tcPr>
            <w:tcW w:w="3261" w:type="dxa"/>
            <w:vMerge/>
            <w:tcBorders>
              <w:left w:val="single" w:sz="8" w:space="0" w:color="FFFFFF"/>
              <w:right w:val="single" w:sz="8" w:space="0" w:color="FFFFFF"/>
            </w:tcBorders>
            <w:shd w:val="clear" w:color="auto" w:fill="DBE5F1" w:themeFill="accent1" w:themeFillTint="33"/>
            <w:vAlign w:val="center"/>
          </w:tcPr>
          <w:p w:rsidR="00234E67" w:rsidRPr="00CB1E5C" w:rsidRDefault="00234E67"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right w:val="single" w:sz="8" w:space="0" w:color="FFFFFF"/>
            </w:tcBorders>
            <w:shd w:val="clear" w:color="auto" w:fill="DBE5F1" w:themeFill="accent1" w:themeFillTint="33"/>
            <w:vAlign w:val="center"/>
          </w:tcPr>
          <w:p w:rsidR="00234E67" w:rsidRPr="00B200C5" w:rsidRDefault="00234E67" w:rsidP="00883A63">
            <w:pPr>
              <w:spacing w:after="0" w:line="264" w:lineRule="auto"/>
              <w:jc w:val="left"/>
              <w:rPr>
                <w:rFonts w:asciiTheme="majorHAnsi" w:hAnsiTheme="majorHAnsi"/>
                <w:sz w:val="22"/>
                <w:lang w:val="ru-RU"/>
              </w:rPr>
            </w:pPr>
            <w:r w:rsidRPr="00B200C5">
              <w:rPr>
                <w:rFonts w:asciiTheme="majorHAnsi" w:hAnsiTheme="majorHAnsi"/>
                <w:sz w:val="22"/>
                <w:lang w:val="ru-RU"/>
              </w:rPr>
              <w:t>Мера 1.5.</w:t>
            </w:r>
          </w:p>
          <w:p w:rsidR="00234E67" w:rsidRPr="00B200C5" w:rsidRDefault="00234E67" w:rsidP="00883A63">
            <w:pPr>
              <w:spacing w:after="0" w:line="264" w:lineRule="auto"/>
              <w:jc w:val="left"/>
              <w:rPr>
                <w:rFonts w:asciiTheme="majorHAnsi" w:hAnsiTheme="majorHAnsi"/>
                <w:b/>
                <w:sz w:val="22"/>
                <w:lang w:val="ru-RU"/>
              </w:rPr>
            </w:pPr>
            <w:r w:rsidRPr="00B200C5">
              <w:rPr>
                <w:rFonts w:asciiTheme="majorHAnsi" w:hAnsiTheme="majorHAnsi"/>
                <w:b/>
                <w:sz w:val="22"/>
                <w:lang w:val="ru-RU"/>
              </w:rPr>
              <w:t>Развој пољопривредне инфраструктуре</w:t>
            </w:r>
          </w:p>
        </w:tc>
      </w:tr>
      <w:tr w:rsidR="00402BED" w:rsidRPr="00011550" w:rsidTr="00B200C5">
        <w:trPr>
          <w:trHeight w:val="582"/>
        </w:trPr>
        <w:tc>
          <w:tcPr>
            <w:tcW w:w="3261" w:type="dxa"/>
            <w:vMerge w:val="restart"/>
            <w:tcBorders>
              <w:top w:val="single" w:sz="8" w:space="0" w:color="FFFFFF"/>
              <w:left w:val="single" w:sz="8" w:space="0" w:color="FFFFFF"/>
              <w:right w:val="single" w:sz="8" w:space="0" w:color="FFFFFF"/>
            </w:tcBorders>
            <w:shd w:val="clear" w:color="auto" w:fill="DBE5F1" w:themeFill="accent1" w:themeFillTint="33"/>
            <w:vAlign w:val="center"/>
          </w:tcPr>
          <w:p w:rsidR="00402BED" w:rsidRPr="00965271" w:rsidRDefault="00402BED" w:rsidP="00883A63">
            <w:pPr>
              <w:suppressAutoHyphens/>
              <w:spacing w:after="0" w:line="265" w:lineRule="auto"/>
              <w:jc w:val="left"/>
              <w:rPr>
                <w:rFonts w:asciiTheme="majorHAnsi" w:eastAsia="Calibri" w:hAnsiTheme="majorHAnsi" w:cs="Calibri"/>
                <w:sz w:val="22"/>
                <w:lang w:val="sr-Cyrl-CS" w:eastAsia="ar-SA"/>
              </w:rPr>
            </w:pPr>
            <w:r w:rsidRPr="00965271">
              <w:rPr>
                <w:rFonts w:asciiTheme="majorHAnsi" w:eastAsia="Calibri" w:hAnsiTheme="majorHAnsi" w:cs="Calibri"/>
                <w:sz w:val="22"/>
                <w:lang w:val="sr-Cyrl-CS" w:eastAsia="ar-SA"/>
              </w:rPr>
              <w:t>Приоритетни циљ 2.</w:t>
            </w:r>
          </w:p>
          <w:p w:rsidR="00402BED" w:rsidRPr="00965271" w:rsidRDefault="00402BED" w:rsidP="00883A63">
            <w:pPr>
              <w:suppressAutoHyphens/>
              <w:spacing w:after="0" w:line="265" w:lineRule="auto"/>
              <w:jc w:val="left"/>
              <w:rPr>
                <w:rFonts w:asciiTheme="majorHAnsi" w:eastAsia="Calibri" w:hAnsiTheme="majorHAnsi" w:cs="Calibri"/>
                <w:b/>
                <w:sz w:val="22"/>
                <w:lang w:val="sr-Cyrl-CS" w:eastAsia="ar-SA"/>
              </w:rPr>
            </w:pPr>
          </w:p>
          <w:p w:rsidR="00E0145C" w:rsidRPr="00CB1E5C" w:rsidRDefault="00402BED" w:rsidP="00E0145C">
            <w:pPr>
              <w:spacing w:after="0" w:line="264" w:lineRule="auto"/>
              <w:jc w:val="left"/>
              <w:rPr>
                <w:rFonts w:asciiTheme="majorHAnsi" w:eastAsia="Calibri" w:hAnsiTheme="majorHAnsi" w:cs="Calibri"/>
                <w:b/>
                <w:sz w:val="22"/>
                <w:lang w:val="sr-Cyrl-CS" w:eastAsia="ar-SA"/>
              </w:rPr>
            </w:pPr>
            <w:r w:rsidRPr="00234E67">
              <w:rPr>
                <w:rFonts w:asciiTheme="majorHAnsi" w:eastAsia="Calibri" w:hAnsiTheme="majorHAnsi" w:cs="Calibri"/>
                <w:b/>
                <w:sz w:val="22"/>
                <w:lang w:val="sr-Cyrl-CS" w:eastAsia="ar-SA"/>
              </w:rPr>
              <w:t xml:space="preserve">Унапређење животног стандарда и квалитета живота </w:t>
            </w:r>
            <w:r w:rsidR="00E0145C" w:rsidRPr="00D60F18">
              <w:rPr>
                <w:rFonts w:asciiTheme="majorHAnsi" w:hAnsiTheme="majorHAnsi"/>
                <w:sz w:val="22"/>
                <w:highlight w:val="cyan"/>
                <w:lang w:val="sr-Latn-RS"/>
              </w:rPr>
              <w:t xml:space="preserve"> </w:t>
            </w:r>
          </w:p>
          <w:p w:rsidR="00402BED" w:rsidRPr="00CB1E5C" w:rsidRDefault="00402BED" w:rsidP="00E0145C">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402BED" w:rsidRPr="00B200C5" w:rsidRDefault="00402BED" w:rsidP="006E57E3">
            <w:pPr>
              <w:spacing w:after="0"/>
              <w:rPr>
                <w:rFonts w:asciiTheme="majorHAnsi" w:hAnsiTheme="majorHAnsi"/>
                <w:sz w:val="22"/>
                <w:lang w:val="ru-RU"/>
              </w:rPr>
            </w:pPr>
            <w:r w:rsidRPr="00B200C5">
              <w:rPr>
                <w:rFonts w:asciiTheme="majorHAnsi" w:hAnsiTheme="majorHAnsi"/>
                <w:sz w:val="22"/>
                <w:lang w:val="ru-RU"/>
              </w:rPr>
              <w:t>Мера 2.1</w:t>
            </w:r>
          </w:p>
          <w:p w:rsidR="00402BED" w:rsidRPr="00B200C5" w:rsidRDefault="00402BED" w:rsidP="00B200C5">
            <w:pPr>
              <w:spacing w:after="0"/>
              <w:rPr>
                <w:rFonts w:asciiTheme="majorHAnsi" w:hAnsiTheme="majorHAnsi"/>
                <w:b/>
                <w:sz w:val="22"/>
                <w:lang w:val="ru-RU"/>
              </w:rPr>
            </w:pPr>
            <w:r w:rsidRPr="00B200C5">
              <w:rPr>
                <w:rFonts w:asciiTheme="majorHAnsi" w:hAnsiTheme="majorHAnsi"/>
                <w:b/>
                <w:sz w:val="22"/>
                <w:lang w:val="ru-RU"/>
              </w:rPr>
              <w:t>Оснаживање сектора МСП и преду</w:t>
            </w:r>
            <w:r w:rsidR="00B200C5" w:rsidRPr="00B200C5">
              <w:rPr>
                <w:rFonts w:asciiTheme="majorHAnsi" w:hAnsiTheme="majorHAnsi"/>
                <w:b/>
                <w:sz w:val="22"/>
                <w:lang w:val="ru-RU"/>
              </w:rPr>
              <w:t>зетништва</w:t>
            </w:r>
          </w:p>
        </w:tc>
      </w:tr>
      <w:tr w:rsidR="00402BED" w:rsidRPr="008F645F" w:rsidTr="006E57E3">
        <w:trPr>
          <w:trHeight w:val="566"/>
        </w:trPr>
        <w:tc>
          <w:tcPr>
            <w:tcW w:w="3261" w:type="dxa"/>
            <w:vMerge/>
            <w:tcBorders>
              <w:left w:val="single" w:sz="8" w:space="0" w:color="FFFFFF"/>
              <w:right w:val="single" w:sz="8" w:space="0" w:color="FFFFFF"/>
            </w:tcBorders>
            <w:shd w:val="clear" w:color="auto" w:fill="DBE5F1" w:themeFill="accent1" w:themeFillTint="33"/>
            <w:vAlign w:val="center"/>
          </w:tcPr>
          <w:p w:rsidR="00402BED" w:rsidRPr="00CB1E5C" w:rsidRDefault="00402BED"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402BED" w:rsidRPr="00B200C5" w:rsidRDefault="00402BED" w:rsidP="006E57E3">
            <w:pPr>
              <w:spacing w:after="0"/>
              <w:rPr>
                <w:rFonts w:asciiTheme="majorHAnsi" w:hAnsiTheme="majorHAnsi"/>
                <w:sz w:val="22"/>
                <w:lang w:val="sr-Cyrl-RS"/>
              </w:rPr>
            </w:pPr>
            <w:r w:rsidRPr="00B200C5">
              <w:rPr>
                <w:rFonts w:asciiTheme="majorHAnsi" w:hAnsiTheme="majorHAnsi"/>
                <w:sz w:val="22"/>
                <w:lang w:val="sr-Cyrl-RS"/>
              </w:rPr>
              <w:t>Мера 2.2</w:t>
            </w:r>
          </w:p>
          <w:p w:rsidR="00402BED" w:rsidRPr="00B200C5" w:rsidRDefault="00402BED" w:rsidP="006E57E3">
            <w:pPr>
              <w:spacing w:after="0"/>
              <w:rPr>
                <w:rFonts w:asciiTheme="majorHAnsi" w:hAnsiTheme="majorHAnsi"/>
                <w:b/>
                <w:sz w:val="22"/>
                <w:lang w:val="sr-Cyrl-RS"/>
              </w:rPr>
            </w:pPr>
            <w:r w:rsidRPr="00B200C5">
              <w:rPr>
                <w:rFonts w:asciiTheme="majorHAnsi" w:hAnsiTheme="majorHAnsi"/>
                <w:b/>
                <w:sz w:val="22"/>
                <w:lang w:val="sr-Cyrl-RS"/>
              </w:rPr>
              <w:t xml:space="preserve">Јачање туристичких потенцијала </w:t>
            </w:r>
          </w:p>
        </w:tc>
      </w:tr>
      <w:tr w:rsidR="00402BED" w:rsidRPr="00011550" w:rsidTr="00883A63">
        <w:trPr>
          <w:trHeight w:val="784"/>
        </w:trPr>
        <w:tc>
          <w:tcPr>
            <w:tcW w:w="3261" w:type="dxa"/>
            <w:vMerge/>
            <w:tcBorders>
              <w:left w:val="single" w:sz="8" w:space="0" w:color="FFFFFF"/>
              <w:right w:val="single" w:sz="8" w:space="0" w:color="FFFFFF"/>
            </w:tcBorders>
            <w:shd w:val="clear" w:color="auto" w:fill="DBE5F1" w:themeFill="accent1" w:themeFillTint="33"/>
            <w:vAlign w:val="center"/>
          </w:tcPr>
          <w:p w:rsidR="00402BED" w:rsidRPr="00CB1E5C" w:rsidRDefault="00402BED"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402BED" w:rsidRPr="00B200C5" w:rsidRDefault="00402BED" w:rsidP="00C01009">
            <w:pPr>
              <w:spacing w:after="0"/>
              <w:rPr>
                <w:rFonts w:asciiTheme="majorHAnsi" w:hAnsiTheme="majorHAnsi"/>
                <w:sz w:val="22"/>
                <w:lang w:val="sr-Cyrl-RS"/>
              </w:rPr>
            </w:pPr>
            <w:r w:rsidRPr="00B200C5">
              <w:rPr>
                <w:rFonts w:asciiTheme="majorHAnsi" w:hAnsiTheme="majorHAnsi"/>
                <w:sz w:val="22"/>
                <w:lang w:val="sr-Cyrl-RS"/>
              </w:rPr>
              <w:t xml:space="preserve">Мера 2.3 </w:t>
            </w:r>
          </w:p>
          <w:p w:rsidR="00402BED" w:rsidRPr="00B200C5" w:rsidRDefault="00402BED" w:rsidP="00B200C5">
            <w:pPr>
              <w:spacing w:after="0"/>
              <w:rPr>
                <w:rFonts w:asciiTheme="majorHAnsi" w:hAnsiTheme="majorHAnsi"/>
                <w:b/>
                <w:sz w:val="22"/>
                <w:lang w:val="sr-Cyrl-RS"/>
              </w:rPr>
            </w:pPr>
            <w:r w:rsidRPr="00B200C5">
              <w:rPr>
                <w:rFonts w:asciiTheme="majorHAnsi" w:hAnsiTheme="majorHAnsi"/>
                <w:b/>
                <w:sz w:val="22"/>
                <w:lang w:val="sr-Cyrl-RS"/>
              </w:rPr>
              <w:t>Модренизација и подизање квалитета у друштвеним делатностима</w:t>
            </w:r>
          </w:p>
        </w:tc>
      </w:tr>
      <w:tr w:rsidR="00C01009" w:rsidRPr="00011550" w:rsidTr="00883A63">
        <w:trPr>
          <w:trHeight w:val="784"/>
        </w:trPr>
        <w:tc>
          <w:tcPr>
            <w:tcW w:w="3261" w:type="dxa"/>
            <w:vMerge/>
            <w:tcBorders>
              <w:left w:val="single" w:sz="8" w:space="0" w:color="FFFFFF"/>
              <w:right w:val="single" w:sz="8" w:space="0" w:color="FFFFFF"/>
            </w:tcBorders>
            <w:shd w:val="clear" w:color="auto" w:fill="DBE5F1" w:themeFill="accent1" w:themeFillTint="33"/>
            <w:vAlign w:val="center"/>
          </w:tcPr>
          <w:p w:rsidR="00C01009" w:rsidRPr="00CB1E5C" w:rsidRDefault="00C01009"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E0145C" w:rsidRPr="00B200C5" w:rsidRDefault="00E0145C" w:rsidP="00E0145C">
            <w:pPr>
              <w:spacing w:after="0" w:line="264" w:lineRule="auto"/>
              <w:jc w:val="left"/>
              <w:rPr>
                <w:rFonts w:asciiTheme="majorHAnsi" w:hAnsiTheme="majorHAnsi"/>
                <w:sz w:val="22"/>
                <w:lang w:val="sr-Cyrl-RS"/>
              </w:rPr>
            </w:pPr>
            <w:r w:rsidRPr="00B200C5">
              <w:rPr>
                <w:rFonts w:asciiTheme="majorHAnsi" w:hAnsiTheme="majorHAnsi"/>
                <w:sz w:val="22"/>
                <w:lang w:val="ru-RU"/>
              </w:rPr>
              <w:t xml:space="preserve">Мера 2.4 </w:t>
            </w:r>
          </w:p>
          <w:p w:rsidR="00C01009" w:rsidRPr="00B200C5" w:rsidRDefault="00E0145C" w:rsidP="00E0145C">
            <w:pPr>
              <w:spacing w:after="0" w:line="264" w:lineRule="auto"/>
              <w:jc w:val="left"/>
              <w:rPr>
                <w:rFonts w:asciiTheme="majorHAnsi" w:hAnsiTheme="majorHAnsi"/>
                <w:b/>
                <w:sz w:val="22"/>
                <w:lang w:val="ru-RU"/>
              </w:rPr>
            </w:pPr>
            <w:r w:rsidRPr="00B200C5">
              <w:rPr>
                <w:rFonts w:asciiTheme="majorHAnsi" w:hAnsiTheme="majorHAnsi"/>
                <w:b/>
                <w:sz w:val="22"/>
                <w:lang w:val="ru-RU"/>
              </w:rPr>
              <w:t>Изградња нове и одржавање постојеће инфраструктуре</w:t>
            </w:r>
          </w:p>
        </w:tc>
      </w:tr>
      <w:tr w:rsidR="00B200C5" w:rsidRPr="00AC3B6A" w:rsidTr="00B200C5">
        <w:trPr>
          <w:trHeight w:val="624"/>
        </w:trPr>
        <w:tc>
          <w:tcPr>
            <w:tcW w:w="3261" w:type="dxa"/>
            <w:vMerge/>
            <w:tcBorders>
              <w:left w:val="single" w:sz="8" w:space="0" w:color="FFFFFF"/>
              <w:right w:val="single" w:sz="8" w:space="0" w:color="FFFFFF"/>
            </w:tcBorders>
            <w:shd w:val="clear" w:color="auto" w:fill="DBE5F1" w:themeFill="accent1" w:themeFillTint="33"/>
            <w:vAlign w:val="center"/>
          </w:tcPr>
          <w:p w:rsidR="00B200C5" w:rsidRPr="00CB1E5C" w:rsidRDefault="00B200C5"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right w:val="single" w:sz="8" w:space="0" w:color="FFFFFF"/>
            </w:tcBorders>
            <w:shd w:val="clear" w:color="auto" w:fill="DBE5F1" w:themeFill="accent1" w:themeFillTint="33"/>
            <w:vAlign w:val="center"/>
          </w:tcPr>
          <w:p w:rsidR="00B200C5" w:rsidRPr="00B200C5" w:rsidRDefault="00B200C5" w:rsidP="00E0145C">
            <w:pPr>
              <w:spacing w:after="0" w:line="264" w:lineRule="auto"/>
              <w:jc w:val="left"/>
              <w:rPr>
                <w:rFonts w:asciiTheme="majorHAnsi" w:hAnsiTheme="majorHAnsi"/>
                <w:sz w:val="22"/>
                <w:lang w:val="sr-Cyrl-RS"/>
              </w:rPr>
            </w:pPr>
            <w:r w:rsidRPr="00B200C5">
              <w:rPr>
                <w:rFonts w:asciiTheme="majorHAnsi" w:hAnsiTheme="majorHAnsi"/>
                <w:sz w:val="22"/>
                <w:lang w:val="sr-Latn-RS"/>
              </w:rPr>
              <w:t>M</w:t>
            </w:r>
            <w:r w:rsidRPr="00B200C5">
              <w:rPr>
                <w:rFonts w:asciiTheme="majorHAnsi" w:hAnsiTheme="majorHAnsi"/>
                <w:sz w:val="22"/>
                <w:lang w:val="sr-Cyrl-RS"/>
              </w:rPr>
              <w:t>ера 2.5</w:t>
            </w:r>
          </w:p>
          <w:p w:rsidR="00B200C5" w:rsidRPr="00B200C5" w:rsidRDefault="00B200C5" w:rsidP="00E0145C">
            <w:pPr>
              <w:spacing w:after="0" w:line="264" w:lineRule="auto"/>
              <w:jc w:val="left"/>
              <w:rPr>
                <w:rFonts w:asciiTheme="majorHAnsi" w:hAnsiTheme="majorHAnsi"/>
                <w:b/>
                <w:sz w:val="22"/>
                <w:lang w:val="ru-RU"/>
              </w:rPr>
            </w:pPr>
            <w:r w:rsidRPr="00B200C5">
              <w:rPr>
                <w:rFonts w:asciiTheme="majorHAnsi" w:hAnsiTheme="majorHAnsi"/>
                <w:b/>
                <w:sz w:val="22"/>
                <w:lang w:val="sr-Cyrl-RS"/>
              </w:rPr>
              <w:t>Уређење животне средине</w:t>
            </w:r>
          </w:p>
        </w:tc>
      </w:tr>
      <w:tr w:rsidR="00C01009" w:rsidRPr="00011550" w:rsidTr="00883A63">
        <w:trPr>
          <w:trHeight w:val="784"/>
        </w:trPr>
        <w:tc>
          <w:tcPr>
            <w:tcW w:w="3261" w:type="dxa"/>
            <w:vMerge w:val="restart"/>
            <w:tcBorders>
              <w:top w:val="single" w:sz="8" w:space="0" w:color="FFFFFF"/>
              <w:left w:val="single" w:sz="8" w:space="0" w:color="FFFFFF"/>
              <w:right w:val="single" w:sz="8" w:space="0" w:color="FFFFFF"/>
            </w:tcBorders>
            <w:shd w:val="clear" w:color="auto" w:fill="DBE5F1" w:themeFill="accent1" w:themeFillTint="33"/>
            <w:vAlign w:val="center"/>
          </w:tcPr>
          <w:p w:rsidR="00C01009" w:rsidRPr="00965271" w:rsidRDefault="00C01009" w:rsidP="00883A63">
            <w:pPr>
              <w:suppressAutoHyphens/>
              <w:spacing w:after="0" w:line="265" w:lineRule="auto"/>
              <w:jc w:val="left"/>
              <w:rPr>
                <w:rFonts w:asciiTheme="majorHAnsi" w:eastAsia="Calibri" w:hAnsiTheme="majorHAnsi" w:cs="Calibri"/>
                <w:sz w:val="22"/>
                <w:lang w:val="sr-Cyrl-CS" w:eastAsia="ar-SA"/>
              </w:rPr>
            </w:pPr>
            <w:r w:rsidRPr="00965271">
              <w:rPr>
                <w:rFonts w:asciiTheme="majorHAnsi" w:eastAsia="Calibri" w:hAnsiTheme="majorHAnsi" w:cs="Calibri"/>
                <w:sz w:val="22"/>
                <w:lang w:val="sr-Cyrl-CS" w:eastAsia="ar-SA"/>
              </w:rPr>
              <w:t>Приоритетни циљ 3.</w:t>
            </w:r>
          </w:p>
          <w:p w:rsidR="00C01009" w:rsidRPr="00965271" w:rsidRDefault="00C01009" w:rsidP="00883A63">
            <w:pPr>
              <w:suppressAutoHyphens/>
              <w:spacing w:after="0" w:line="265" w:lineRule="auto"/>
              <w:jc w:val="left"/>
              <w:rPr>
                <w:rFonts w:asciiTheme="majorHAnsi" w:eastAsia="Calibri" w:hAnsiTheme="majorHAnsi" w:cs="Calibri"/>
                <w:b/>
                <w:sz w:val="22"/>
                <w:lang w:val="sr-Cyrl-CS" w:eastAsia="ar-SA"/>
              </w:rPr>
            </w:pPr>
          </w:p>
          <w:p w:rsidR="00C01009" w:rsidRPr="00CB1E5C" w:rsidRDefault="00C01009" w:rsidP="00883A63">
            <w:pPr>
              <w:suppressAutoHyphens/>
              <w:spacing w:after="0" w:line="265" w:lineRule="auto"/>
              <w:jc w:val="left"/>
              <w:rPr>
                <w:rFonts w:asciiTheme="majorHAnsi" w:eastAsia="Calibri" w:hAnsiTheme="majorHAnsi" w:cs="Calibri"/>
                <w:b/>
                <w:sz w:val="22"/>
                <w:lang w:val="sr-Cyrl-CS" w:eastAsia="ar-SA"/>
              </w:rPr>
            </w:pPr>
            <w:r w:rsidRPr="00BE7AEB">
              <w:rPr>
                <w:rFonts w:asciiTheme="majorHAnsi" w:eastAsia="Calibri" w:hAnsiTheme="majorHAnsi" w:cs="Calibri"/>
                <w:b/>
                <w:sz w:val="22"/>
                <w:lang w:val="sr-Cyrl-CS" w:eastAsia="ar-SA"/>
              </w:rPr>
              <w:t>Ублажавање тренда депопулације Општине</w:t>
            </w:r>
          </w:p>
        </w:tc>
        <w:tc>
          <w:tcPr>
            <w:tcW w:w="637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C01009" w:rsidRPr="00B200C5" w:rsidRDefault="00C01009" w:rsidP="00883A63">
            <w:pPr>
              <w:spacing w:after="0" w:line="264" w:lineRule="auto"/>
              <w:jc w:val="left"/>
              <w:rPr>
                <w:rFonts w:asciiTheme="majorHAnsi" w:hAnsiTheme="majorHAnsi"/>
                <w:sz w:val="22"/>
                <w:lang w:val="sr-Cyrl-RS"/>
              </w:rPr>
            </w:pPr>
            <w:r w:rsidRPr="00B200C5">
              <w:rPr>
                <w:rFonts w:asciiTheme="majorHAnsi" w:hAnsiTheme="majorHAnsi"/>
                <w:sz w:val="22"/>
                <w:lang w:val="ru-RU"/>
              </w:rPr>
              <w:t xml:space="preserve">Мера </w:t>
            </w:r>
            <w:r w:rsidRPr="00B200C5">
              <w:rPr>
                <w:rFonts w:asciiTheme="majorHAnsi" w:hAnsiTheme="majorHAnsi"/>
                <w:sz w:val="22"/>
                <w:lang w:val="sr-Cyrl-RS"/>
              </w:rPr>
              <w:t>3</w:t>
            </w:r>
            <w:r w:rsidRPr="00B200C5">
              <w:rPr>
                <w:rFonts w:asciiTheme="majorHAnsi" w:hAnsiTheme="majorHAnsi"/>
                <w:sz w:val="22"/>
                <w:lang w:val="ru-RU"/>
              </w:rPr>
              <w:t xml:space="preserve">.1 </w:t>
            </w:r>
          </w:p>
          <w:p w:rsidR="00C01009" w:rsidRPr="00B200C5" w:rsidRDefault="00C01009" w:rsidP="00883A63">
            <w:pPr>
              <w:spacing w:after="0" w:line="264" w:lineRule="auto"/>
              <w:jc w:val="left"/>
              <w:rPr>
                <w:rFonts w:asciiTheme="majorHAnsi" w:hAnsiTheme="majorHAnsi"/>
                <w:b/>
                <w:sz w:val="22"/>
                <w:lang w:val="ru-RU"/>
              </w:rPr>
            </w:pPr>
            <w:r w:rsidRPr="00B200C5">
              <w:rPr>
                <w:rFonts w:asciiTheme="majorHAnsi" w:hAnsiTheme="majorHAnsi"/>
                <w:b/>
                <w:sz w:val="22"/>
                <w:lang w:val="ru-RU"/>
              </w:rPr>
              <w:t>Подршка младим брачним паровима</w:t>
            </w:r>
          </w:p>
        </w:tc>
      </w:tr>
      <w:tr w:rsidR="00C01009" w:rsidRPr="00011550" w:rsidTr="00883A63">
        <w:trPr>
          <w:trHeight w:val="784"/>
        </w:trPr>
        <w:tc>
          <w:tcPr>
            <w:tcW w:w="3261" w:type="dxa"/>
            <w:vMerge/>
            <w:tcBorders>
              <w:left w:val="single" w:sz="8" w:space="0" w:color="FFFFFF"/>
              <w:right w:val="single" w:sz="8" w:space="0" w:color="FFFFFF"/>
            </w:tcBorders>
            <w:shd w:val="clear" w:color="auto" w:fill="DBE5F1" w:themeFill="accent1" w:themeFillTint="33"/>
            <w:vAlign w:val="center"/>
          </w:tcPr>
          <w:p w:rsidR="00C01009" w:rsidRPr="00CB1E5C" w:rsidRDefault="00C01009"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C01009" w:rsidRPr="00B200C5" w:rsidRDefault="00C01009" w:rsidP="00883A63">
            <w:pPr>
              <w:spacing w:after="0" w:line="264" w:lineRule="auto"/>
              <w:jc w:val="left"/>
              <w:rPr>
                <w:rFonts w:asciiTheme="majorHAnsi" w:hAnsiTheme="majorHAnsi"/>
                <w:sz w:val="22"/>
                <w:lang w:val="sr-Cyrl-RS"/>
              </w:rPr>
            </w:pPr>
            <w:r w:rsidRPr="00B200C5">
              <w:rPr>
                <w:rFonts w:asciiTheme="majorHAnsi" w:hAnsiTheme="majorHAnsi"/>
                <w:sz w:val="22"/>
                <w:lang w:val="ru-RU"/>
              </w:rPr>
              <w:t xml:space="preserve">Мера </w:t>
            </w:r>
            <w:r w:rsidRPr="00B200C5">
              <w:rPr>
                <w:rFonts w:asciiTheme="majorHAnsi" w:hAnsiTheme="majorHAnsi"/>
                <w:sz w:val="22"/>
                <w:lang w:val="sr-Cyrl-RS"/>
              </w:rPr>
              <w:t>3</w:t>
            </w:r>
            <w:r w:rsidRPr="00B200C5">
              <w:rPr>
                <w:rFonts w:asciiTheme="majorHAnsi" w:hAnsiTheme="majorHAnsi"/>
                <w:sz w:val="22"/>
                <w:lang w:val="ru-RU"/>
              </w:rPr>
              <w:t xml:space="preserve">.2 </w:t>
            </w:r>
          </w:p>
          <w:p w:rsidR="00C01009" w:rsidRPr="00B200C5" w:rsidRDefault="00C01009" w:rsidP="00883A63">
            <w:pPr>
              <w:spacing w:after="0" w:line="264" w:lineRule="auto"/>
              <w:jc w:val="left"/>
              <w:rPr>
                <w:rFonts w:asciiTheme="majorHAnsi" w:hAnsiTheme="majorHAnsi"/>
                <w:b/>
                <w:sz w:val="22"/>
                <w:lang w:val="ru-RU"/>
              </w:rPr>
            </w:pPr>
            <w:r w:rsidRPr="00B200C5">
              <w:rPr>
                <w:rFonts w:asciiTheme="majorHAnsi" w:hAnsiTheme="majorHAnsi"/>
                <w:b/>
                <w:sz w:val="22"/>
                <w:lang w:val="ru-RU"/>
              </w:rPr>
              <w:t>Успостављање механизама за задржавање и привлачење младих и образованих људи</w:t>
            </w:r>
          </w:p>
        </w:tc>
      </w:tr>
      <w:tr w:rsidR="00C01009" w:rsidRPr="00011550" w:rsidTr="00C01009">
        <w:trPr>
          <w:trHeight w:val="523"/>
        </w:trPr>
        <w:tc>
          <w:tcPr>
            <w:tcW w:w="3261" w:type="dxa"/>
            <w:vMerge/>
            <w:tcBorders>
              <w:left w:val="single" w:sz="8" w:space="0" w:color="FFFFFF"/>
              <w:right w:val="single" w:sz="8" w:space="0" w:color="FFFFFF"/>
            </w:tcBorders>
            <w:shd w:val="clear" w:color="auto" w:fill="DBE5F1" w:themeFill="accent1" w:themeFillTint="33"/>
            <w:vAlign w:val="center"/>
          </w:tcPr>
          <w:p w:rsidR="00C01009" w:rsidRPr="00CB1E5C" w:rsidRDefault="00C01009" w:rsidP="00883A63">
            <w:pPr>
              <w:suppressAutoHyphens/>
              <w:spacing w:after="0" w:line="265" w:lineRule="auto"/>
              <w:jc w:val="left"/>
              <w:rPr>
                <w:rFonts w:asciiTheme="majorHAnsi" w:eastAsia="Calibri" w:hAnsiTheme="majorHAnsi" w:cs="Calibri"/>
                <w:b/>
                <w:sz w:val="22"/>
                <w:lang w:val="sr-Cyrl-CS" w:eastAsia="ar-SA"/>
              </w:rPr>
            </w:pPr>
          </w:p>
        </w:tc>
        <w:tc>
          <w:tcPr>
            <w:tcW w:w="637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C01009" w:rsidRPr="00B200C5" w:rsidRDefault="00C01009" w:rsidP="00C01009">
            <w:pPr>
              <w:spacing w:after="0"/>
              <w:rPr>
                <w:rFonts w:asciiTheme="majorHAnsi" w:hAnsiTheme="majorHAnsi"/>
                <w:sz w:val="22"/>
                <w:lang w:val="sr-Cyrl-RS"/>
              </w:rPr>
            </w:pPr>
            <w:r w:rsidRPr="00B200C5">
              <w:rPr>
                <w:rFonts w:asciiTheme="majorHAnsi" w:hAnsiTheme="majorHAnsi"/>
                <w:sz w:val="22"/>
                <w:lang w:val="ru-RU"/>
              </w:rPr>
              <w:t xml:space="preserve">Мера 3.3 </w:t>
            </w:r>
          </w:p>
          <w:p w:rsidR="00C01009" w:rsidRPr="00B200C5" w:rsidRDefault="00C01009" w:rsidP="00C01009">
            <w:pPr>
              <w:spacing w:after="0"/>
              <w:rPr>
                <w:rFonts w:asciiTheme="majorHAnsi" w:hAnsiTheme="majorHAnsi"/>
                <w:b/>
                <w:sz w:val="22"/>
                <w:lang w:val="sr-Cyrl-RS"/>
              </w:rPr>
            </w:pPr>
            <w:r w:rsidRPr="00B200C5">
              <w:rPr>
                <w:rFonts w:asciiTheme="majorHAnsi" w:hAnsiTheme="majorHAnsi"/>
                <w:b/>
                <w:sz w:val="22"/>
                <w:lang w:val="sr-Cyrl-RS"/>
              </w:rPr>
              <w:t>Подршка породицама са децом</w:t>
            </w:r>
          </w:p>
        </w:tc>
      </w:tr>
    </w:tbl>
    <w:p w:rsidR="00A6009B" w:rsidRDefault="00A6009B" w:rsidP="00A6009B">
      <w:pPr>
        <w:jc w:val="left"/>
        <w:rPr>
          <w:rFonts w:asciiTheme="majorHAnsi" w:hAnsiTheme="majorHAnsi"/>
          <w:lang w:val="ru-RU"/>
        </w:rPr>
      </w:pPr>
      <w:r>
        <w:rPr>
          <w:rFonts w:asciiTheme="majorHAnsi" w:hAnsiTheme="majorHAnsi"/>
          <w:lang w:val="ru-RU"/>
        </w:rPr>
        <w:br w:type="page"/>
      </w:r>
    </w:p>
    <w:p w:rsidR="00A6009B" w:rsidRDefault="00A6009B" w:rsidP="00A6009B">
      <w:pPr>
        <w:jc w:val="left"/>
        <w:rPr>
          <w:rFonts w:asciiTheme="majorHAnsi" w:hAnsiTheme="majorHAnsi"/>
          <w:lang w:val="ru-RU"/>
        </w:rPr>
      </w:pPr>
    </w:p>
    <w:p w:rsidR="00A6009B" w:rsidRPr="00FD404A" w:rsidRDefault="00A6009B" w:rsidP="00A6009B">
      <w:pPr>
        <w:pStyle w:val="Heading2"/>
        <w:numPr>
          <w:ilvl w:val="1"/>
          <w:numId w:val="40"/>
        </w:numPr>
        <w:ind w:left="709"/>
        <w:rPr>
          <w:lang w:val="ru-RU"/>
        </w:rPr>
      </w:pPr>
      <w:r w:rsidRPr="00FD404A">
        <w:rPr>
          <w:lang w:val="ru-RU"/>
        </w:rPr>
        <w:t xml:space="preserve">Опис  мера за остваривање приоритетних циљева развоја </w:t>
      </w:r>
    </w:p>
    <w:p w:rsidR="00A6009B" w:rsidRPr="009D3D80" w:rsidRDefault="00A6009B" w:rsidP="00A6009B">
      <w:pPr>
        <w:pStyle w:val="Heading3"/>
        <w:ind w:left="3261" w:hanging="3261"/>
        <w:rPr>
          <w:color w:val="0070C0"/>
          <w:lang w:val="sr-Cyrl-RS"/>
        </w:rPr>
      </w:pPr>
      <w:r w:rsidRPr="009D3D80">
        <w:rPr>
          <w:color w:val="0070C0"/>
          <w:lang w:val="sr-Cyrl-RS"/>
        </w:rPr>
        <w:t>6.2.1. Приоритетни циљ 1:</w:t>
      </w:r>
      <w:r w:rsidRPr="009D3D80">
        <w:rPr>
          <w:bCs w:val="0"/>
          <w:color w:val="0070C0"/>
          <w:lang w:val="ru-RU"/>
        </w:rPr>
        <w:t xml:space="preserve"> </w:t>
      </w:r>
      <w:r w:rsidR="00BF6A7A" w:rsidRPr="009D3D80">
        <w:rPr>
          <w:bCs w:val="0"/>
          <w:color w:val="0070C0"/>
          <w:lang w:val="ru-RU"/>
        </w:rPr>
        <w:t>Јачање конкурентности пољопривреде</w:t>
      </w:r>
    </w:p>
    <w:p w:rsidR="00A6009B" w:rsidRDefault="00A6009B" w:rsidP="00A6009B">
      <w:pPr>
        <w:spacing w:after="0"/>
        <w:rPr>
          <w:highlight w:val="green"/>
          <w:lang w:val="ru-RU"/>
        </w:rPr>
      </w:pPr>
    </w:p>
    <w:p w:rsidR="00A6009B" w:rsidRPr="00FD404A" w:rsidRDefault="00A6009B" w:rsidP="00A6009B">
      <w:pPr>
        <w:rPr>
          <w:lang w:val="ru-RU"/>
        </w:rPr>
      </w:pPr>
      <w:r w:rsidRPr="00FD404A">
        <w:rPr>
          <w:lang w:val="ru-RU"/>
        </w:rPr>
        <w:t xml:space="preserve">Овим Планом развоја предвиђено је да се </w:t>
      </w:r>
      <w:r w:rsidR="00965271" w:rsidRPr="00965271">
        <w:rPr>
          <w:b/>
          <w:lang w:val="ru-RU"/>
        </w:rPr>
        <w:t>Јачање конкурентности пољопривред</w:t>
      </w:r>
      <w:bookmarkStart w:id="3" w:name="_GoBack"/>
      <w:bookmarkEnd w:id="3"/>
      <w:r w:rsidR="00965271" w:rsidRPr="00AF3004">
        <w:rPr>
          <w:b/>
          <w:lang w:val="ru-RU"/>
        </w:rPr>
        <w:t>е</w:t>
      </w:r>
      <w:r w:rsidRPr="00AF3004">
        <w:rPr>
          <w:lang w:val="ru-RU"/>
        </w:rPr>
        <w:t xml:space="preserve">, </w:t>
      </w:r>
      <w:r w:rsidRPr="00FD404A">
        <w:rPr>
          <w:lang w:val="ru-RU"/>
        </w:rPr>
        <w:t>дефинисан</w:t>
      </w:r>
      <w:r w:rsidR="00965271">
        <w:rPr>
          <w:lang w:val="ru-RU"/>
        </w:rPr>
        <w:t>о</w:t>
      </w:r>
      <w:r w:rsidRPr="00FD404A">
        <w:rPr>
          <w:lang w:val="ru-RU"/>
        </w:rPr>
        <w:t xml:space="preserve"> као приоритетни циљ 1, оствари реализацијом мера описаних у наставку.</w:t>
      </w:r>
    </w:p>
    <w:p w:rsidR="00A6009B" w:rsidRPr="00425406" w:rsidRDefault="00A6009B" w:rsidP="00A6009B">
      <w:pPr>
        <w:rPr>
          <w:lang w:val="ru-RU"/>
        </w:rPr>
      </w:pPr>
    </w:p>
    <w:p w:rsidR="00A6009B" w:rsidRPr="00176BAC" w:rsidRDefault="00A6009B" w:rsidP="00A6009B">
      <w:pPr>
        <w:pStyle w:val="ListParagraph"/>
        <w:numPr>
          <w:ilvl w:val="0"/>
          <w:numId w:val="39"/>
        </w:numPr>
        <w:jc w:val="left"/>
        <w:rPr>
          <w:rFonts w:asciiTheme="majorHAnsi" w:hAnsiTheme="majorHAnsi"/>
          <w:b/>
          <w:color w:val="C00000"/>
          <w:lang w:val="ru-RU"/>
        </w:rPr>
      </w:pPr>
      <w:r w:rsidRPr="00176BAC">
        <w:rPr>
          <w:rFonts w:asciiTheme="majorHAnsi" w:hAnsiTheme="majorHAnsi"/>
          <w:b/>
          <w:color w:val="C00000"/>
          <w:lang w:val="ru-RU"/>
        </w:rPr>
        <w:t>Мера 1.1: Ефикасније коришћење обрадивог пољопривредног земљишта</w:t>
      </w:r>
    </w:p>
    <w:p w:rsidR="005256CE" w:rsidRPr="00CA3D6C" w:rsidRDefault="00BF6A7A" w:rsidP="00D60F18">
      <w:pPr>
        <w:rPr>
          <w:rFonts w:asciiTheme="majorHAnsi" w:hAnsiTheme="majorHAnsi"/>
          <w:lang w:val="ru-RU"/>
        </w:rPr>
      </w:pPr>
      <w:r w:rsidRPr="00BF6A7A">
        <w:rPr>
          <w:rFonts w:asciiTheme="majorHAnsi" w:hAnsiTheme="majorHAnsi"/>
          <w:lang w:val="ru-RU"/>
        </w:rPr>
        <w:t xml:space="preserve">Овако дефинисана мера у оквиру постављеног приоритетног циља 1: </w:t>
      </w:r>
      <w:r w:rsidR="00CD61FB" w:rsidRPr="00CD61FB">
        <w:rPr>
          <w:rFonts w:asciiTheme="majorHAnsi" w:hAnsiTheme="majorHAnsi"/>
          <w:lang w:val="ru-RU"/>
        </w:rPr>
        <w:t>Јачање конкурентности пољопривреде</w:t>
      </w:r>
      <w:r w:rsidRPr="00BF6A7A">
        <w:rPr>
          <w:rFonts w:asciiTheme="majorHAnsi" w:hAnsiTheme="majorHAnsi"/>
          <w:lang w:val="ru-RU"/>
        </w:rPr>
        <w:t xml:space="preserve">, треба да истакне значај пољопривредног земљишта за Општину. Пољопривредно земљиште, које захвата </w:t>
      </w:r>
      <w:r w:rsidR="00D60F18">
        <w:rPr>
          <w:rFonts w:asciiTheme="majorHAnsi" w:hAnsiTheme="majorHAnsi"/>
          <w:lang w:val="ru-RU"/>
        </w:rPr>
        <w:t>око 90%</w:t>
      </w:r>
      <w:r w:rsidRPr="00BF6A7A">
        <w:rPr>
          <w:rFonts w:asciiTheme="majorHAnsi" w:hAnsiTheme="majorHAnsi"/>
          <w:lang w:val="ru-RU"/>
        </w:rPr>
        <w:t xml:space="preserve"> територије Општине и даље ће </w:t>
      </w:r>
      <w:r w:rsidR="00D60F18">
        <w:rPr>
          <w:rFonts w:asciiTheme="majorHAnsi" w:hAnsiTheme="majorHAnsi"/>
          <w:lang w:val="ru-RU"/>
        </w:rPr>
        <w:t xml:space="preserve">представљати основни ресурс где ће се поштовати његово </w:t>
      </w:r>
      <w:r w:rsidR="00D60F18" w:rsidRPr="00D60F18">
        <w:rPr>
          <w:rFonts w:asciiTheme="majorHAnsi" w:hAnsiTheme="majorHAnsi"/>
          <w:lang w:val="ru-RU"/>
        </w:rPr>
        <w:t>рационално коришћење</w:t>
      </w:r>
      <w:r w:rsidR="00D60F18">
        <w:rPr>
          <w:rFonts w:asciiTheme="majorHAnsi" w:hAnsiTheme="majorHAnsi"/>
          <w:lang w:val="ru-RU"/>
        </w:rPr>
        <w:t xml:space="preserve"> уз </w:t>
      </w:r>
      <w:r w:rsidR="00D60F18" w:rsidRPr="00D60F18">
        <w:rPr>
          <w:rFonts w:asciiTheme="majorHAnsi" w:hAnsiTheme="majorHAnsi"/>
          <w:lang w:val="ru-RU"/>
        </w:rPr>
        <w:t>производњ</w:t>
      </w:r>
      <w:r w:rsidR="00D60F18">
        <w:rPr>
          <w:rFonts w:asciiTheme="majorHAnsi" w:hAnsiTheme="majorHAnsi"/>
          <w:lang w:val="ru-RU"/>
        </w:rPr>
        <w:t>у</w:t>
      </w:r>
      <w:r w:rsidR="00D60F18" w:rsidRPr="00D60F18">
        <w:rPr>
          <w:rFonts w:asciiTheme="majorHAnsi" w:hAnsiTheme="majorHAnsi"/>
          <w:lang w:val="ru-RU"/>
        </w:rPr>
        <w:t xml:space="preserve"> здравствено исправне хране са рејонизацијом пољопривредне производње. </w:t>
      </w:r>
      <w:r w:rsidR="00D60F18">
        <w:rPr>
          <w:rFonts w:asciiTheme="majorHAnsi" w:hAnsiTheme="majorHAnsi"/>
          <w:lang w:val="ru-RU"/>
        </w:rPr>
        <w:t xml:space="preserve">Потребно је </w:t>
      </w:r>
      <w:r w:rsidR="00D60F18" w:rsidRPr="00D60F18">
        <w:rPr>
          <w:rFonts w:asciiTheme="majorHAnsi" w:hAnsiTheme="majorHAnsi"/>
          <w:lang w:val="ru-RU"/>
        </w:rPr>
        <w:t xml:space="preserve">утврдити површине за производњу здраве хране, површине које се одводњавају, наводњавају или се могу наводњавати, индекс ерозије пољопривредног земљишта, површине које се штите или могу да се штите као станишта биљних и животињских врста, којима се не може променити намена ради очувања природне равнотеже. Највећи део пољопривредног земљишта ће се </w:t>
      </w:r>
      <w:r w:rsidRPr="00D60F18">
        <w:rPr>
          <w:rFonts w:asciiTheme="majorHAnsi" w:hAnsiTheme="majorHAnsi"/>
          <w:lang w:val="ru-RU"/>
        </w:rPr>
        <w:t>користити за ратарску производњу, мањим делом за узгој повртарских култура</w:t>
      </w:r>
      <w:r w:rsidR="00D60F18" w:rsidRPr="00D60F18">
        <w:rPr>
          <w:rFonts w:asciiTheme="majorHAnsi" w:hAnsiTheme="majorHAnsi"/>
          <w:lang w:val="ru-RU"/>
        </w:rPr>
        <w:t xml:space="preserve">. </w:t>
      </w:r>
      <w:r w:rsidRPr="00D60F18">
        <w:rPr>
          <w:rFonts w:asciiTheme="majorHAnsi" w:hAnsiTheme="majorHAnsi"/>
          <w:lang w:val="ru-RU"/>
        </w:rPr>
        <w:t>Такође, диверсификација у пољопривредној</w:t>
      </w:r>
      <w:r w:rsidRPr="00BF6A7A">
        <w:rPr>
          <w:rFonts w:asciiTheme="majorHAnsi" w:hAnsiTheme="majorHAnsi"/>
          <w:lang w:val="ru-RU"/>
        </w:rPr>
        <w:t xml:space="preserve"> производњи ће ићи ка повећању удела у органској производњи хране. Како је просторним планом и предвиђено, акценат ће се ставити на: </w:t>
      </w:r>
      <w:r w:rsidR="006E57E3" w:rsidRPr="006E57E3">
        <w:rPr>
          <w:rFonts w:asciiTheme="majorHAnsi" w:hAnsiTheme="majorHAnsi"/>
          <w:lang w:val="ru-RU"/>
        </w:rPr>
        <w:t>Чување површина и плодности пољопривредног земљишта; Реконструкциј</w:t>
      </w:r>
      <w:r w:rsidR="006E57E3">
        <w:rPr>
          <w:rFonts w:asciiTheme="majorHAnsi" w:hAnsiTheme="majorHAnsi"/>
          <w:lang w:val="ru-RU"/>
        </w:rPr>
        <w:t>и</w:t>
      </w:r>
      <w:r w:rsidR="006E57E3" w:rsidRPr="006E57E3">
        <w:rPr>
          <w:rFonts w:asciiTheme="majorHAnsi" w:hAnsiTheme="majorHAnsi"/>
          <w:lang w:val="ru-RU"/>
        </w:rPr>
        <w:t xml:space="preserve"> постојећих и изградњ</w:t>
      </w:r>
      <w:r w:rsidR="006E57E3">
        <w:rPr>
          <w:rFonts w:asciiTheme="majorHAnsi" w:hAnsiTheme="majorHAnsi"/>
          <w:lang w:val="ru-RU"/>
        </w:rPr>
        <w:t>и</w:t>
      </w:r>
      <w:r w:rsidR="006E57E3" w:rsidRPr="006E57E3">
        <w:rPr>
          <w:rFonts w:asciiTheme="majorHAnsi" w:hAnsiTheme="majorHAnsi"/>
          <w:lang w:val="ru-RU"/>
        </w:rPr>
        <w:t xml:space="preserve"> нових заливних система; Успостављањ</w:t>
      </w:r>
      <w:r w:rsidR="006E57E3">
        <w:rPr>
          <w:rFonts w:asciiTheme="majorHAnsi" w:hAnsiTheme="majorHAnsi"/>
          <w:lang w:val="ru-RU"/>
        </w:rPr>
        <w:t>у</w:t>
      </w:r>
      <w:r w:rsidR="006E57E3" w:rsidRPr="006E57E3">
        <w:rPr>
          <w:rFonts w:asciiTheme="majorHAnsi" w:hAnsiTheme="majorHAnsi"/>
          <w:lang w:val="ru-RU"/>
        </w:rPr>
        <w:t xml:space="preserve"> директне производне и економске везе између развоја биљне и сточарске производње; Подстицањ</w:t>
      </w:r>
      <w:r w:rsidR="006E57E3">
        <w:rPr>
          <w:rFonts w:asciiTheme="majorHAnsi" w:hAnsiTheme="majorHAnsi"/>
          <w:lang w:val="ru-RU"/>
        </w:rPr>
        <w:t>у</w:t>
      </w:r>
      <w:r w:rsidR="006E57E3" w:rsidRPr="006E57E3">
        <w:rPr>
          <w:rFonts w:asciiTheme="majorHAnsi" w:hAnsiTheme="majorHAnsi"/>
          <w:lang w:val="ru-RU"/>
        </w:rPr>
        <w:t xml:space="preserve"> процеса укрупњавања земљишта у складу са могућностима и потребама, специјализације и интензификације радно способних породичних пољопривредних газдинстава; Развијањ</w:t>
      </w:r>
      <w:r w:rsidR="006E57E3">
        <w:rPr>
          <w:rFonts w:asciiTheme="majorHAnsi" w:hAnsiTheme="majorHAnsi"/>
          <w:lang w:val="ru-RU"/>
        </w:rPr>
        <w:t>у</w:t>
      </w:r>
      <w:r w:rsidR="006E57E3" w:rsidRPr="006E57E3">
        <w:rPr>
          <w:rFonts w:asciiTheme="majorHAnsi" w:hAnsiTheme="majorHAnsi"/>
          <w:lang w:val="ru-RU"/>
        </w:rPr>
        <w:t xml:space="preserve"> облика заједничког организовања производње, дораде, прераде и промета пољоп</w:t>
      </w:r>
      <w:r w:rsidR="00B200C5">
        <w:rPr>
          <w:rFonts w:asciiTheme="majorHAnsi" w:hAnsiTheme="majorHAnsi"/>
          <w:lang w:val="ru-RU"/>
        </w:rPr>
        <w:t>ривредно-прехрамбених производа</w:t>
      </w:r>
      <w:r w:rsidR="006E57E3" w:rsidRPr="006E57E3">
        <w:rPr>
          <w:rFonts w:asciiTheme="majorHAnsi" w:hAnsiTheme="majorHAnsi"/>
          <w:lang w:val="ru-RU"/>
        </w:rPr>
        <w:t>.</w:t>
      </w:r>
    </w:p>
    <w:p w:rsidR="005256CE" w:rsidRPr="005256CE" w:rsidRDefault="005256CE" w:rsidP="00D60F18">
      <w:pPr>
        <w:rPr>
          <w:rFonts w:asciiTheme="majorHAnsi" w:hAnsiTheme="majorHAnsi"/>
          <w:lang w:val="sr-Cyrl-RS"/>
        </w:rPr>
      </w:pPr>
      <w:r w:rsidRPr="00B200C5">
        <w:rPr>
          <w:rFonts w:asciiTheme="majorHAnsi" w:hAnsiTheme="majorHAnsi"/>
          <w:lang w:val="sr-Cyrl-RS"/>
        </w:rPr>
        <w:t xml:space="preserve">Поред основних индикатора на нивоу приоритетног циља, за ову меру  ће се разрадити и посебни индикатори, </w:t>
      </w:r>
      <w:r w:rsidR="00EF612C" w:rsidRPr="00B200C5">
        <w:rPr>
          <w:rFonts w:asciiTheme="majorHAnsi" w:hAnsiTheme="majorHAnsi"/>
          <w:lang w:val="sr-Cyrl-RS"/>
        </w:rPr>
        <w:t xml:space="preserve">о </w:t>
      </w:r>
      <w:r w:rsidRPr="00B200C5">
        <w:rPr>
          <w:rFonts w:asciiTheme="majorHAnsi" w:hAnsiTheme="majorHAnsi"/>
          <w:lang w:val="sr-Cyrl-RS"/>
        </w:rPr>
        <w:t>кој</w:t>
      </w:r>
      <w:r w:rsidR="00EF612C" w:rsidRPr="00B200C5">
        <w:rPr>
          <w:rFonts w:asciiTheme="majorHAnsi" w:hAnsiTheme="majorHAnsi"/>
          <w:lang w:val="sr-Cyrl-RS"/>
        </w:rPr>
        <w:t>има</w:t>
      </w:r>
      <w:r w:rsidRPr="00B200C5">
        <w:rPr>
          <w:rFonts w:asciiTheme="majorHAnsi" w:hAnsiTheme="majorHAnsi"/>
          <w:lang w:val="sr-Cyrl-RS"/>
        </w:rPr>
        <w:t xml:space="preserve"> ће Општина водити бригу (нпр. површине и приноси за одређене ратарске културе, лековито биље, површине и приноси за узгој пољопривредних култура у заштићеном простору и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B200C5" w:rsidRPr="00011550" w:rsidTr="00883A63">
        <w:tc>
          <w:tcPr>
            <w:tcW w:w="3652" w:type="dxa"/>
          </w:tcPr>
          <w:p w:rsidR="00B200C5" w:rsidRPr="00511BC3" w:rsidRDefault="00B200C5"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B200C5" w:rsidRPr="00B200C5" w:rsidRDefault="00B200C5" w:rsidP="00176BAC">
            <w:pPr>
              <w:spacing w:after="120" w:line="276" w:lineRule="auto"/>
              <w:rPr>
                <w:lang w:val="sr-Cyrl-RS"/>
              </w:rPr>
            </w:pPr>
            <w:r w:rsidRPr="00B200C5">
              <w:rPr>
                <w:rFonts w:asciiTheme="majorHAnsi" w:hAnsiTheme="majorHAnsi"/>
                <w:lang w:val="ru-RU"/>
              </w:rPr>
              <w:t>Општина Житиште – Одељење за привреду, урбанизам, путну привреду, стамбене и комуналне послове и заштиту животне средине</w:t>
            </w:r>
          </w:p>
        </w:tc>
      </w:tr>
      <w:tr w:rsidR="00BF6A7A" w:rsidRPr="00511BC3" w:rsidTr="00883A63">
        <w:tc>
          <w:tcPr>
            <w:tcW w:w="3652" w:type="dxa"/>
          </w:tcPr>
          <w:p w:rsidR="00BF6A7A" w:rsidRPr="00511BC3" w:rsidRDefault="00BF6A7A" w:rsidP="00176BAC">
            <w:pPr>
              <w:spacing w:after="120" w:line="276" w:lineRule="auto"/>
              <w:rPr>
                <w:i/>
                <w:lang w:val="sr-Cyrl-RS"/>
              </w:rPr>
            </w:pPr>
            <w:r w:rsidRPr="00511BC3">
              <w:rPr>
                <w:rFonts w:asciiTheme="majorHAnsi" w:hAnsiTheme="majorHAnsi"/>
                <w:i/>
                <w:lang w:val="ru-RU"/>
              </w:rPr>
              <w:lastRenderedPageBreak/>
              <w:t>Временски рок за реализацију:</w:t>
            </w:r>
          </w:p>
        </w:tc>
        <w:tc>
          <w:tcPr>
            <w:tcW w:w="5812" w:type="dxa"/>
          </w:tcPr>
          <w:p w:rsidR="00BF6A7A" w:rsidRPr="00511BC3" w:rsidRDefault="00BF6A7A" w:rsidP="00176BAC">
            <w:pPr>
              <w:spacing w:after="120" w:line="276" w:lineRule="auto"/>
              <w:rPr>
                <w:lang w:val="sr-Cyrl-RS"/>
              </w:rPr>
            </w:pPr>
            <w:r w:rsidRPr="00511BC3">
              <w:rPr>
                <w:rFonts w:asciiTheme="majorHAnsi" w:hAnsiTheme="majorHAnsi"/>
                <w:lang w:val="ru-RU"/>
              </w:rPr>
              <w:t>до 2030. год.</w:t>
            </w:r>
          </w:p>
        </w:tc>
      </w:tr>
      <w:tr w:rsidR="00B200C5" w:rsidRPr="00011550" w:rsidTr="00883A63">
        <w:tc>
          <w:tcPr>
            <w:tcW w:w="3652" w:type="dxa"/>
          </w:tcPr>
          <w:p w:rsidR="00B200C5" w:rsidRPr="00511BC3" w:rsidRDefault="00B200C5"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B200C5" w:rsidRPr="00B200C5" w:rsidRDefault="00B200C5" w:rsidP="00176BAC">
            <w:pPr>
              <w:spacing w:after="120" w:line="276" w:lineRule="auto"/>
              <w:jc w:val="left"/>
              <w:rPr>
                <w:lang w:val="sr-Latn-RS"/>
              </w:rPr>
            </w:pPr>
            <w:r w:rsidRPr="00B200C5">
              <w:rPr>
                <w:rFonts w:asciiTheme="majorHAnsi" w:hAnsiTheme="majorHAnsi"/>
                <w:lang w:val="ru-RU"/>
              </w:rPr>
              <w:t>Општина Житиште, Министарство пољопривреде,</w:t>
            </w:r>
            <w:r w:rsidRPr="00B200C5">
              <w:rPr>
                <w:lang w:val="ru-RU"/>
              </w:rPr>
              <w:t xml:space="preserve"> </w:t>
            </w:r>
            <w:r w:rsidRPr="00B200C5">
              <w:rPr>
                <w:rFonts w:asciiTheme="majorHAnsi" w:hAnsiTheme="majorHAnsi"/>
                <w:lang w:val="ru-RU"/>
              </w:rPr>
              <w:t>Покрајински секретаријат за пољопривреду, водопривреду и шумарство</w:t>
            </w:r>
          </w:p>
        </w:tc>
      </w:tr>
      <w:tr w:rsidR="00BF6A7A" w:rsidRPr="00511BC3" w:rsidTr="00883A63">
        <w:tc>
          <w:tcPr>
            <w:tcW w:w="3652" w:type="dxa"/>
          </w:tcPr>
          <w:p w:rsidR="00BF6A7A" w:rsidRPr="00511BC3" w:rsidRDefault="00BF6A7A"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BF6A7A" w:rsidRPr="00B200C5" w:rsidRDefault="00B200C5" w:rsidP="00176BAC">
            <w:pPr>
              <w:spacing w:after="120" w:line="276" w:lineRule="auto"/>
              <w:rPr>
                <w:lang w:val="sr-Cyrl-RS"/>
              </w:rPr>
            </w:pPr>
            <w:r w:rsidRPr="00B200C5">
              <w:rPr>
                <w:rFonts w:asciiTheme="majorHAnsi" w:hAnsiTheme="majorHAnsi"/>
                <w:lang w:val="ru-RU"/>
              </w:rPr>
              <w:t>200</w:t>
            </w:r>
            <w:r w:rsidR="00BF6A7A" w:rsidRPr="00B200C5">
              <w:rPr>
                <w:rFonts w:asciiTheme="majorHAnsi" w:hAnsiTheme="majorHAnsi"/>
                <w:lang w:val="ru-RU"/>
              </w:rPr>
              <w:t>.000.000 РСД</w:t>
            </w:r>
          </w:p>
        </w:tc>
      </w:tr>
    </w:tbl>
    <w:p w:rsidR="00965271" w:rsidRPr="007531C8" w:rsidRDefault="00965271" w:rsidP="00965271">
      <w:pPr>
        <w:jc w:val="left"/>
        <w:rPr>
          <w:rFonts w:asciiTheme="majorHAnsi" w:hAnsiTheme="majorHAnsi"/>
          <w:lang w:val="ru-RU"/>
        </w:rPr>
      </w:pPr>
    </w:p>
    <w:p w:rsidR="00965271" w:rsidRPr="00176BAC" w:rsidRDefault="00965271" w:rsidP="00965271">
      <w:pPr>
        <w:pStyle w:val="ListParagraph"/>
        <w:numPr>
          <w:ilvl w:val="0"/>
          <w:numId w:val="39"/>
        </w:numPr>
        <w:jc w:val="left"/>
        <w:rPr>
          <w:rFonts w:asciiTheme="majorHAnsi" w:hAnsiTheme="majorHAnsi"/>
          <w:b/>
          <w:color w:val="C00000"/>
          <w:lang w:val="ru-RU"/>
        </w:rPr>
      </w:pPr>
      <w:r w:rsidRPr="00176BAC">
        <w:rPr>
          <w:rFonts w:asciiTheme="majorHAnsi" w:hAnsiTheme="majorHAnsi"/>
          <w:b/>
          <w:color w:val="C00000"/>
          <w:lang w:val="ru-RU"/>
        </w:rPr>
        <w:t xml:space="preserve">Мера 1.2: </w:t>
      </w:r>
      <w:r w:rsidRPr="00176BAC">
        <w:rPr>
          <w:rFonts w:asciiTheme="majorHAnsi" w:hAnsiTheme="majorHAnsi"/>
          <w:b/>
          <w:color w:val="C00000"/>
          <w:szCs w:val="24"/>
          <w:lang w:val="sr-Cyrl-RS"/>
        </w:rPr>
        <w:t>Оснаживање пољопривредних газдинстава</w:t>
      </w:r>
    </w:p>
    <w:p w:rsidR="00B200C5" w:rsidRPr="00B200C5" w:rsidRDefault="00B200C5" w:rsidP="00176BAC">
      <w:pPr>
        <w:spacing w:after="120"/>
        <w:rPr>
          <w:rFonts w:asciiTheme="majorHAnsi" w:hAnsiTheme="majorHAnsi"/>
          <w:lang w:val="ru-RU"/>
        </w:rPr>
      </w:pPr>
      <w:r w:rsidRPr="00B200C5">
        <w:rPr>
          <w:rFonts w:asciiTheme="majorHAnsi" w:hAnsiTheme="majorHAnsi"/>
          <w:lang w:val="ru-RU"/>
        </w:rPr>
        <w:t>Овако дефинисана мера у оквиру постављеног приоритетног циља 1: Јачање конкурентности пољопривреде, треба да истакне значај који пољопривредна газдинства имају за Општину. У складу са тиме, путем разних подстицаја, предузеће се конкретни кораци на развоју малих агробизниса, кроз подизање степена њихове техничке и технолошке опремљености, едукацији њихових власника, организовању огледа и одлазака на пољопривредне сајмове и изложбе.</w:t>
      </w:r>
      <w:r w:rsidRPr="00B200C5">
        <w:rPr>
          <w:rFonts w:asciiTheme="majorHAnsi" w:hAnsiTheme="majorHAnsi"/>
          <w:lang w:val="sr-Cyrl-RS"/>
        </w:rPr>
        <w:t xml:space="preserve"> Иако је удруживање комплесксан поступак, шанса за опстанак породичних газдинстава је удруживање у задруге.</w:t>
      </w:r>
      <w:r w:rsidRPr="00B200C5">
        <w:rPr>
          <w:rFonts w:asciiTheme="majorHAnsi" w:hAnsiTheme="majorHAnsi"/>
          <w:lang w:val="ru-RU"/>
        </w:rPr>
        <w:t xml:space="preserve"> Један од фокуса ће бити стварање инфраструктурних и других предуслова за складиштење и прераду ратарских производа са фокусом на хладњаче и производне погоне, као и на  развој повртарства.</w:t>
      </w:r>
    </w:p>
    <w:p w:rsidR="00CD61FB" w:rsidRPr="00EF612C" w:rsidRDefault="005579AE" w:rsidP="00EF612C">
      <w:pPr>
        <w:rPr>
          <w:rFonts w:asciiTheme="majorHAnsi" w:hAnsiTheme="majorHAnsi"/>
          <w:lang w:val="sr-Cyrl-RS"/>
        </w:rPr>
      </w:pPr>
      <w:r w:rsidRPr="001B33F2">
        <w:rPr>
          <w:rFonts w:asciiTheme="majorHAnsi" w:hAnsiTheme="majorHAnsi"/>
          <w:lang w:val="sr-Cyrl-RS"/>
        </w:rPr>
        <w:t xml:space="preserve">Поред основних индикатора на нивоу приоритетног циља, за ову меру  ће се разрадити и посебни индикатори, </w:t>
      </w:r>
      <w:r w:rsidR="00EF612C" w:rsidRPr="001B33F2">
        <w:rPr>
          <w:rFonts w:asciiTheme="majorHAnsi" w:hAnsiTheme="majorHAnsi"/>
          <w:lang w:val="sr-Cyrl-RS"/>
        </w:rPr>
        <w:t xml:space="preserve">о </w:t>
      </w:r>
      <w:r w:rsidRPr="001B33F2">
        <w:rPr>
          <w:rFonts w:asciiTheme="majorHAnsi" w:hAnsiTheme="majorHAnsi"/>
          <w:lang w:val="sr-Cyrl-RS"/>
        </w:rPr>
        <w:t>кој</w:t>
      </w:r>
      <w:r w:rsidR="00EF612C" w:rsidRPr="001B33F2">
        <w:rPr>
          <w:rFonts w:asciiTheme="majorHAnsi" w:hAnsiTheme="majorHAnsi"/>
          <w:lang w:val="sr-Cyrl-RS"/>
        </w:rPr>
        <w:t>има</w:t>
      </w:r>
      <w:r w:rsidRPr="001B33F2">
        <w:rPr>
          <w:rFonts w:asciiTheme="majorHAnsi" w:hAnsiTheme="majorHAnsi"/>
          <w:lang w:val="sr-Cyrl-RS"/>
        </w:rPr>
        <w:t xml:space="preserve"> ће Општина водити бригу (нпр. величина складишног простора за различите пољопривредне културе, </w:t>
      </w:r>
      <w:r w:rsidR="00EF612C" w:rsidRPr="001B33F2">
        <w:rPr>
          <w:rFonts w:asciiTheme="majorHAnsi" w:hAnsiTheme="majorHAnsi"/>
          <w:lang w:val="sr-Cyrl-RS"/>
        </w:rPr>
        <w:t>број грла крупније стоке по газдинству</w:t>
      </w:r>
      <w:r w:rsidRPr="001B33F2">
        <w:rPr>
          <w:rFonts w:asciiTheme="majorHAnsi" w:hAnsiTheme="majorHAnsi"/>
          <w:lang w:val="sr-Cyrl-RS"/>
        </w:rPr>
        <w:t xml:space="preserve"> и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1B33F2" w:rsidRPr="00011550"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1B33F2" w:rsidRPr="001B33F2" w:rsidRDefault="001B33F2" w:rsidP="00176BAC">
            <w:pPr>
              <w:spacing w:after="120" w:line="276" w:lineRule="auto"/>
              <w:rPr>
                <w:lang w:val="ru-RU"/>
              </w:rPr>
            </w:pPr>
            <w:r w:rsidRPr="001B33F2">
              <w:rPr>
                <w:lang w:val="ru-RU"/>
              </w:rPr>
              <w:t>Општина Житиште – Одељење за привреду, урбанизам, путну привреду, стамбене и комуналне послове и заштиту животне средине</w:t>
            </w:r>
          </w:p>
        </w:tc>
      </w:tr>
      <w:tr w:rsidR="001B33F2" w:rsidRPr="00511BC3"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1B33F2" w:rsidRPr="007678D9" w:rsidRDefault="001B33F2" w:rsidP="00176BAC">
            <w:pPr>
              <w:spacing w:after="120" w:line="276" w:lineRule="auto"/>
            </w:pPr>
            <w:r w:rsidRPr="007678D9">
              <w:t>до 2030. год.</w:t>
            </w:r>
          </w:p>
        </w:tc>
      </w:tr>
      <w:tr w:rsidR="001B33F2" w:rsidRPr="00011550"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1B33F2" w:rsidRPr="001B33F2" w:rsidRDefault="001B33F2" w:rsidP="00176BAC">
            <w:pPr>
              <w:spacing w:after="120" w:line="276" w:lineRule="auto"/>
              <w:rPr>
                <w:lang w:val="ru-RU"/>
              </w:rPr>
            </w:pPr>
            <w:r w:rsidRPr="001B33F2">
              <w:rPr>
                <w:lang w:val="ru-RU"/>
              </w:rPr>
              <w:t xml:space="preserve">Општина Житиште, Министарство пољопривреде, Покрајински секретаријат за пољопривреду, водопривреду и шумарство </w:t>
            </w:r>
          </w:p>
        </w:tc>
      </w:tr>
      <w:tr w:rsidR="001B33F2" w:rsidRPr="00511BC3"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1B33F2" w:rsidRDefault="001B33F2" w:rsidP="00176BAC">
            <w:pPr>
              <w:spacing w:after="120" w:line="276" w:lineRule="auto"/>
            </w:pPr>
            <w:r w:rsidRPr="007678D9">
              <w:t>23.000.000 РСД</w:t>
            </w:r>
          </w:p>
        </w:tc>
      </w:tr>
    </w:tbl>
    <w:p w:rsidR="00965271" w:rsidRPr="007531C8" w:rsidRDefault="00965271" w:rsidP="00965271">
      <w:pPr>
        <w:jc w:val="left"/>
        <w:rPr>
          <w:rFonts w:asciiTheme="majorHAnsi" w:hAnsiTheme="majorHAnsi"/>
          <w:lang w:val="ru-RU"/>
        </w:rPr>
      </w:pPr>
    </w:p>
    <w:p w:rsidR="00965271" w:rsidRPr="00176BAC" w:rsidRDefault="00965271" w:rsidP="00965271">
      <w:pPr>
        <w:pStyle w:val="ListParagraph"/>
        <w:numPr>
          <w:ilvl w:val="0"/>
          <w:numId w:val="39"/>
        </w:numPr>
        <w:jc w:val="left"/>
        <w:rPr>
          <w:rFonts w:asciiTheme="majorHAnsi" w:hAnsiTheme="majorHAnsi"/>
          <w:b/>
          <w:color w:val="C00000"/>
          <w:lang w:val="ru-RU"/>
        </w:rPr>
      </w:pPr>
      <w:r w:rsidRPr="00176BAC">
        <w:rPr>
          <w:rFonts w:asciiTheme="majorHAnsi" w:hAnsiTheme="majorHAnsi"/>
          <w:b/>
          <w:color w:val="C00000"/>
          <w:lang w:val="ru-RU"/>
        </w:rPr>
        <w:t>Мера 1.3: Развој живинарске производње и сточарства уопште</w:t>
      </w:r>
    </w:p>
    <w:p w:rsidR="001B33F2" w:rsidRPr="001B33F2" w:rsidRDefault="001B33F2" w:rsidP="00176BAC">
      <w:pPr>
        <w:spacing w:after="120" w:line="265" w:lineRule="auto"/>
        <w:rPr>
          <w:rFonts w:asciiTheme="majorHAnsi" w:hAnsiTheme="majorHAnsi"/>
          <w:lang w:val="ru-RU"/>
        </w:rPr>
      </w:pPr>
      <w:r w:rsidRPr="001B33F2">
        <w:rPr>
          <w:rFonts w:asciiTheme="majorHAnsi" w:hAnsiTheme="majorHAnsi"/>
          <w:lang w:val="ru-RU"/>
        </w:rPr>
        <w:t xml:space="preserve">Овако дефинисана мера у оквиру постављеног приоритетног циља 1: Јачање конкурентности пољопривреде, треба да истакне значај који живинарска производња и даље има у Општини. И поред затварања индустријског комплекса за прераду живинског меса, у Општини је опстала живинарска производња по домаћинствима. У складу са овим, фокус ће се ставити на: рејонизацију којом би се дефинисало у којим деловима насеља је могуће и у ком обиму обављати узгој </w:t>
      </w:r>
      <w:r w:rsidRPr="001B33F2">
        <w:rPr>
          <w:rFonts w:asciiTheme="majorHAnsi" w:hAnsiTheme="majorHAnsi"/>
          <w:lang w:val="ru-RU"/>
        </w:rPr>
        <w:lastRenderedPageBreak/>
        <w:t>живине за комерцијалне сврхе, иницирање удруживања у живинарској производњи са циљем подизања вредности крајњег производа, затим развој свињогојства с обзиром на то да је изграђена кланица за производњу меса и месних прерађевина</w:t>
      </w:r>
      <w:r>
        <w:rPr>
          <w:rFonts w:asciiTheme="majorHAnsi" w:hAnsiTheme="majorHAnsi"/>
          <w:lang w:val="ru-RU"/>
        </w:rPr>
        <w:t>.</w:t>
      </w:r>
    </w:p>
    <w:p w:rsidR="00EF612C" w:rsidRPr="00EF612C" w:rsidRDefault="00EF612C" w:rsidP="00176BAC">
      <w:pPr>
        <w:spacing w:line="265" w:lineRule="auto"/>
        <w:rPr>
          <w:rFonts w:asciiTheme="majorHAnsi" w:hAnsiTheme="majorHAnsi"/>
          <w:lang w:val="sr-Cyrl-RS"/>
        </w:rPr>
      </w:pPr>
      <w:r w:rsidRPr="001B33F2">
        <w:rPr>
          <w:rFonts w:asciiTheme="majorHAnsi" w:hAnsiTheme="majorHAnsi"/>
          <w:lang w:val="sr-Cyrl-RS"/>
        </w:rPr>
        <w:t xml:space="preserve">Поред основних индикатора на нивоу приоритетног циља, за ову меру ће се разрадити и посебни индикатори, о којима ће Општина водити бригу (нпр. </w:t>
      </w:r>
      <w:r w:rsidR="00070108" w:rsidRPr="001B33F2">
        <w:rPr>
          <w:rFonts w:asciiTheme="majorHAnsi" w:hAnsiTheme="majorHAnsi"/>
          <w:lang w:val="sr-Cyrl-RS"/>
        </w:rPr>
        <w:t xml:space="preserve">укупна </w:t>
      </w:r>
      <w:r w:rsidRPr="001B33F2">
        <w:rPr>
          <w:rFonts w:asciiTheme="majorHAnsi" w:hAnsiTheme="majorHAnsi"/>
          <w:lang w:val="sr-Cyrl-RS"/>
        </w:rPr>
        <w:t xml:space="preserve">величина </w:t>
      </w:r>
      <w:r w:rsidR="00070108" w:rsidRPr="001B33F2">
        <w:rPr>
          <w:rFonts w:asciiTheme="majorHAnsi" w:hAnsiTheme="majorHAnsi"/>
          <w:lang w:val="sr-Cyrl-RS"/>
        </w:rPr>
        <w:t xml:space="preserve">живинарских фарме у </w:t>
      </w:r>
      <w:r w:rsidR="00176BAC" w:rsidRPr="00176BAC">
        <w:rPr>
          <w:rFonts w:asciiTheme="majorHAnsi" w:hAnsiTheme="majorHAnsi"/>
          <w:i/>
          <w:lang w:val="sr-Latn-RS"/>
        </w:rPr>
        <w:t>m</w:t>
      </w:r>
      <w:r w:rsidR="00070108" w:rsidRPr="001B33F2">
        <w:rPr>
          <w:rFonts w:asciiTheme="majorHAnsi" w:hAnsiTheme="majorHAnsi"/>
          <w:vertAlign w:val="superscript"/>
          <w:lang w:val="sr-Cyrl-RS"/>
        </w:rPr>
        <w:t>2</w:t>
      </w:r>
      <w:r w:rsidR="00070108" w:rsidRPr="001B33F2">
        <w:rPr>
          <w:rFonts w:asciiTheme="majorHAnsi" w:hAnsiTheme="majorHAnsi"/>
          <w:lang w:val="sr-Cyrl-RS"/>
        </w:rPr>
        <w:t xml:space="preserve">, </w:t>
      </w:r>
      <w:r w:rsidRPr="001B33F2">
        <w:rPr>
          <w:rFonts w:asciiTheme="majorHAnsi" w:hAnsiTheme="majorHAnsi"/>
          <w:lang w:val="sr-Cyrl-RS"/>
        </w:rPr>
        <w:t xml:space="preserve"> </w:t>
      </w:r>
      <w:r w:rsidR="00070108" w:rsidRPr="001B33F2">
        <w:rPr>
          <w:rFonts w:asciiTheme="majorHAnsi" w:hAnsiTheme="majorHAnsi"/>
          <w:lang w:val="sr-Cyrl-RS"/>
        </w:rPr>
        <w:t xml:space="preserve">број угинулих/број утовљених пилића, </w:t>
      </w:r>
      <w:r w:rsidRPr="001B33F2">
        <w:rPr>
          <w:rFonts w:asciiTheme="majorHAnsi" w:hAnsiTheme="majorHAnsi"/>
          <w:lang w:val="sr-Cyrl-RS"/>
        </w:rPr>
        <w:t>и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1B33F2" w:rsidRPr="00011550"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1B33F2" w:rsidRPr="001B33F2" w:rsidRDefault="001B33F2" w:rsidP="00176BAC">
            <w:pPr>
              <w:spacing w:after="120" w:line="276" w:lineRule="auto"/>
              <w:rPr>
                <w:lang w:val="ru-RU"/>
              </w:rPr>
            </w:pPr>
            <w:r w:rsidRPr="001B33F2">
              <w:rPr>
                <w:lang w:val="ru-RU"/>
              </w:rPr>
              <w:t>Општина Житиште – Одељење за привреду, урбанизам, путну привреду, стамбене и комуналне послове и заштиту животне средине</w:t>
            </w:r>
          </w:p>
        </w:tc>
      </w:tr>
      <w:tr w:rsidR="001B33F2" w:rsidRPr="00511BC3"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1B33F2" w:rsidRPr="00B05D23" w:rsidRDefault="001B33F2" w:rsidP="00176BAC">
            <w:pPr>
              <w:spacing w:after="120" w:line="276" w:lineRule="auto"/>
            </w:pPr>
            <w:r w:rsidRPr="00B05D23">
              <w:t>до 2030. год.</w:t>
            </w:r>
          </w:p>
        </w:tc>
      </w:tr>
      <w:tr w:rsidR="001B33F2" w:rsidRPr="00011550"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1B33F2" w:rsidRPr="001B33F2" w:rsidRDefault="001B33F2" w:rsidP="00176BAC">
            <w:pPr>
              <w:spacing w:after="120" w:line="276" w:lineRule="auto"/>
              <w:rPr>
                <w:lang w:val="ru-RU"/>
              </w:rPr>
            </w:pPr>
            <w:r w:rsidRPr="001B33F2">
              <w:rPr>
                <w:lang w:val="ru-RU"/>
              </w:rPr>
              <w:t>Општина Житиште, Министарство пољопривреде, Покрајински секретаријат за пољопривреду, водопривреду и шумарство</w:t>
            </w:r>
          </w:p>
        </w:tc>
      </w:tr>
      <w:tr w:rsidR="001B33F2" w:rsidRPr="00511BC3"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1B33F2" w:rsidRDefault="001B33F2" w:rsidP="00176BAC">
            <w:pPr>
              <w:spacing w:after="120" w:line="276" w:lineRule="auto"/>
            </w:pPr>
            <w:r w:rsidRPr="00B05D23">
              <w:t>15.000.000 РСД</w:t>
            </w:r>
          </w:p>
        </w:tc>
      </w:tr>
    </w:tbl>
    <w:p w:rsidR="00965271" w:rsidRDefault="00965271" w:rsidP="00965271">
      <w:pPr>
        <w:jc w:val="left"/>
        <w:rPr>
          <w:rFonts w:asciiTheme="majorHAnsi" w:hAnsiTheme="majorHAnsi"/>
          <w:lang w:val="ru-RU"/>
        </w:rPr>
      </w:pPr>
    </w:p>
    <w:p w:rsidR="00965271" w:rsidRPr="00176BAC" w:rsidRDefault="00965271" w:rsidP="00965271">
      <w:pPr>
        <w:pStyle w:val="ListParagraph"/>
        <w:numPr>
          <w:ilvl w:val="0"/>
          <w:numId w:val="39"/>
        </w:numPr>
        <w:jc w:val="left"/>
        <w:rPr>
          <w:rFonts w:asciiTheme="majorHAnsi" w:hAnsiTheme="majorHAnsi"/>
          <w:b/>
          <w:color w:val="C00000"/>
          <w:lang w:val="ru-RU"/>
        </w:rPr>
      </w:pPr>
      <w:r w:rsidRPr="00176BAC">
        <w:rPr>
          <w:rFonts w:asciiTheme="majorHAnsi" w:hAnsiTheme="majorHAnsi"/>
          <w:b/>
          <w:color w:val="C00000"/>
          <w:lang w:val="ru-RU"/>
        </w:rPr>
        <w:t xml:space="preserve">Мера 1.4: Одрживо коришћење природних ресурса </w:t>
      </w:r>
    </w:p>
    <w:p w:rsidR="009472CF" w:rsidRPr="00176BAC" w:rsidRDefault="006322B7" w:rsidP="00176BAC">
      <w:pPr>
        <w:spacing w:after="120" w:line="265" w:lineRule="auto"/>
        <w:rPr>
          <w:rFonts w:asciiTheme="majorHAnsi" w:hAnsiTheme="majorHAnsi"/>
          <w:spacing w:val="-2"/>
          <w:lang w:val="ru-RU"/>
        </w:rPr>
      </w:pPr>
      <w:r w:rsidRPr="00176BAC">
        <w:rPr>
          <w:rFonts w:asciiTheme="majorHAnsi" w:hAnsiTheme="majorHAnsi"/>
          <w:spacing w:val="-2"/>
          <w:lang w:val="ru-RU"/>
        </w:rPr>
        <w:t xml:space="preserve">Овако дефинисана мера у оквиру постављеног приоритетног циља 1: Јачање конкурентности пољопривреде, треба да </w:t>
      </w:r>
      <w:r w:rsidR="009472CF" w:rsidRPr="00176BAC">
        <w:rPr>
          <w:rFonts w:asciiTheme="majorHAnsi" w:hAnsiTheme="majorHAnsi"/>
          <w:spacing w:val="-2"/>
          <w:lang w:val="ru-RU"/>
        </w:rPr>
        <w:t>и</w:t>
      </w:r>
      <w:r w:rsidRPr="00176BAC">
        <w:rPr>
          <w:rFonts w:asciiTheme="majorHAnsi" w:hAnsiTheme="majorHAnsi"/>
          <w:spacing w:val="-2"/>
          <w:lang w:val="ru-RU"/>
        </w:rPr>
        <w:t xml:space="preserve">стакне значај </w:t>
      </w:r>
      <w:r w:rsidR="009472CF" w:rsidRPr="00176BAC">
        <w:rPr>
          <w:rFonts w:asciiTheme="majorHAnsi" w:hAnsiTheme="majorHAnsi"/>
          <w:spacing w:val="-2"/>
          <w:lang w:val="ru-RU"/>
        </w:rPr>
        <w:t>осталих природних ресурса (поред обрадивог пољопривредног земљишта) који се налазе на територији општоине, а то су, пре свега обновљивиизвори енергије, и то: биомаса, биогас, геотермална енергија, сунчева енергија, енергија ветра и у мањем обиму хидроенергија. Обзиром да припада пољопривредном подручју, да су истражене геотермалне бушотине, постоје предуслови за коришћење ових потенцијала као извора обновљиве енергије мањих капацитета за производњу топлотне енергије за потребе пољопривредне производње</w:t>
      </w:r>
      <w:r w:rsidR="001B33F2" w:rsidRPr="00176BAC">
        <w:rPr>
          <w:rFonts w:asciiTheme="majorHAnsi" w:hAnsiTheme="majorHAnsi"/>
          <w:spacing w:val="-2"/>
          <w:lang w:val="ru-RU"/>
        </w:rPr>
        <w:t>.</w:t>
      </w:r>
      <w:r w:rsidR="00E0080C" w:rsidRPr="00176BAC">
        <w:rPr>
          <w:rFonts w:asciiTheme="majorHAnsi" w:hAnsiTheme="majorHAnsi"/>
          <w:spacing w:val="-2"/>
          <w:lang w:val="ru-RU"/>
        </w:rPr>
        <w:t xml:space="preserve"> </w:t>
      </w:r>
      <w:r w:rsidR="009472CF" w:rsidRPr="00176BAC">
        <w:rPr>
          <w:rFonts w:asciiTheme="majorHAnsi" w:hAnsiTheme="majorHAnsi"/>
          <w:spacing w:val="-2"/>
          <w:lang w:val="ru-RU"/>
        </w:rPr>
        <w:t>Ипак, акцен</w:t>
      </w:r>
      <w:r w:rsidR="001B33F2" w:rsidRPr="00176BAC">
        <w:rPr>
          <w:rFonts w:asciiTheme="majorHAnsi" w:hAnsiTheme="majorHAnsi"/>
          <w:spacing w:val="-2"/>
          <w:lang w:val="ru-RU"/>
        </w:rPr>
        <w:t>а</w:t>
      </w:r>
      <w:r w:rsidR="009472CF" w:rsidRPr="00176BAC">
        <w:rPr>
          <w:rFonts w:asciiTheme="majorHAnsi" w:hAnsiTheme="majorHAnsi"/>
          <w:spacing w:val="-2"/>
          <w:lang w:val="ru-RU"/>
        </w:rPr>
        <w:t>т ће се ставити на производњу електричне енергије у биолекетранама, за које постоји сировинска база у пољопривреди и сточарству, а и функционише и први позитивни пример у Честерегу.</w:t>
      </w:r>
    </w:p>
    <w:p w:rsidR="009472CF" w:rsidRPr="00EF612C" w:rsidRDefault="009472CF" w:rsidP="00176BAC">
      <w:pPr>
        <w:spacing w:line="265" w:lineRule="auto"/>
        <w:rPr>
          <w:rFonts w:asciiTheme="majorHAnsi" w:hAnsiTheme="majorHAnsi"/>
          <w:lang w:val="sr-Cyrl-RS"/>
        </w:rPr>
      </w:pPr>
      <w:r w:rsidRPr="001B33F2">
        <w:rPr>
          <w:rFonts w:asciiTheme="majorHAnsi" w:hAnsiTheme="majorHAnsi"/>
          <w:lang w:val="sr-Cyrl-RS"/>
        </w:rPr>
        <w:t xml:space="preserve">Поред основних индикатора на нивоу приоритетног циља, за ову меру ће се разрадити и посебни индикатори, о којима ће Општина водити бригу (нпр. произведена топлота из ОИЕ, </w:t>
      </w:r>
      <w:r w:rsidR="0090359F" w:rsidRPr="001B33F2">
        <w:rPr>
          <w:rFonts w:asciiTheme="majorHAnsi" w:hAnsiTheme="majorHAnsi"/>
          <w:lang w:val="sr-Cyrl-RS"/>
        </w:rPr>
        <w:t>произведена електрична енергија из ОИЕ, и др.</w:t>
      </w:r>
      <w:r w:rsidRPr="001B33F2">
        <w:rPr>
          <w:rFonts w:asciiTheme="majorHAnsi" w:hAnsiTheme="majorHAnsi"/>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1B33F2" w:rsidRPr="00011550"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1B33F2" w:rsidRPr="001B33F2" w:rsidRDefault="001B33F2" w:rsidP="00176BAC">
            <w:pPr>
              <w:spacing w:after="120" w:line="276" w:lineRule="auto"/>
              <w:rPr>
                <w:lang w:val="ru-RU"/>
              </w:rPr>
            </w:pPr>
            <w:r w:rsidRPr="001B33F2">
              <w:rPr>
                <w:lang w:val="ru-RU"/>
              </w:rPr>
              <w:t>Општина Житиште – Одељење за привреду, урбанизам, путну привреду, стамбене и комуналне послове и заштиту животне средине</w:t>
            </w:r>
          </w:p>
        </w:tc>
      </w:tr>
      <w:tr w:rsidR="001B33F2" w:rsidRPr="00511BC3"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1B33F2" w:rsidRPr="0080407F" w:rsidRDefault="001B33F2" w:rsidP="00176BAC">
            <w:pPr>
              <w:spacing w:after="120" w:line="276" w:lineRule="auto"/>
            </w:pPr>
            <w:r w:rsidRPr="0080407F">
              <w:t>до 2030. год.</w:t>
            </w:r>
          </w:p>
        </w:tc>
      </w:tr>
      <w:tr w:rsidR="001B33F2" w:rsidRPr="00011550"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1B33F2" w:rsidRPr="001B33F2" w:rsidRDefault="001B33F2" w:rsidP="00176BAC">
            <w:pPr>
              <w:spacing w:after="120" w:line="276" w:lineRule="auto"/>
              <w:rPr>
                <w:lang w:val="ru-RU"/>
              </w:rPr>
            </w:pPr>
            <w:r w:rsidRPr="001B33F2">
              <w:rPr>
                <w:lang w:val="ru-RU"/>
              </w:rPr>
              <w:t>Општина Житиште, Министарство пољопривреде, Покрајински секретаријат за пољопривреду, водопривреду и шумарство</w:t>
            </w:r>
          </w:p>
        </w:tc>
      </w:tr>
      <w:tr w:rsidR="001B33F2" w:rsidRPr="00511BC3" w:rsidTr="00883A63">
        <w:tc>
          <w:tcPr>
            <w:tcW w:w="3652" w:type="dxa"/>
          </w:tcPr>
          <w:p w:rsidR="001B33F2" w:rsidRPr="00511BC3" w:rsidRDefault="001B33F2"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1B33F2" w:rsidRPr="00176BAC" w:rsidRDefault="001B33F2" w:rsidP="00176BAC">
            <w:pPr>
              <w:spacing w:line="276" w:lineRule="auto"/>
            </w:pPr>
            <w:r w:rsidRPr="00176BAC">
              <w:t>5.000.000 РСД</w:t>
            </w:r>
          </w:p>
        </w:tc>
      </w:tr>
    </w:tbl>
    <w:p w:rsidR="005418DC" w:rsidRPr="005418DC" w:rsidRDefault="005418DC" w:rsidP="00965271">
      <w:pPr>
        <w:jc w:val="left"/>
        <w:rPr>
          <w:rFonts w:asciiTheme="majorHAnsi" w:hAnsiTheme="majorHAnsi"/>
        </w:rPr>
      </w:pPr>
    </w:p>
    <w:p w:rsidR="00965271" w:rsidRPr="00176BAC" w:rsidRDefault="00965271" w:rsidP="00965271">
      <w:pPr>
        <w:pStyle w:val="ListParagraph"/>
        <w:numPr>
          <w:ilvl w:val="0"/>
          <w:numId w:val="39"/>
        </w:numPr>
        <w:jc w:val="left"/>
        <w:rPr>
          <w:rFonts w:asciiTheme="majorHAnsi" w:hAnsiTheme="majorHAnsi"/>
          <w:b/>
          <w:strike/>
          <w:color w:val="C00000"/>
          <w:lang w:val="ru-RU"/>
        </w:rPr>
      </w:pPr>
      <w:r w:rsidRPr="00176BAC">
        <w:rPr>
          <w:rFonts w:asciiTheme="majorHAnsi" w:hAnsiTheme="majorHAnsi"/>
          <w:b/>
          <w:color w:val="C00000"/>
          <w:lang w:val="ru-RU"/>
        </w:rPr>
        <w:t>Мера 1.5: Развој пољопривредне инфраструктуре</w:t>
      </w:r>
    </w:p>
    <w:p w:rsidR="006E6AD7" w:rsidRPr="006E6AD7" w:rsidRDefault="006E6AD7" w:rsidP="006E6AD7">
      <w:pPr>
        <w:rPr>
          <w:rFonts w:asciiTheme="majorHAnsi" w:hAnsiTheme="majorHAnsi"/>
          <w:lang w:val="ru-RU"/>
        </w:rPr>
      </w:pPr>
      <w:r w:rsidRPr="006E6AD7">
        <w:rPr>
          <w:rFonts w:asciiTheme="majorHAnsi" w:hAnsiTheme="majorHAnsi"/>
          <w:lang w:val="ru-RU"/>
        </w:rPr>
        <w:t>Овако дефинисана мера у оквиру постављеног приоритетног циља 1: Јачање конкурентности пољопривреде, треба да стави акценат на инфраструкурне предуслове за динамичнији развој пољопривреде, као већинске делатности у општини. У оквиру ове мере фокус ће бити на рехабил</w:t>
      </w:r>
      <w:r w:rsidRPr="006E6AD7">
        <w:rPr>
          <w:rFonts w:asciiTheme="majorHAnsi" w:hAnsiTheme="majorHAnsi"/>
          <w:lang w:val="sr-Cyrl-RS"/>
        </w:rPr>
        <w:t>и</w:t>
      </w:r>
      <w:r w:rsidRPr="006E6AD7">
        <w:rPr>
          <w:rFonts w:asciiTheme="majorHAnsi" w:hAnsiTheme="majorHAnsi"/>
          <w:lang w:val="ru-RU"/>
        </w:rPr>
        <w:t xml:space="preserve">тацији атарских путева и отресишта и на изградњи и одржавању двонаменских канала. </w:t>
      </w:r>
    </w:p>
    <w:p w:rsidR="006E6AD7" w:rsidRPr="006E6AD7" w:rsidRDefault="006E6AD7" w:rsidP="006E6AD7">
      <w:pPr>
        <w:rPr>
          <w:rFonts w:asciiTheme="majorHAnsi" w:hAnsiTheme="majorHAnsi"/>
          <w:lang w:val="sr-Cyrl-RS"/>
        </w:rPr>
      </w:pPr>
      <w:r w:rsidRPr="006E6AD7">
        <w:rPr>
          <w:rFonts w:asciiTheme="majorHAnsi" w:hAnsiTheme="majorHAnsi"/>
          <w:lang w:val="sr-Cyrl-RS"/>
        </w:rPr>
        <w:t>Поред основних индикатора на нивоу приоритетног циља, за ову меру ће се разрадити и посебни индикатори, о којима ће Општина водити бригу (нпр. дужина изграђених атарских путева и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6E6AD7" w:rsidRPr="00011550" w:rsidTr="00883A63">
        <w:tc>
          <w:tcPr>
            <w:tcW w:w="3652" w:type="dxa"/>
          </w:tcPr>
          <w:p w:rsidR="006E6AD7" w:rsidRPr="00511BC3" w:rsidRDefault="006E6AD7"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6E6AD7" w:rsidRPr="006E6AD7" w:rsidRDefault="006E6AD7" w:rsidP="00176BAC">
            <w:pPr>
              <w:spacing w:after="120" w:line="276" w:lineRule="auto"/>
              <w:rPr>
                <w:lang w:val="ru-RU"/>
              </w:rPr>
            </w:pPr>
            <w:r w:rsidRPr="006E6AD7">
              <w:rPr>
                <w:lang w:val="ru-RU"/>
              </w:rPr>
              <w:t>Општина Житиште – Одељење за привреду, урбанизам, путну привреду, стамбене и комуналне послове и заштиту животне средине</w:t>
            </w:r>
          </w:p>
        </w:tc>
      </w:tr>
      <w:tr w:rsidR="006E6AD7" w:rsidRPr="00511BC3" w:rsidTr="00883A63">
        <w:tc>
          <w:tcPr>
            <w:tcW w:w="3652" w:type="dxa"/>
          </w:tcPr>
          <w:p w:rsidR="006E6AD7" w:rsidRPr="00511BC3" w:rsidRDefault="006E6AD7"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6E6AD7" w:rsidRPr="00ED4014" w:rsidRDefault="006E6AD7" w:rsidP="00176BAC">
            <w:pPr>
              <w:spacing w:after="120" w:line="276" w:lineRule="auto"/>
            </w:pPr>
            <w:r w:rsidRPr="00ED4014">
              <w:t>до 2030. год.</w:t>
            </w:r>
          </w:p>
        </w:tc>
      </w:tr>
      <w:tr w:rsidR="006E6AD7" w:rsidRPr="00011550" w:rsidTr="00883A63">
        <w:tc>
          <w:tcPr>
            <w:tcW w:w="3652" w:type="dxa"/>
          </w:tcPr>
          <w:p w:rsidR="006E6AD7" w:rsidRPr="00511BC3" w:rsidRDefault="006E6AD7"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6E6AD7" w:rsidRPr="006E6AD7" w:rsidRDefault="006E6AD7" w:rsidP="00176BAC">
            <w:pPr>
              <w:spacing w:after="120" w:line="276" w:lineRule="auto"/>
              <w:rPr>
                <w:lang w:val="ru-RU"/>
              </w:rPr>
            </w:pPr>
            <w:r w:rsidRPr="006E6AD7">
              <w:rPr>
                <w:lang w:val="ru-RU"/>
              </w:rPr>
              <w:t>Општина Житиште, Министарство пољопривреде, Покрајински секретаријат за пољопривреду, водопривреду и шумарство</w:t>
            </w:r>
          </w:p>
        </w:tc>
      </w:tr>
      <w:tr w:rsidR="006E6AD7" w:rsidRPr="00511BC3" w:rsidTr="00883A63">
        <w:tc>
          <w:tcPr>
            <w:tcW w:w="3652" w:type="dxa"/>
          </w:tcPr>
          <w:p w:rsidR="006E6AD7" w:rsidRPr="00511BC3" w:rsidRDefault="006E6AD7"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6E6AD7" w:rsidRDefault="006E6AD7" w:rsidP="00176BAC">
            <w:pPr>
              <w:spacing w:after="120" w:line="276" w:lineRule="auto"/>
            </w:pPr>
            <w:r w:rsidRPr="00ED4014">
              <w:t>150.000.000 РСД</w:t>
            </w:r>
          </w:p>
        </w:tc>
      </w:tr>
    </w:tbl>
    <w:p w:rsidR="00965271" w:rsidRDefault="00965271" w:rsidP="00965271">
      <w:pPr>
        <w:jc w:val="left"/>
        <w:rPr>
          <w:rFonts w:asciiTheme="majorHAnsi" w:hAnsiTheme="majorHAnsi"/>
          <w:lang w:val="ru-RU"/>
        </w:rPr>
      </w:pPr>
    </w:p>
    <w:p w:rsidR="00E0080C" w:rsidRDefault="00E0080C">
      <w:pPr>
        <w:jc w:val="left"/>
        <w:rPr>
          <w:rFonts w:asciiTheme="majorHAnsi" w:hAnsiTheme="majorHAnsi"/>
          <w:lang w:val="ru-RU"/>
        </w:rPr>
      </w:pPr>
      <w:r>
        <w:rPr>
          <w:rFonts w:asciiTheme="majorHAnsi" w:hAnsiTheme="majorHAnsi"/>
          <w:lang w:val="ru-RU"/>
        </w:rPr>
        <w:br w:type="page"/>
      </w:r>
    </w:p>
    <w:p w:rsidR="00965271" w:rsidRPr="007531C8" w:rsidRDefault="00965271" w:rsidP="00965271">
      <w:pPr>
        <w:jc w:val="left"/>
        <w:rPr>
          <w:rFonts w:asciiTheme="majorHAnsi" w:hAnsiTheme="majorHAnsi"/>
          <w:lang w:val="ru-RU"/>
        </w:rPr>
      </w:pPr>
    </w:p>
    <w:p w:rsidR="00965271" w:rsidRPr="00176BAC" w:rsidRDefault="00965271" w:rsidP="00176BAC">
      <w:pPr>
        <w:pStyle w:val="Heading3"/>
        <w:ind w:left="3544" w:hanging="3544"/>
        <w:rPr>
          <w:strike/>
          <w:color w:val="0070C0"/>
          <w:lang w:val="sr-Cyrl-RS"/>
        </w:rPr>
      </w:pPr>
      <w:r w:rsidRPr="00176BAC">
        <w:rPr>
          <w:color w:val="0070C0"/>
          <w:lang w:val="sr-Cyrl-RS"/>
        </w:rPr>
        <w:t>6.2.2. Приоритетни циљ 2:</w:t>
      </w:r>
      <w:r w:rsidRPr="00176BAC">
        <w:rPr>
          <w:bCs w:val="0"/>
          <w:color w:val="0070C0"/>
          <w:lang w:val="ru-RU"/>
        </w:rPr>
        <w:t xml:space="preserve"> </w:t>
      </w:r>
      <w:r w:rsidR="004C2C7B" w:rsidRPr="00176BAC">
        <w:rPr>
          <w:bCs w:val="0"/>
          <w:color w:val="0070C0"/>
          <w:lang w:val="ru-RU"/>
        </w:rPr>
        <w:t>Унапређење животн</w:t>
      </w:r>
      <w:r w:rsidR="004A0CE8" w:rsidRPr="00176BAC">
        <w:rPr>
          <w:bCs w:val="0"/>
          <w:color w:val="0070C0"/>
          <w:lang w:val="ru-RU"/>
        </w:rPr>
        <w:t>ог стандарда и квалитета живота</w:t>
      </w:r>
    </w:p>
    <w:p w:rsidR="00965271" w:rsidRDefault="00965271" w:rsidP="00965271">
      <w:pPr>
        <w:spacing w:after="0"/>
        <w:ind w:left="357"/>
        <w:rPr>
          <w:lang w:val="ru-RU"/>
        </w:rPr>
      </w:pPr>
    </w:p>
    <w:p w:rsidR="00965271" w:rsidRPr="00FD404A" w:rsidRDefault="00965271" w:rsidP="00965271">
      <w:pPr>
        <w:rPr>
          <w:lang w:val="ru-RU"/>
        </w:rPr>
      </w:pPr>
      <w:r w:rsidRPr="00896561">
        <w:rPr>
          <w:lang w:val="ru-RU"/>
        </w:rPr>
        <w:t xml:space="preserve">Овим Планом развоја предвиђено је да се </w:t>
      </w:r>
      <w:r w:rsidR="004B22FA" w:rsidRPr="004B22FA">
        <w:rPr>
          <w:b/>
          <w:lang w:val="ru-RU"/>
        </w:rPr>
        <w:t>Унапређење животног стандарда и квалитета живота у руралним срединама</w:t>
      </w:r>
      <w:r w:rsidR="004B22FA">
        <w:rPr>
          <w:b/>
          <w:lang w:val="ru-RU"/>
        </w:rPr>
        <w:t>,</w:t>
      </w:r>
      <w:r w:rsidRPr="00896561">
        <w:rPr>
          <w:lang w:val="ru-RU"/>
        </w:rPr>
        <w:t xml:space="preserve"> дефинисана као приоритетни циљ 2, оствари реализацијом мера описаних у наставку.</w:t>
      </w:r>
    </w:p>
    <w:p w:rsidR="00965271" w:rsidRPr="004D24AD" w:rsidRDefault="00965271" w:rsidP="00965271">
      <w:pPr>
        <w:rPr>
          <w:lang w:val="ru-RU"/>
        </w:rPr>
      </w:pPr>
    </w:p>
    <w:p w:rsidR="00965271" w:rsidRPr="001401F6" w:rsidRDefault="00965271" w:rsidP="003F0D6A">
      <w:pPr>
        <w:pStyle w:val="ListParagraph"/>
        <w:numPr>
          <w:ilvl w:val="0"/>
          <w:numId w:val="11"/>
        </w:numPr>
        <w:jc w:val="left"/>
        <w:rPr>
          <w:rFonts w:asciiTheme="majorHAnsi" w:hAnsiTheme="majorHAnsi"/>
          <w:b/>
          <w:color w:val="C00000"/>
          <w:lang w:val="ru-RU"/>
        </w:rPr>
      </w:pPr>
      <w:r w:rsidRPr="001401F6">
        <w:rPr>
          <w:rFonts w:asciiTheme="majorHAnsi" w:hAnsiTheme="majorHAnsi"/>
          <w:b/>
          <w:color w:val="C00000"/>
          <w:lang w:val="ru-RU"/>
        </w:rPr>
        <w:t>Мера 2.1</w:t>
      </w:r>
      <w:r w:rsidRPr="001401F6">
        <w:rPr>
          <w:rFonts w:asciiTheme="majorHAnsi" w:hAnsiTheme="majorHAnsi"/>
          <w:b/>
          <w:color w:val="C00000"/>
          <w:lang w:val="sr-Cyrl-RS"/>
        </w:rPr>
        <w:t xml:space="preserve">: </w:t>
      </w:r>
      <w:r w:rsidR="003F0D6A" w:rsidRPr="001401F6">
        <w:rPr>
          <w:rFonts w:asciiTheme="majorHAnsi" w:hAnsiTheme="majorHAnsi"/>
          <w:b/>
          <w:color w:val="C00000"/>
          <w:lang w:val="sr-Cyrl-RS"/>
        </w:rPr>
        <w:t xml:space="preserve">Оснаживање сектора МСП и предузетништва </w:t>
      </w:r>
    </w:p>
    <w:p w:rsidR="003F0D6A" w:rsidRDefault="003F0D6A" w:rsidP="003F0D6A">
      <w:pPr>
        <w:rPr>
          <w:rFonts w:asciiTheme="majorHAnsi" w:hAnsiTheme="majorHAnsi"/>
          <w:lang w:val="ru-RU"/>
        </w:rPr>
      </w:pPr>
      <w:r w:rsidRPr="003F0D6A">
        <w:rPr>
          <w:rFonts w:asciiTheme="majorHAnsi" w:hAnsiTheme="majorHAnsi"/>
          <w:lang w:val="ru-RU"/>
        </w:rPr>
        <w:t xml:space="preserve">Овако дефинисана мера у оквиру постављеног приоритетног циља 2: Унапређење животног стандарда и квалитета живота, треба да подстакне предузетничке склоности </w:t>
      </w:r>
      <w:r w:rsidR="00E0080C">
        <w:rPr>
          <w:rFonts w:asciiTheme="majorHAnsi" w:hAnsiTheme="majorHAnsi"/>
          <w:lang w:val="ru-RU"/>
        </w:rPr>
        <w:t>становника</w:t>
      </w:r>
      <w:r w:rsidRPr="003F0D6A">
        <w:rPr>
          <w:rFonts w:asciiTheme="majorHAnsi" w:hAnsiTheme="majorHAnsi"/>
          <w:lang w:val="ru-RU"/>
        </w:rPr>
        <w:t xml:space="preserve"> </w:t>
      </w:r>
      <w:r w:rsidR="00E0080C">
        <w:rPr>
          <w:rFonts w:asciiTheme="majorHAnsi" w:hAnsiTheme="majorHAnsi"/>
          <w:lang w:val="ru-RU"/>
        </w:rPr>
        <w:t>о</w:t>
      </w:r>
      <w:r w:rsidRPr="003F0D6A">
        <w:rPr>
          <w:rFonts w:asciiTheme="majorHAnsi" w:hAnsiTheme="majorHAnsi"/>
          <w:lang w:val="ru-RU"/>
        </w:rPr>
        <w:t xml:space="preserve">пштине. У том смислу, акценат ће се ставити на едукацију, информисање и промоцију постојећих и будућих предузетника, а нарочито код млађе популације. Као пожељни сектори у којима се види развој МСПП су они који се наслањају на пољопривреду као сировинску базу за прераду у прехрамбене производе, али и све оне предузетничке иницијативе које би </w:t>
      </w:r>
      <w:r w:rsidR="00595BC4">
        <w:rPr>
          <w:rFonts w:asciiTheme="majorHAnsi" w:hAnsiTheme="majorHAnsi"/>
          <w:lang w:val="ru-RU"/>
        </w:rPr>
        <w:t xml:space="preserve">биле у сфери старих и других заната. </w:t>
      </w:r>
      <w:r w:rsidRPr="003F0D6A">
        <w:rPr>
          <w:rFonts w:asciiTheme="majorHAnsi" w:hAnsiTheme="majorHAnsi"/>
          <w:lang w:val="ru-RU"/>
        </w:rPr>
        <w:t xml:space="preserve">У оквиру ове мере посебна пажња ће се посветити и тзв. женском предузетништву, као окосници сеоског домаћинства. </w:t>
      </w:r>
      <w:r w:rsidR="004A0CE8" w:rsidRPr="003F0D6A">
        <w:rPr>
          <w:rFonts w:asciiTheme="majorHAnsi" w:hAnsiTheme="majorHAnsi"/>
          <w:lang w:val="ru-RU"/>
        </w:rPr>
        <w:t xml:space="preserve">Такође, пружиће се подршка при новом запошљавању, јавном и волонтерском раду, као и </w:t>
      </w:r>
      <w:r w:rsidR="004A0CE8" w:rsidRPr="0061619E">
        <w:rPr>
          <w:rFonts w:asciiTheme="majorHAnsi" w:hAnsiTheme="majorHAnsi"/>
          <w:lang w:val="ru-RU"/>
        </w:rPr>
        <w:t>развоју и опремању радних зона у којима ће се сместити прерађивачки капацитети за МСПП</w:t>
      </w:r>
      <w:r w:rsidR="00595BC4">
        <w:rPr>
          <w:rFonts w:asciiTheme="majorHAnsi" w:hAnsiTheme="majorHAnsi"/>
          <w:lang w:val="ru-RU"/>
        </w:rPr>
        <w:t>.</w:t>
      </w:r>
      <w:r w:rsidRPr="003F0D6A">
        <w:rPr>
          <w:rFonts w:asciiTheme="majorHAnsi" w:hAnsiTheme="majorHAnsi"/>
          <w:lang w:val="ru-RU"/>
        </w:rPr>
        <w:t xml:space="preserve"> </w:t>
      </w:r>
    </w:p>
    <w:p w:rsidR="00595BC4" w:rsidRPr="00EF612C" w:rsidRDefault="00595BC4" w:rsidP="00595BC4">
      <w:pPr>
        <w:rPr>
          <w:rFonts w:asciiTheme="majorHAnsi" w:hAnsiTheme="majorHAnsi"/>
          <w:lang w:val="sr-Cyrl-RS"/>
        </w:rPr>
      </w:pPr>
      <w:r w:rsidRPr="004A0CE8">
        <w:rPr>
          <w:rFonts w:asciiTheme="majorHAnsi" w:hAnsiTheme="majorHAnsi"/>
          <w:lang w:val="sr-Cyrl-RS"/>
        </w:rPr>
        <w:t xml:space="preserve">Поред основних индикатора на нивоу приоритетног циља, за ову меру ће се разрадити и посебни индикатори, о којима ће Општина водити бригу (нпр. број новооснованих „женских“ МСПП, број МСПП </w:t>
      </w:r>
      <w:r w:rsidR="004A0CE8" w:rsidRPr="004A0CE8">
        <w:rPr>
          <w:rFonts w:asciiTheme="majorHAnsi" w:hAnsiTheme="majorHAnsi"/>
          <w:lang w:val="sr-Cyrl-RS"/>
        </w:rPr>
        <w:t xml:space="preserve">уопште </w:t>
      </w:r>
      <w:r w:rsidRPr="004A0CE8">
        <w:rPr>
          <w:rFonts w:asciiTheme="majorHAnsi" w:hAnsiTheme="majorHAnsi"/>
          <w:lang w:val="sr-Cyrl-RS"/>
        </w:rPr>
        <w:t xml:space="preserve"> и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4A0CE8" w:rsidRPr="00011550" w:rsidTr="00883A63">
        <w:tc>
          <w:tcPr>
            <w:tcW w:w="3652" w:type="dxa"/>
          </w:tcPr>
          <w:p w:rsidR="004A0CE8" w:rsidRPr="00511BC3" w:rsidRDefault="004A0CE8"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4A0CE8" w:rsidRPr="004A0CE8" w:rsidRDefault="004A0CE8" w:rsidP="00176BAC">
            <w:pPr>
              <w:spacing w:after="120" w:line="276" w:lineRule="auto"/>
              <w:rPr>
                <w:lang w:val="ru-RU"/>
              </w:rPr>
            </w:pPr>
            <w:r w:rsidRPr="004A0CE8">
              <w:rPr>
                <w:lang w:val="ru-RU"/>
              </w:rPr>
              <w:t>Општина Житиште – Одељење за привреду, урбанизам, путну привреду, стамбене и комуналне послове и заштиту животне средине</w:t>
            </w:r>
          </w:p>
        </w:tc>
      </w:tr>
      <w:tr w:rsidR="004A0CE8" w:rsidRPr="00511BC3" w:rsidTr="00883A63">
        <w:tc>
          <w:tcPr>
            <w:tcW w:w="3652" w:type="dxa"/>
          </w:tcPr>
          <w:p w:rsidR="004A0CE8" w:rsidRPr="00511BC3" w:rsidRDefault="004A0CE8"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4A0CE8" w:rsidRPr="00473793" w:rsidRDefault="004A0CE8" w:rsidP="00176BAC">
            <w:pPr>
              <w:spacing w:after="120" w:line="276" w:lineRule="auto"/>
            </w:pPr>
            <w:r w:rsidRPr="00473793">
              <w:t>до 2030. год.</w:t>
            </w:r>
          </w:p>
        </w:tc>
      </w:tr>
      <w:tr w:rsidR="004A0CE8" w:rsidRPr="00011550" w:rsidTr="00883A63">
        <w:tc>
          <w:tcPr>
            <w:tcW w:w="3652" w:type="dxa"/>
          </w:tcPr>
          <w:p w:rsidR="004A0CE8" w:rsidRPr="00511BC3" w:rsidRDefault="004A0CE8"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4A0CE8" w:rsidRPr="004A0CE8" w:rsidRDefault="004A0CE8" w:rsidP="00176BAC">
            <w:pPr>
              <w:spacing w:after="120" w:line="276" w:lineRule="auto"/>
              <w:rPr>
                <w:lang w:val="ru-RU"/>
              </w:rPr>
            </w:pPr>
            <w:r w:rsidRPr="004A0CE8">
              <w:rPr>
                <w:lang w:val="ru-RU"/>
              </w:rPr>
              <w:t>Општина Житиште, Развојна агенција Србије, Национална служба за запошљавање, Министарство привреде, Покрајински секретаријат за привреду и туризам</w:t>
            </w:r>
          </w:p>
        </w:tc>
      </w:tr>
      <w:tr w:rsidR="004A0CE8" w:rsidRPr="00511BC3" w:rsidTr="00883A63">
        <w:tc>
          <w:tcPr>
            <w:tcW w:w="3652" w:type="dxa"/>
          </w:tcPr>
          <w:p w:rsidR="004A0CE8" w:rsidRPr="00511BC3" w:rsidRDefault="004A0CE8"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4A0CE8" w:rsidRDefault="004A0CE8" w:rsidP="00176BAC">
            <w:pPr>
              <w:spacing w:after="120" w:line="276" w:lineRule="auto"/>
            </w:pPr>
            <w:r w:rsidRPr="00473793">
              <w:t>35.000.000 РСД</w:t>
            </w:r>
          </w:p>
        </w:tc>
      </w:tr>
    </w:tbl>
    <w:p w:rsidR="00965271" w:rsidRPr="007531C8" w:rsidRDefault="00965271" w:rsidP="00965271">
      <w:pPr>
        <w:jc w:val="left"/>
        <w:rPr>
          <w:rFonts w:asciiTheme="majorHAnsi" w:hAnsiTheme="majorHAnsi"/>
          <w:lang w:val="ru-RU"/>
        </w:rPr>
      </w:pPr>
    </w:p>
    <w:p w:rsidR="00965271" w:rsidRPr="00176BAC" w:rsidRDefault="00965271" w:rsidP="00883A63">
      <w:pPr>
        <w:pStyle w:val="ListParagraph"/>
        <w:numPr>
          <w:ilvl w:val="0"/>
          <w:numId w:val="11"/>
        </w:numPr>
        <w:jc w:val="left"/>
        <w:rPr>
          <w:rFonts w:asciiTheme="majorHAnsi" w:hAnsiTheme="majorHAnsi"/>
          <w:b/>
          <w:strike/>
          <w:color w:val="C00000"/>
          <w:lang w:val="ru-RU"/>
        </w:rPr>
      </w:pPr>
      <w:r w:rsidRPr="00176BAC">
        <w:rPr>
          <w:rFonts w:asciiTheme="majorHAnsi" w:hAnsiTheme="majorHAnsi"/>
          <w:b/>
          <w:color w:val="C00000"/>
          <w:lang w:val="ru-RU"/>
        </w:rPr>
        <w:t>Мера 2.2:</w:t>
      </w:r>
      <w:r w:rsidRPr="00176BAC">
        <w:rPr>
          <w:color w:val="C00000"/>
          <w:lang w:val="ru-RU"/>
        </w:rPr>
        <w:t xml:space="preserve"> </w:t>
      </w:r>
      <w:r w:rsidR="00883A63" w:rsidRPr="00176BAC">
        <w:rPr>
          <w:rFonts w:asciiTheme="majorHAnsi" w:hAnsiTheme="majorHAnsi"/>
          <w:b/>
          <w:color w:val="C00000"/>
          <w:lang w:val="ru-RU"/>
        </w:rPr>
        <w:t>Јачање туристичких потенцијала</w:t>
      </w:r>
    </w:p>
    <w:p w:rsidR="004A0CE8" w:rsidRPr="004A0CE8" w:rsidRDefault="004A0CE8" w:rsidP="004A0CE8">
      <w:pPr>
        <w:rPr>
          <w:rFonts w:asciiTheme="majorHAnsi" w:hAnsiTheme="majorHAnsi"/>
          <w:lang w:val="ru-RU"/>
        </w:rPr>
      </w:pPr>
      <w:r w:rsidRPr="004A0CE8">
        <w:rPr>
          <w:rFonts w:asciiTheme="majorHAnsi" w:hAnsiTheme="majorHAnsi"/>
          <w:lang w:val="ru-RU"/>
        </w:rPr>
        <w:t xml:space="preserve">Овако дефинисана мера у оквиру постављеног приоритетног циља 2: Унапређење животног стандарда и квалитета живота, треба да подстакне ваалоризацију туристичких потенцијала Општине. У том смислу, акценат ће се ставити на: Заштиту, </w:t>
      </w:r>
      <w:r w:rsidRPr="004A0CE8">
        <w:rPr>
          <w:rFonts w:asciiTheme="majorHAnsi" w:hAnsiTheme="majorHAnsi"/>
          <w:lang w:val="ru-RU"/>
        </w:rPr>
        <w:lastRenderedPageBreak/>
        <w:t>очување као и туристичку валоризацију природне и културне баштине; Улагања у даљи развој одређених видова туризма: спортско-рекреативни, риболовни, ловни, културно-манифестациони и екотуризам и туристичке сигнализације са обавештењима о најзначајнијим туристичким локалитетима.</w:t>
      </w:r>
    </w:p>
    <w:p w:rsidR="00595BC4" w:rsidRPr="00EF612C" w:rsidRDefault="00595BC4" w:rsidP="00595BC4">
      <w:pPr>
        <w:rPr>
          <w:rFonts w:asciiTheme="majorHAnsi" w:hAnsiTheme="majorHAnsi"/>
          <w:lang w:val="sr-Cyrl-RS"/>
        </w:rPr>
      </w:pPr>
      <w:r w:rsidRPr="004A0CE8">
        <w:rPr>
          <w:rFonts w:asciiTheme="majorHAnsi" w:hAnsiTheme="majorHAnsi"/>
          <w:lang w:val="sr-Cyrl-RS"/>
        </w:rPr>
        <w:t>Поред основних индикатора на нивоу приоритетног циља, за ову меру ће се разрадити и посебни индикатори, о којима ће Општина водити бригу (нпр. број категоризованих и некатегоризованих лежајева, број ноћења домаћих и страних туриста и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4A0CE8" w:rsidRPr="00011550" w:rsidTr="00883A63">
        <w:tc>
          <w:tcPr>
            <w:tcW w:w="3652" w:type="dxa"/>
          </w:tcPr>
          <w:p w:rsidR="004A0CE8" w:rsidRPr="00511BC3" w:rsidRDefault="004A0CE8"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4A0CE8" w:rsidRPr="004A0CE8" w:rsidRDefault="004A0CE8" w:rsidP="00176BAC">
            <w:pPr>
              <w:spacing w:after="120" w:line="276" w:lineRule="auto"/>
              <w:rPr>
                <w:lang w:val="ru-RU"/>
              </w:rPr>
            </w:pPr>
            <w:r w:rsidRPr="004A0CE8">
              <w:rPr>
                <w:lang w:val="ru-RU"/>
              </w:rPr>
              <w:t>Општина Житиште – Одељење за привреду, урбанизам, путну привреду, стамбене и комуналне послове и заштиту животне средине</w:t>
            </w:r>
          </w:p>
        </w:tc>
      </w:tr>
      <w:tr w:rsidR="004A0CE8" w:rsidRPr="00511BC3" w:rsidTr="00883A63">
        <w:tc>
          <w:tcPr>
            <w:tcW w:w="3652" w:type="dxa"/>
          </w:tcPr>
          <w:p w:rsidR="004A0CE8" w:rsidRPr="00511BC3" w:rsidRDefault="004A0CE8"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4A0CE8" w:rsidRPr="003A00C7" w:rsidRDefault="004A0CE8" w:rsidP="00176BAC">
            <w:pPr>
              <w:spacing w:after="120" w:line="276" w:lineRule="auto"/>
            </w:pPr>
            <w:r w:rsidRPr="003A00C7">
              <w:t>до 2030. год.</w:t>
            </w:r>
          </w:p>
        </w:tc>
      </w:tr>
      <w:tr w:rsidR="004A0CE8" w:rsidRPr="00011550" w:rsidTr="00883A63">
        <w:tc>
          <w:tcPr>
            <w:tcW w:w="3652" w:type="dxa"/>
          </w:tcPr>
          <w:p w:rsidR="004A0CE8" w:rsidRPr="00511BC3" w:rsidRDefault="004A0CE8"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4A0CE8" w:rsidRPr="004A0CE8" w:rsidRDefault="004A0CE8" w:rsidP="00176BAC">
            <w:pPr>
              <w:spacing w:after="120" w:line="276" w:lineRule="auto"/>
              <w:rPr>
                <w:lang w:val="ru-RU"/>
              </w:rPr>
            </w:pPr>
            <w:r w:rsidRPr="004A0CE8">
              <w:rPr>
                <w:lang w:val="ru-RU"/>
              </w:rPr>
              <w:t>Општина Житиште, Развојна агенција Србије, Национална служба за запошљавање, Министарство привреде, Покрајински секретаријат за привреду и туризам</w:t>
            </w:r>
          </w:p>
        </w:tc>
      </w:tr>
      <w:tr w:rsidR="004A0CE8" w:rsidRPr="00511BC3" w:rsidTr="00883A63">
        <w:tc>
          <w:tcPr>
            <w:tcW w:w="3652" w:type="dxa"/>
          </w:tcPr>
          <w:p w:rsidR="004A0CE8" w:rsidRPr="00511BC3" w:rsidRDefault="004A0CE8"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4A0CE8" w:rsidRDefault="004A0CE8" w:rsidP="00176BAC">
            <w:pPr>
              <w:spacing w:after="120" w:line="276" w:lineRule="auto"/>
            </w:pPr>
            <w:r w:rsidRPr="003A00C7">
              <w:t>10.000.000 РСД</w:t>
            </w:r>
          </w:p>
        </w:tc>
      </w:tr>
    </w:tbl>
    <w:p w:rsidR="00965271" w:rsidRDefault="00965271" w:rsidP="00965271">
      <w:pPr>
        <w:jc w:val="left"/>
        <w:rPr>
          <w:rFonts w:asciiTheme="majorHAnsi" w:hAnsiTheme="majorHAnsi"/>
          <w:lang w:val="ru-RU"/>
        </w:rPr>
      </w:pPr>
    </w:p>
    <w:p w:rsidR="00883A63" w:rsidRPr="00176BAC" w:rsidRDefault="00883A63" w:rsidP="00176BAC">
      <w:pPr>
        <w:pStyle w:val="ListParagraph"/>
        <w:numPr>
          <w:ilvl w:val="0"/>
          <w:numId w:val="11"/>
        </w:numPr>
        <w:tabs>
          <w:tab w:val="left" w:pos="709"/>
        </w:tabs>
        <w:ind w:left="1843" w:hanging="1483"/>
        <w:jc w:val="left"/>
        <w:rPr>
          <w:rFonts w:asciiTheme="majorHAnsi" w:hAnsiTheme="majorHAnsi"/>
          <w:b/>
          <w:strike/>
          <w:color w:val="C00000"/>
          <w:lang w:val="ru-RU"/>
        </w:rPr>
      </w:pPr>
      <w:r w:rsidRPr="00176BAC">
        <w:rPr>
          <w:rFonts w:asciiTheme="majorHAnsi" w:hAnsiTheme="majorHAnsi"/>
          <w:b/>
          <w:color w:val="C00000"/>
          <w:lang w:val="ru-RU"/>
        </w:rPr>
        <w:t>Мера 2.3:</w:t>
      </w:r>
      <w:r w:rsidRPr="00176BAC">
        <w:rPr>
          <w:color w:val="C00000"/>
          <w:lang w:val="ru-RU"/>
        </w:rPr>
        <w:t xml:space="preserve"> </w:t>
      </w:r>
      <w:r w:rsidRPr="00176BAC">
        <w:rPr>
          <w:rFonts w:asciiTheme="majorHAnsi" w:hAnsiTheme="majorHAnsi"/>
          <w:b/>
          <w:color w:val="C00000"/>
          <w:lang w:val="ru-RU"/>
        </w:rPr>
        <w:t>Модренизација и подизање квалитета у друштвеним делатностима</w:t>
      </w:r>
    </w:p>
    <w:p w:rsidR="00DA0F2D" w:rsidRPr="004A0CE8" w:rsidRDefault="00883A63" w:rsidP="001401F6">
      <w:pPr>
        <w:spacing w:after="120" w:line="265" w:lineRule="auto"/>
        <w:rPr>
          <w:rFonts w:asciiTheme="majorHAnsi" w:hAnsiTheme="majorHAnsi"/>
          <w:lang w:val="ru-RU"/>
        </w:rPr>
      </w:pPr>
      <w:r w:rsidRPr="004A0CE8">
        <w:rPr>
          <w:rFonts w:asciiTheme="majorHAnsi" w:hAnsiTheme="majorHAnsi"/>
          <w:lang w:val="ru-RU"/>
        </w:rPr>
        <w:t xml:space="preserve">Овако дефинисана мера у оквиру постављеног приоритетног циља 2: Унапређење животног стандарда и квалитета живота, треба да истакне значај друштвених делатности становника Општине у њиховом свакодневном животу. </w:t>
      </w:r>
      <w:r w:rsidR="006A37FF" w:rsidRPr="004A0CE8">
        <w:rPr>
          <w:rFonts w:asciiTheme="majorHAnsi" w:hAnsiTheme="majorHAnsi"/>
          <w:lang w:val="ru-RU"/>
        </w:rPr>
        <w:t>Обзиром на широк спектар активности у оквиру друштвене делатности, Општина ће се у овој области, а у оквирима својих надлежности посветити: Изградњи објеката у оквиру социјалне заштите, дечијих установа у свим насељима општине осим самог Житишта; Изградња објеката културе: библиотеке</w:t>
      </w:r>
      <w:r w:rsidR="004A0CE8" w:rsidRPr="004A0CE8">
        <w:rPr>
          <w:rFonts w:asciiTheme="majorHAnsi" w:hAnsiTheme="majorHAnsi"/>
          <w:lang w:val="ru-RU"/>
        </w:rPr>
        <w:t>,</w:t>
      </w:r>
      <w:r w:rsidR="006A37FF" w:rsidRPr="004A0CE8">
        <w:rPr>
          <w:rFonts w:asciiTheme="majorHAnsi" w:hAnsiTheme="majorHAnsi"/>
          <w:lang w:val="ru-RU"/>
        </w:rPr>
        <w:t xml:space="preserve"> дома културе, музеја; Изградња отворених, уређених спортско-рекреативних пр</w:t>
      </w:r>
      <w:r w:rsidR="004A0CE8" w:rsidRPr="004A0CE8">
        <w:rPr>
          <w:rFonts w:asciiTheme="majorHAnsi" w:hAnsiTheme="majorHAnsi"/>
          <w:lang w:val="ru-RU"/>
        </w:rPr>
        <w:t xml:space="preserve">остора мултинаменског карактера. </w:t>
      </w:r>
      <w:r w:rsidR="00DA0F2D" w:rsidRPr="004A0CE8">
        <w:rPr>
          <w:rFonts w:asciiTheme="majorHAnsi" w:hAnsiTheme="majorHAnsi"/>
          <w:lang w:val="ru-RU"/>
        </w:rPr>
        <w:t xml:space="preserve">Као посебан </w:t>
      </w:r>
      <w:r w:rsidR="00E0145C" w:rsidRPr="004A0CE8">
        <w:rPr>
          <w:rFonts w:asciiTheme="majorHAnsi" w:hAnsiTheme="majorHAnsi"/>
          <w:lang w:val="ru-RU"/>
        </w:rPr>
        <w:t>сегмент</w:t>
      </w:r>
      <w:r w:rsidR="00DA0F2D" w:rsidRPr="004A0CE8">
        <w:rPr>
          <w:rFonts w:asciiTheme="majorHAnsi" w:hAnsiTheme="majorHAnsi"/>
          <w:lang w:val="ru-RU"/>
        </w:rPr>
        <w:t xml:space="preserve"> којем ће се посветити пажња у оквиру овако широко дефинисане мере биће активности у вези са </w:t>
      </w:r>
      <w:r w:rsidR="006A37FF" w:rsidRPr="004A0CE8">
        <w:rPr>
          <w:rFonts w:asciiTheme="majorHAnsi" w:hAnsiTheme="majorHAnsi"/>
          <w:lang w:val="ru-RU"/>
        </w:rPr>
        <w:t xml:space="preserve">организовањем културних манифестација посвећених промоцији мултикултуралности општине. </w:t>
      </w:r>
    </w:p>
    <w:p w:rsidR="006A37FF" w:rsidRPr="00EF612C" w:rsidRDefault="006A37FF" w:rsidP="001401F6">
      <w:pPr>
        <w:spacing w:after="120" w:line="265" w:lineRule="auto"/>
        <w:rPr>
          <w:rFonts w:asciiTheme="majorHAnsi" w:hAnsiTheme="majorHAnsi"/>
          <w:lang w:val="sr-Cyrl-RS"/>
        </w:rPr>
      </w:pPr>
      <w:r w:rsidRPr="004A0CE8">
        <w:rPr>
          <w:rFonts w:asciiTheme="majorHAnsi" w:hAnsiTheme="majorHAnsi"/>
          <w:lang w:val="sr-Cyrl-RS"/>
        </w:rPr>
        <w:t>Поред основних индикатора на нивоу приоритетног циља, за ову меру ће се разрадити и посебни индикатори, о којима ће Општина водити бригу (нпр. број манифестација посвећених промоцији мултикултуралности, број посетилаца на тим манифестацијама, број корисника разних облика социјалне помоћи, опредељена наменска буџетска средтсва за социјалну помоћ и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703733" w:rsidRPr="00011550" w:rsidTr="00883A63">
        <w:tc>
          <w:tcPr>
            <w:tcW w:w="3652" w:type="dxa"/>
          </w:tcPr>
          <w:p w:rsidR="00703733" w:rsidRPr="00511BC3" w:rsidRDefault="00703733"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703733" w:rsidRPr="00703733" w:rsidRDefault="00703733" w:rsidP="00176BAC">
            <w:pPr>
              <w:spacing w:after="120" w:line="276" w:lineRule="auto"/>
              <w:rPr>
                <w:lang w:val="ru-RU"/>
              </w:rPr>
            </w:pPr>
            <w:r w:rsidRPr="00703733">
              <w:rPr>
                <w:lang w:val="ru-RU"/>
              </w:rPr>
              <w:t>Општина Житиште – Одељење за привреду, урбанизам, путну привреду, стамбене и комуналне послове и заштиту животне средине</w:t>
            </w:r>
          </w:p>
        </w:tc>
      </w:tr>
      <w:tr w:rsidR="00703733" w:rsidRPr="00511BC3" w:rsidTr="00883A63">
        <w:tc>
          <w:tcPr>
            <w:tcW w:w="3652" w:type="dxa"/>
          </w:tcPr>
          <w:p w:rsidR="00703733" w:rsidRPr="00511BC3" w:rsidRDefault="00703733" w:rsidP="00176BAC">
            <w:pPr>
              <w:spacing w:after="120" w:line="276" w:lineRule="auto"/>
              <w:rPr>
                <w:i/>
                <w:lang w:val="sr-Cyrl-RS"/>
              </w:rPr>
            </w:pPr>
            <w:r w:rsidRPr="00511BC3">
              <w:rPr>
                <w:rFonts w:asciiTheme="majorHAnsi" w:hAnsiTheme="majorHAnsi"/>
                <w:i/>
                <w:lang w:val="ru-RU"/>
              </w:rPr>
              <w:lastRenderedPageBreak/>
              <w:t>Временски рок за реализацију:</w:t>
            </w:r>
          </w:p>
        </w:tc>
        <w:tc>
          <w:tcPr>
            <w:tcW w:w="5812" w:type="dxa"/>
          </w:tcPr>
          <w:p w:rsidR="00703733" w:rsidRPr="00181E4F" w:rsidRDefault="00703733" w:rsidP="00176BAC">
            <w:pPr>
              <w:spacing w:after="120" w:line="276" w:lineRule="auto"/>
            </w:pPr>
            <w:r w:rsidRPr="00181E4F">
              <w:t>до 2030. год.</w:t>
            </w:r>
          </w:p>
        </w:tc>
      </w:tr>
      <w:tr w:rsidR="00703733" w:rsidRPr="00011550" w:rsidTr="00883A63">
        <w:tc>
          <w:tcPr>
            <w:tcW w:w="3652" w:type="dxa"/>
          </w:tcPr>
          <w:p w:rsidR="00703733" w:rsidRPr="00511BC3" w:rsidRDefault="00703733"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703733" w:rsidRPr="00703733" w:rsidRDefault="00703733" w:rsidP="00176BAC">
            <w:pPr>
              <w:spacing w:after="120" w:line="276" w:lineRule="auto"/>
              <w:rPr>
                <w:lang w:val="ru-RU"/>
              </w:rPr>
            </w:pPr>
            <w:r w:rsidRPr="00703733">
              <w:rPr>
                <w:lang w:val="ru-RU"/>
              </w:rPr>
              <w:t>Општина Житиште, Развојна агенција Србије, Национална служба за запошљавање, Министарство привреде, Покрајински секретаријат за привреду и туризам, Управа за капитална улагања</w:t>
            </w:r>
          </w:p>
        </w:tc>
      </w:tr>
      <w:tr w:rsidR="00703733" w:rsidRPr="00511BC3" w:rsidTr="00883A63">
        <w:tc>
          <w:tcPr>
            <w:tcW w:w="3652" w:type="dxa"/>
          </w:tcPr>
          <w:p w:rsidR="00703733" w:rsidRPr="00511BC3" w:rsidRDefault="00703733"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703733" w:rsidRDefault="00703733" w:rsidP="00176BAC">
            <w:pPr>
              <w:spacing w:after="120" w:line="276" w:lineRule="auto"/>
            </w:pPr>
            <w:r w:rsidRPr="00181E4F">
              <w:t>50.000.000 РСД</w:t>
            </w:r>
          </w:p>
        </w:tc>
      </w:tr>
    </w:tbl>
    <w:p w:rsidR="00883A63" w:rsidRDefault="00883A63" w:rsidP="00965271">
      <w:pPr>
        <w:jc w:val="left"/>
        <w:rPr>
          <w:rFonts w:asciiTheme="majorHAnsi" w:hAnsiTheme="majorHAnsi"/>
          <w:lang w:val="ru-RU"/>
        </w:rPr>
      </w:pPr>
    </w:p>
    <w:p w:rsidR="00E0145C" w:rsidRPr="00176BAC" w:rsidRDefault="00E0145C" w:rsidP="00E0145C">
      <w:pPr>
        <w:pStyle w:val="ListParagraph"/>
        <w:numPr>
          <w:ilvl w:val="0"/>
          <w:numId w:val="11"/>
        </w:numPr>
        <w:jc w:val="left"/>
        <w:rPr>
          <w:rFonts w:asciiTheme="majorHAnsi" w:hAnsiTheme="majorHAnsi"/>
          <w:b/>
          <w:strike/>
          <w:color w:val="C00000"/>
          <w:lang w:val="ru-RU"/>
        </w:rPr>
      </w:pPr>
      <w:r w:rsidRPr="00176BAC">
        <w:rPr>
          <w:rFonts w:asciiTheme="majorHAnsi" w:hAnsiTheme="majorHAnsi"/>
          <w:b/>
          <w:color w:val="C00000"/>
          <w:lang w:val="ru-RU"/>
        </w:rPr>
        <w:t>Мера 2.4:</w:t>
      </w:r>
      <w:r w:rsidRPr="00176BAC">
        <w:rPr>
          <w:color w:val="C00000"/>
          <w:lang w:val="ru-RU"/>
        </w:rPr>
        <w:t xml:space="preserve"> </w:t>
      </w:r>
      <w:r w:rsidRPr="00176BAC">
        <w:rPr>
          <w:rFonts w:asciiTheme="majorHAnsi" w:hAnsiTheme="majorHAnsi"/>
          <w:b/>
          <w:color w:val="C00000"/>
          <w:lang w:val="ru-RU"/>
        </w:rPr>
        <w:t>Изградња нове и одржавање постојеће инфраструктуре</w:t>
      </w:r>
    </w:p>
    <w:p w:rsidR="00703733" w:rsidRPr="00703733" w:rsidRDefault="00703733" w:rsidP="001401F6">
      <w:pPr>
        <w:spacing w:after="120" w:line="265" w:lineRule="auto"/>
        <w:rPr>
          <w:rFonts w:asciiTheme="majorHAnsi" w:hAnsiTheme="majorHAnsi"/>
          <w:lang w:val="ru-RU"/>
        </w:rPr>
      </w:pPr>
      <w:r w:rsidRPr="00703733">
        <w:rPr>
          <w:rFonts w:asciiTheme="majorHAnsi" w:hAnsiTheme="majorHAnsi"/>
          <w:lang w:val="ru-RU"/>
        </w:rPr>
        <w:t>Овако дефинисана мера у оквиру постављеног приоритетног циља 2: Унапређење животн</w:t>
      </w:r>
      <w:r w:rsidR="005716FB">
        <w:rPr>
          <w:rFonts w:asciiTheme="majorHAnsi" w:hAnsiTheme="majorHAnsi"/>
          <w:lang w:val="ru-RU"/>
        </w:rPr>
        <w:t xml:space="preserve">ог стандарда и квалитета живота, </w:t>
      </w:r>
      <w:r w:rsidRPr="00703733">
        <w:rPr>
          <w:rFonts w:asciiTheme="majorHAnsi" w:hAnsiTheme="majorHAnsi"/>
          <w:lang w:val="ru-RU"/>
        </w:rPr>
        <w:t xml:space="preserve">треба да апострофира бригу локалне самоуправе о инфраструктурним предусловима за пристојан живот својих становника. Просторним планом Општине дефинисани су најзначанији инфраструктурни захвати, као што су: а) Саобраћајна инфраструктура (Реконструкција постојећих и изградња планираних општинских путева; Изградња и реконструкција капацитета саобраћајне инфраструктуре у оквиру пловног пута канала Бегеј; б) Водопривредна инфраструктура (Изградња фабрике воде у Житишту; Реконструкција водозахвата и дотрајале мреже у појединим насељима у циљу смањења губитака и изградња неопходног броја бунара; Побољшање квалитета воде за пиће; Изградња канализације и пречистача отпадних вода у насељима </w:t>
      </w:r>
      <w:r w:rsidRPr="00703733">
        <w:rPr>
          <w:rFonts w:asciiTheme="majorHAnsi" w:hAnsiTheme="majorHAnsi"/>
          <w:lang w:val="sr-Cyrl-RS"/>
        </w:rPr>
        <w:t xml:space="preserve">општине </w:t>
      </w:r>
      <w:r w:rsidRPr="00703733">
        <w:rPr>
          <w:rFonts w:asciiTheme="majorHAnsi" w:hAnsiTheme="majorHAnsi"/>
          <w:lang w:val="ru-RU"/>
        </w:rPr>
        <w:t xml:space="preserve">Житиште; Квалитетније и свеобухватније одржавање постојећих водопривредних објеката; Изградња дренажних система и система за наводњавање); в) </w:t>
      </w:r>
      <w:r w:rsidRPr="00703733">
        <w:rPr>
          <w:rFonts w:asciiTheme="majorHAnsi" w:hAnsiTheme="majorHAnsi"/>
          <w:lang w:val="sr-Cyrl-RS"/>
        </w:rPr>
        <w:t>„Рурална инфраструктура</w:t>
      </w:r>
      <w:r w:rsidRPr="00703733">
        <w:rPr>
          <w:rFonts w:asciiTheme="majorHAnsi" w:hAnsiTheme="majorHAnsi"/>
          <w:lang w:val="ru-RU"/>
        </w:rPr>
        <w:t xml:space="preserve">”: Изградња и одржавање постојеће инфраструктуре, у маниру </w:t>
      </w:r>
      <w:r w:rsidRPr="00703733">
        <w:rPr>
          <w:rFonts w:asciiTheme="majorHAnsi" w:hAnsiTheme="majorHAnsi"/>
          <w:lang w:val="sr-Cyrl-RS"/>
        </w:rPr>
        <w:t>„доброг домаћина</w:t>
      </w:r>
      <w:r w:rsidRPr="00703733">
        <w:rPr>
          <w:rFonts w:asciiTheme="majorHAnsi" w:hAnsiTheme="majorHAnsi"/>
          <w:lang w:val="ru-RU"/>
        </w:rPr>
        <w:t>” (нарочито у делу као што је улично осветљење, пешачке стазе, зелена пијаца и др.).</w:t>
      </w:r>
    </w:p>
    <w:p w:rsidR="00D72921" w:rsidRPr="00703733" w:rsidRDefault="00703733" w:rsidP="001401F6">
      <w:pPr>
        <w:spacing w:line="265" w:lineRule="auto"/>
        <w:rPr>
          <w:rFonts w:asciiTheme="majorHAnsi" w:hAnsiTheme="majorHAnsi"/>
          <w:lang w:val="sr-Cyrl-RS"/>
        </w:rPr>
      </w:pPr>
      <w:r w:rsidRPr="00703733">
        <w:rPr>
          <w:rFonts w:asciiTheme="majorHAnsi" w:hAnsiTheme="majorHAnsi"/>
          <w:lang w:val="sr-Cyrl-RS"/>
        </w:rPr>
        <w:t>Поред основних индикатора на нивоу приоритетног циља, за ову меру ће се разрадити и посебни индикатори, о којима ће Општина водити бригу (нпр. км изграђених и реконструисаних путева, дужина новоизграђених пешачких стаза, број уређених паркинг места, површина под зеленим површинама (вртови, паркови), параметри уличног осветљења, отворене/затворене пијаце и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5716FB" w:rsidRPr="00011550" w:rsidTr="005579AE">
        <w:tc>
          <w:tcPr>
            <w:tcW w:w="3652" w:type="dxa"/>
          </w:tcPr>
          <w:p w:rsidR="005716FB" w:rsidRPr="00511BC3" w:rsidRDefault="005716FB" w:rsidP="001401F6">
            <w:pPr>
              <w:spacing w:after="120" w:line="265" w:lineRule="auto"/>
              <w:rPr>
                <w:i/>
                <w:lang w:val="sr-Cyrl-RS"/>
              </w:rPr>
            </w:pPr>
            <w:r w:rsidRPr="00511BC3">
              <w:rPr>
                <w:rFonts w:asciiTheme="majorHAnsi" w:hAnsiTheme="majorHAnsi"/>
                <w:i/>
                <w:lang w:val="ru-RU"/>
              </w:rPr>
              <w:t>Одговорни субјекат:</w:t>
            </w:r>
          </w:p>
        </w:tc>
        <w:tc>
          <w:tcPr>
            <w:tcW w:w="5812" w:type="dxa"/>
          </w:tcPr>
          <w:p w:rsidR="005716FB" w:rsidRPr="005716FB" w:rsidRDefault="005716FB" w:rsidP="001401F6">
            <w:pPr>
              <w:spacing w:after="120" w:line="265" w:lineRule="auto"/>
              <w:rPr>
                <w:lang w:val="ru-RU"/>
              </w:rPr>
            </w:pPr>
            <w:r w:rsidRPr="005716FB">
              <w:rPr>
                <w:lang w:val="ru-RU"/>
              </w:rPr>
              <w:t>Општина Житиште – Одељење за привреду, урбанизам, путну привреду, стамбене и комуналне послове и заштиту животне средине</w:t>
            </w:r>
          </w:p>
        </w:tc>
      </w:tr>
      <w:tr w:rsidR="005716FB" w:rsidRPr="00511BC3" w:rsidTr="005579AE">
        <w:tc>
          <w:tcPr>
            <w:tcW w:w="3652" w:type="dxa"/>
          </w:tcPr>
          <w:p w:rsidR="005716FB" w:rsidRPr="00511BC3" w:rsidRDefault="005716FB" w:rsidP="001401F6">
            <w:pPr>
              <w:spacing w:after="120" w:line="265" w:lineRule="auto"/>
              <w:rPr>
                <w:i/>
                <w:lang w:val="sr-Cyrl-RS"/>
              </w:rPr>
            </w:pPr>
            <w:r w:rsidRPr="00511BC3">
              <w:rPr>
                <w:rFonts w:asciiTheme="majorHAnsi" w:hAnsiTheme="majorHAnsi"/>
                <w:i/>
                <w:lang w:val="ru-RU"/>
              </w:rPr>
              <w:t>Временски рок за реализацију:</w:t>
            </w:r>
          </w:p>
        </w:tc>
        <w:tc>
          <w:tcPr>
            <w:tcW w:w="5812" w:type="dxa"/>
          </w:tcPr>
          <w:p w:rsidR="005716FB" w:rsidRPr="00FC682D" w:rsidRDefault="005716FB" w:rsidP="001401F6">
            <w:pPr>
              <w:spacing w:after="120" w:line="265" w:lineRule="auto"/>
            </w:pPr>
            <w:r w:rsidRPr="00FC682D">
              <w:t>до 2030. год.</w:t>
            </w:r>
          </w:p>
        </w:tc>
      </w:tr>
      <w:tr w:rsidR="005716FB" w:rsidRPr="00011550" w:rsidTr="005579AE">
        <w:tc>
          <w:tcPr>
            <w:tcW w:w="3652" w:type="dxa"/>
          </w:tcPr>
          <w:p w:rsidR="005716FB" w:rsidRPr="00511BC3" w:rsidRDefault="005716FB" w:rsidP="001401F6">
            <w:pPr>
              <w:spacing w:after="120" w:line="265" w:lineRule="auto"/>
              <w:rPr>
                <w:i/>
                <w:lang w:val="sr-Cyrl-RS"/>
              </w:rPr>
            </w:pPr>
            <w:r w:rsidRPr="00511BC3">
              <w:rPr>
                <w:rFonts w:asciiTheme="majorHAnsi" w:hAnsiTheme="majorHAnsi"/>
                <w:i/>
                <w:lang w:val="ru-RU"/>
              </w:rPr>
              <w:t>Извори финансирања:</w:t>
            </w:r>
          </w:p>
        </w:tc>
        <w:tc>
          <w:tcPr>
            <w:tcW w:w="5812" w:type="dxa"/>
          </w:tcPr>
          <w:p w:rsidR="005716FB" w:rsidRPr="005716FB" w:rsidRDefault="005716FB" w:rsidP="001401F6">
            <w:pPr>
              <w:spacing w:after="120" w:line="265" w:lineRule="auto"/>
              <w:rPr>
                <w:lang w:val="ru-RU"/>
              </w:rPr>
            </w:pPr>
            <w:r w:rsidRPr="005716FB">
              <w:rPr>
                <w:lang w:val="ru-RU"/>
              </w:rPr>
              <w:t>Општина Житиште, Развојна агенција Србије, Национална служба за запошљавање, Министарство привреде, Покрајински секретаријат за привреду и туризам, Управа за капитална улагања</w:t>
            </w:r>
          </w:p>
        </w:tc>
      </w:tr>
      <w:tr w:rsidR="005716FB" w:rsidRPr="00511BC3" w:rsidTr="005579AE">
        <w:tc>
          <w:tcPr>
            <w:tcW w:w="3652" w:type="dxa"/>
          </w:tcPr>
          <w:p w:rsidR="005716FB" w:rsidRPr="00511BC3" w:rsidRDefault="005716FB" w:rsidP="001401F6">
            <w:pPr>
              <w:spacing w:after="120" w:line="265" w:lineRule="auto"/>
              <w:rPr>
                <w:i/>
                <w:lang w:val="sr-Cyrl-RS"/>
              </w:rPr>
            </w:pPr>
            <w:r w:rsidRPr="00511BC3">
              <w:rPr>
                <w:rFonts w:asciiTheme="majorHAnsi" w:hAnsiTheme="majorHAnsi"/>
                <w:i/>
                <w:lang w:val="ru-RU"/>
              </w:rPr>
              <w:t>Процењена вредност:</w:t>
            </w:r>
          </w:p>
        </w:tc>
        <w:tc>
          <w:tcPr>
            <w:tcW w:w="5812" w:type="dxa"/>
          </w:tcPr>
          <w:p w:rsidR="005716FB" w:rsidRDefault="005716FB" w:rsidP="001401F6">
            <w:pPr>
              <w:spacing w:line="265" w:lineRule="auto"/>
            </w:pPr>
            <w:r w:rsidRPr="00FC682D">
              <w:t>200.000.000 РСД</w:t>
            </w:r>
          </w:p>
        </w:tc>
      </w:tr>
    </w:tbl>
    <w:p w:rsidR="00E0145C" w:rsidRDefault="00E0145C" w:rsidP="00965271">
      <w:pPr>
        <w:jc w:val="left"/>
        <w:rPr>
          <w:rFonts w:asciiTheme="majorHAnsi" w:hAnsiTheme="majorHAnsi"/>
          <w:lang w:val="ru-RU"/>
        </w:rPr>
      </w:pPr>
    </w:p>
    <w:p w:rsidR="00E0145C" w:rsidRPr="00176BAC" w:rsidRDefault="00E0145C" w:rsidP="00E0145C">
      <w:pPr>
        <w:pStyle w:val="ListParagraph"/>
        <w:numPr>
          <w:ilvl w:val="0"/>
          <w:numId w:val="11"/>
        </w:numPr>
        <w:jc w:val="left"/>
        <w:rPr>
          <w:rFonts w:asciiTheme="majorHAnsi" w:hAnsiTheme="majorHAnsi"/>
          <w:b/>
          <w:strike/>
          <w:color w:val="C00000"/>
          <w:lang w:val="ru-RU"/>
        </w:rPr>
      </w:pPr>
      <w:r w:rsidRPr="00176BAC">
        <w:rPr>
          <w:rFonts w:asciiTheme="majorHAnsi" w:hAnsiTheme="majorHAnsi"/>
          <w:b/>
          <w:color w:val="C00000"/>
          <w:lang w:val="ru-RU"/>
        </w:rPr>
        <w:t>Мера 2.5:</w:t>
      </w:r>
      <w:r w:rsidRPr="00176BAC">
        <w:rPr>
          <w:color w:val="C00000"/>
          <w:lang w:val="ru-RU"/>
        </w:rPr>
        <w:t xml:space="preserve"> </w:t>
      </w:r>
      <w:r w:rsidRPr="00176BAC">
        <w:rPr>
          <w:rFonts w:asciiTheme="majorHAnsi" w:hAnsiTheme="majorHAnsi"/>
          <w:b/>
          <w:color w:val="C00000"/>
          <w:lang w:val="ru-RU"/>
        </w:rPr>
        <w:t>Уређење животне средине</w:t>
      </w:r>
    </w:p>
    <w:p w:rsidR="00D72921" w:rsidRDefault="00E0145C" w:rsidP="00E0145C">
      <w:pPr>
        <w:rPr>
          <w:rFonts w:asciiTheme="majorHAnsi" w:hAnsiTheme="majorHAnsi"/>
          <w:lang w:val="ru-RU"/>
        </w:rPr>
      </w:pPr>
      <w:r w:rsidRPr="00D72921">
        <w:rPr>
          <w:rFonts w:asciiTheme="majorHAnsi" w:hAnsiTheme="majorHAnsi"/>
          <w:lang w:val="ru-RU"/>
        </w:rPr>
        <w:t xml:space="preserve">Овако дефинисана мера у оквиру постављеног приоритетног циља 2: Унапређење животног стандарда и квалитета живота, треба да акцентира бригу </w:t>
      </w:r>
      <w:r w:rsidR="00D72921" w:rsidRPr="00D72921">
        <w:rPr>
          <w:rFonts w:asciiTheme="majorHAnsi" w:hAnsiTheme="majorHAnsi"/>
          <w:lang w:val="ru-RU"/>
        </w:rPr>
        <w:t xml:space="preserve">која Општина посвећује стању </w:t>
      </w:r>
      <w:r w:rsidRPr="00D72921">
        <w:rPr>
          <w:rFonts w:asciiTheme="majorHAnsi" w:hAnsiTheme="majorHAnsi"/>
          <w:lang w:val="ru-RU"/>
        </w:rPr>
        <w:t>животн</w:t>
      </w:r>
      <w:r w:rsidR="00D72921" w:rsidRPr="00D72921">
        <w:rPr>
          <w:rFonts w:asciiTheme="majorHAnsi" w:hAnsiTheme="majorHAnsi"/>
          <w:lang w:val="ru-RU"/>
        </w:rPr>
        <w:t>е</w:t>
      </w:r>
      <w:r w:rsidRPr="00D72921">
        <w:rPr>
          <w:rFonts w:asciiTheme="majorHAnsi" w:hAnsiTheme="majorHAnsi"/>
          <w:lang w:val="ru-RU"/>
        </w:rPr>
        <w:t xml:space="preserve"> средин</w:t>
      </w:r>
      <w:r w:rsidR="00D72921" w:rsidRPr="00D72921">
        <w:rPr>
          <w:rFonts w:asciiTheme="majorHAnsi" w:hAnsiTheme="majorHAnsi"/>
          <w:lang w:val="ru-RU"/>
        </w:rPr>
        <w:t xml:space="preserve">е. </w:t>
      </w:r>
      <w:r w:rsidRPr="00D72921">
        <w:rPr>
          <w:rFonts w:asciiTheme="majorHAnsi" w:hAnsiTheme="majorHAnsi"/>
          <w:lang w:val="ru-RU"/>
        </w:rPr>
        <w:t xml:space="preserve"> </w:t>
      </w:r>
      <w:r w:rsidR="00D72921" w:rsidRPr="00D72921">
        <w:rPr>
          <w:rFonts w:asciiTheme="majorHAnsi" w:hAnsiTheme="majorHAnsi"/>
          <w:lang w:val="ru-RU"/>
        </w:rPr>
        <w:t xml:space="preserve">Уопштено говорећи, </w:t>
      </w:r>
      <w:r w:rsidRPr="00D72921">
        <w:rPr>
          <w:rFonts w:asciiTheme="majorHAnsi" w:hAnsiTheme="majorHAnsi"/>
          <w:lang w:val="ru-RU"/>
        </w:rPr>
        <w:t xml:space="preserve">фокус </w:t>
      </w:r>
      <w:r w:rsidR="00D72921" w:rsidRPr="00D72921">
        <w:rPr>
          <w:rFonts w:asciiTheme="majorHAnsi" w:hAnsiTheme="majorHAnsi"/>
          <w:lang w:val="ru-RU"/>
        </w:rPr>
        <w:t xml:space="preserve">ће се ставити на санирање постојећег стања у циљу заштите животне средине, а што подразумева између осталог и: Формирање катастра извора загађивања на територији општине и </w:t>
      </w:r>
      <w:r w:rsidR="00D72921" w:rsidRPr="005716FB">
        <w:rPr>
          <w:rFonts w:asciiTheme="majorHAnsi" w:hAnsiTheme="majorHAnsi"/>
          <w:lang w:val="ru-RU"/>
        </w:rPr>
        <w:t xml:space="preserve">успостављање мониторинг система за праћење квалитета ваздуха, воде и земљишта, као и мониторинга буке; </w:t>
      </w:r>
      <w:r w:rsidR="005716FB" w:rsidRPr="005716FB">
        <w:rPr>
          <w:rFonts w:asciiTheme="majorHAnsi" w:hAnsiTheme="majorHAnsi"/>
          <w:lang w:val="sr-Cyrl-RS"/>
        </w:rPr>
        <w:t xml:space="preserve">Уређење несанитарних сметлишта </w:t>
      </w:r>
      <w:r w:rsidR="00D72921" w:rsidRPr="005716FB">
        <w:rPr>
          <w:rFonts w:asciiTheme="majorHAnsi" w:hAnsiTheme="majorHAnsi"/>
          <w:lang w:val="ru-RU"/>
        </w:rPr>
        <w:t>комуналног и другог отпада и сточног гробља</w:t>
      </w:r>
      <w:r w:rsidR="00D72921" w:rsidRPr="00D72921">
        <w:rPr>
          <w:rFonts w:asciiTheme="majorHAnsi" w:hAnsiTheme="majorHAnsi"/>
          <w:lang w:val="ru-RU"/>
        </w:rPr>
        <w:t>, као и осталих деградираних површина; Укључивање општине у систем регионалног депоновања комуналног отпада;  адекватно управљање свим врстама отпада и др.).</w:t>
      </w:r>
      <w:r w:rsidR="00D72921">
        <w:rPr>
          <w:rFonts w:asciiTheme="majorHAnsi" w:hAnsiTheme="majorHAnsi"/>
          <w:lang w:val="ru-RU"/>
        </w:rPr>
        <w:t xml:space="preserve"> </w:t>
      </w:r>
    </w:p>
    <w:p w:rsidR="00E039EA" w:rsidRPr="005716FB" w:rsidRDefault="00E039EA" w:rsidP="00E039EA">
      <w:pPr>
        <w:rPr>
          <w:rFonts w:asciiTheme="majorHAnsi" w:hAnsiTheme="majorHAnsi"/>
          <w:spacing w:val="-2"/>
          <w:lang w:val="sr-Cyrl-RS"/>
        </w:rPr>
      </w:pPr>
      <w:r w:rsidRPr="005716FB">
        <w:rPr>
          <w:rFonts w:asciiTheme="majorHAnsi" w:hAnsiTheme="majorHAnsi"/>
          <w:spacing w:val="-2"/>
          <w:lang w:val="sr-Cyrl-RS"/>
        </w:rPr>
        <w:t>Поред основних индикатора на нивоу приоритетног циља, за ову меру ће се разрадити и посебни индикатори, о којима ће Општина водити бригу (нпр. показатељи квалилтета воде, ваздуха и земљишта, и нивоа буке, број и површине под сметлиштима, Градски отпад по врсти одлагања, Напуштено и загађено земљиште,  Рециклирани отпад по врстама, Потрошња различитих врста енергената,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5716FB" w:rsidRPr="00011550" w:rsidTr="005579AE">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5716FB" w:rsidRPr="005716FB" w:rsidRDefault="005716FB" w:rsidP="00176BAC">
            <w:pPr>
              <w:spacing w:after="120" w:line="276" w:lineRule="auto"/>
              <w:rPr>
                <w:lang w:val="ru-RU"/>
              </w:rPr>
            </w:pPr>
            <w:r w:rsidRPr="005716FB">
              <w:rPr>
                <w:lang w:val="ru-RU"/>
              </w:rPr>
              <w:t>Општина Житиште – Одељење за привреду, урбанизам, путну привреду, стамбене и комуналне послове и заштиту животне средине, ЈКСП Екос</w:t>
            </w:r>
          </w:p>
        </w:tc>
      </w:tr>
      <w:tr w:rsidR="005716FB" w:rsidRPr="00511BC3" w:rsidTr="005579AE">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5716FB" w:rsidRPr="00E94090" w:rsidRDefault="005716FB" w:rsidP="00176BAC">
            <w:pPr>
              <w:spacing w:after="120" w:line="276" w:lineRule="auto"/>
            </w:pPr>
            <w:r w:rsidRPr="00E94090">
              <w:t>до 2030. год.</w:t>
            </w:r>
          </w:p>
        </w:tc>
      </w:tr>
      <w:tr w:rsidR="005716FB" w:rsidRPr="00011550" w:rsidTr="005579AE">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5716FB" w:rsidRPr="005716FB" w:rsidRDefault="005716FB" w:rsidP="00176BAC">
            <w:pPr>
              <w:spacing w:after="120" w:line="276" w:lineRule="auto"/>
              <w:rPr>
                <w:lang w:val="ru-RU"/>
              </w:rPr>
            </w:pPr>
            <w:r w:rsidRPr="005716FB">
              <w:rPr>
                <w:lang w:val="ru-RU"/>
              </w:rPr>
              <w:t>Општина Житиште, Развојна агенција Србије, Национална служба за запошљавање, Министарство заштите животне средине, Покрајински секретаријат за урбанизам и заштиту животне средине</w:t>
            </w:r>
          </w:p>
        </w:tc>
      </w:tr>
      <w:tr w:rsidR="005716FB" w:rsidRPr="00511BC3" w:rsidTr="005579AE">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5716FB" w:rsidRDefault="005716FB" w:rsidP="00176BAC">
            <w:pPr>
              <w:spacing w:after="120" w:line="276" w:lineRule="auto"/>
            </w:pPr>
            <w:r w:rsidRPr="00E94090">
              <w:t>40.000.000 РСД</w:t>
            </w:r>
          </w:p>
        </w:tc>
      </w:tr>
    </w:tbl>
    <w:p w:rsidR="00883A63" w:rsidRDefault="00883A63">
      <w:pPr>
        <w:jc w:val="left"/>
        <w:rPr>
          <w:rFonts w:asciiTheme="majorHAnsi" w:hAnsiTheme="majorHAnsi"/>
          <w:lang w:val="ru-RU"/>
        </w:rPr>
      </w:pPr>
      <w:r>
        <w:rPr>
          <w:rFonts w:asciiTheme="majorHAnsi" w:hAnsiTheme="majorHAnsi"/>
          <w:lang w:val="ru-RU"/>
        </w:rPr>
        <w:br w:type="page"/>
      </w:r>
    </w:p>
    <w:p w:rsidR="00883A63" w:rsidRDefault="00883A63" w:rsidP="00965271">
      <w:pPr>
        <w:jc w:val="left"/>
        <w:rPr>
          <w:rFonts w:asciiTheme="majorHAnsi" w:hAnsiTheme="majorHAnsi"/>
          <w:lang w:val="ru-RU"/>
        </w:rPr>
      </w:pPr>
    </w:p>
    <w:p w:rsidR="00965271" w:rsidRPr="00176BAC" w:rsidRDefault="00965271" w:rsidP="00965271">
      <w:pPr>
        <w:pStyle w:val="Heading3"/>
        <w:rPr>
          <w:color w:val="0070C0"/>
          <w:lang w:val="sr-Cyrl-RS"/>
        </w:rPr>
      </w:pPr>
      <w:r w:rsidRPr="00176BAC">
        <w:rPr>
          <w:color w:val="0070C0"/>
          <w:lang w:val="sr-Cyrl-RS"/>
        </w:rPr>
        <w:t xml:space="preserve">6.2.3. Приоритетни циљ 3: </w:t>
      </w:r>
      <w:r w:rsidR="00883A63" w:rsidRPr="00176BAC">
        <w:rPr>
          <w:color w:val="0070C0"/>
          <w:lang w:val="sr-Cyrl-RS"/>
        </w:rPr>
        <w:t>Ублажавање тренда депопулације Општине</w:t>
      </w:r>
    </w:p>
    <w:p w:rsidR="00965271" w:rsidRDefault="00965271" w:rsidP="00965271">
      <w:pPr>
        <w:spacing w:after="0"/>
        <w:ind w:left="357"/>
        <w:rPr>
          <w:lang w:val="ru-RU"/>
        </w:rPr>
      </w:pPr>
    </w:p>
    <w:p w:rsidR="00965271" w:rsidRPr="00FD404A" w:rsidRDefault="00965271" w:rsidP="00965271">
      <w:pPr>
        <w:rPr>
          <w:lang w:val="ru-RU"/>
        </w:rPr>
      </w:pPr>
      <w:r w:rsidRPr="00896561">
        <w:rPr>
          <w:lang w:val="ru-RU"/>
        </w:rPr>
        <w:t xml:space="preserve">Овим Планом развоја предвиђено је да се </w:t>
      </w:r>
      <w:r w:rsidR="001C5E88" w:rsidRPr="001C5E88">
        <w:rPr>
          <w:b/>
          <w:lang w:val="sr-Cyrl-RS"/>
        </w:rPr>
        <w:t>Ублажавање тренда депопулације Општине</w:t>
      </w:r>
      <w:r w:rsidRPr="00896561">
        <w:rPr>
          <w:lang w:val="ru-RU"/>
        </w:rPr>
        <w:t xml:space="preserve"> дефинисана као приоритетни циљ 3, оствари реализацијом мера описаних у наставку.</w:t>
      </w:r>
    </w:p>
    <w:p w:rsidR="00965271" w:rsidRDefault="00965271" w:rsidP="00965271">
      <w:pPr>
        <w:rPr>
          <w:lang w:val="ru-RU"/>
        </w:rPr>
      </w:pPr>
    </w:p>
    <w:p w:rsidR="00965271" w:rsidRPr="00176BAC" w:rsidRDefault="00965271" w:rsidP="00883A63">
      <w:pPr>
        <w:pStyle w:val="ListParagraph"/>
        <w:numPr>
          <w:ilvl w:val="0"/>
          <w:numId w:val="11"/>
        </w:numPr>
        <w:jc w:val="left"/>
        <w:rPr>
          <w:rFonts w:asciiTheme="majorHAnsi" w:hAnsiTheme="majorHAnsi"/>
          <w:b/>
          <w:strike/>
          <w:color w:val="C00000"/>
          <w:lang w:val="ru-RU"/>
        </w:rPr>
      </w:pPr>
      <w:r w:rsidRPr="00176BAC">
        <w:rPr>
          <w:rFonts w:asciiTheme="majorHAnsi" w:hAnsiTheme="majorHAnsi"/>
          <w:b/>
          <w:color w:val="C00000"/>
          <w:lang w:val="ru-RU"/>
        </w:rPr>
        <w:t xml:space="preserve">Мера </w:t>
      </w:r>
      <w:r w:rsidRPr="00176BAC">
        <w:rPr>
          <w:rFonts w:asciiTheme="majorHAnsi" w:hAnsiTheme="majorHAnsi"/>
          <w:b/>
          <w:color w:val="C00000"/>
          <w:lang w:val="sr-Cyrl-RS"/>
        </w:rPr>
        <w:t>3</w:t>
      </w:r>
      <w:r w:rsidRPr="00176BAC">
        <w:rPr>
          <w:rFonts w:asciiTheme="majorHAnsi" w:hAnsiTheme="majorHAnsi"/>
          <w:b/>
          <w:color w:val="C00000"/>
          <w:lang w:val="ru-RU"/>
        </w:rPr>
        <w:t>.1</w:t>
      </w:r>
      <w:r w:rsidRPr="00176BAC">
        <w:rPr>
          <w:rFonts w:asciiTheme="majorHAnsi" w:hAnsiTheme="majorHAnsi"/>
          <w:b/>
          <w:color w:val="C00000"/>
          <w:lang w:val="sr-Cyrl-RS"/>
        </w:rPr>
        <w:t xml:space="preserve">: </w:t>
      </w:r>
      <w:r w:rsidR="00883A63" w:rsidRPr="00176BAC">
        <w:rPr>
          <w:rFonts w:asciiTheme="majorHAnsi" w:hAnsiTheme="majorHAnsi"/>
          <w:b/>
          <w:color w:val="C00000"/>
          <w:lang w:val="sr-Cyrl-RS"/>
        </w:rPr>
        <w:t>Подршка младим брачним паровима</w:t>
      </w:r>
    </w:p>
    <w:p w:rsidR="00446EFE" w:rsidRDefault="001C5E88" w:rsidP="00446EFE">
      <w:pPr>
        <w:spacing w:after="60"/>
        <w:rPr>
          <w:rFonts w:asciiTheme="majorHAnsi" w:hAnsiTheme="majorHAnsi"/>
          <w:lang w:val="ru-RU"/>
        </w:rPr>
      </w:pPr>
      <w:r w:rsidRPr="00B371D2">
        <w:rPr>
          <w:rFonts w:asciiTheme="majorHAnsi" w:hAnsiTheme="majorHAnsi"/>
          <w:lang w:val="ru-RU"/>
        </w:rPr>
        <w:t xml:space="preserve">Овако дефинисана мера у оквиру постављеног приоритетног циља 3: Ублажавање тренда депопулације Општине, </w:t>
      </w:r>
      <w:r w:rsidR="00446EFE" w:rsidRPr="00B371D2">
        <w:rPr>
          <w:rFonts w:asciiTheme="majorHAnsi" w:hAnsiTheme="majorHAnsi"/>
          <w:lang w:val="ru-RU"/>
        </w:rPr>
        <w:t>треба да допринесе уклањању препрека за започињање заједничког живота младих људи, у настојању да се нова породица прошири. У ранијем периоду већ су постојале различите иницијативе које су</w:t>
      </w:r>
      <w:r w:rsidR="00446EFE">
        <w:rPr>
          <w:rFonts w:asciiTheme="majorHAnsi" w:hAnsiTheme="majorHAnsi"/>
          <w:lang w:val="ru-RU"/>
        </w:rPr>
        <w:t xml:space="preserve"> таргетирале ову проблематику, као што су:</w:t>
      </w:r>
    </w:p>
    <w:p w:rsidR="005716FB" w:rsidRPr="005716FB" w:rsidRDefault="005716FB" w:rsidP="005716FB">
      <w:pPr>
        <w:pStyle w:val="ListParagraph"/>
        <w:numPr>
          <w:ilvl w:val="0"/>
          <w:numId w:val="46"/>
        </w:numPr>
        <w:spacing w:after="60"/>
        <w:rPr>
          <w:bCs/>
          <w:lang w:val="sr-Cyrl-RS"/>
        </w:rPr>
      </w:pPr>
      <w:r w:rsidRPr="005716FB">
        <w:rPr>
          <w:bCs/>
          <w:lang w:val="sr-Cyrl-RS"/>
        </w:rPr>
        <w:t>Конкурс за биомедицински потпомогнуту оплодњу, за који је заинтересованост била јако мала, од 4 пријаве само 1 је испуњавала услове, тако да тај конкурс није „заживео“</w:t>
      </w:r>
    </w:p>
    <w:p w:rsidR="005716FB" w:rsidRPr="005716FB" w:rsidRDefault="005716FB" w:rsidP="005716FB">
      <w:pPr>
        <w:pStyle w:val="ListParagraph"/>
        <w:numPr>
          <w:ilvl w:val="0"/>
          <w:numId w:val="46"/>
        </w:numPr>
        <w:spacing w:after="240"/>
        <w:ind w:left="714" w:hanging="357"/>
        <w:contextualSpacing w:val="0"/>
        <w:rPr>
          <w:bCs/>
          <w:lang w:val="sr-Cyrl-RS"/>
        </w:rPr>
      </w:pPr>
      <w:r w:rsidRPr="005716FB">
        <w:rPr>
          <w:bCs/>
          <w:lang w:val="sr-Cyrl-RS"/>
        </w:rPr>
        <w:t>Конкурс за доделу бесповратних средстава за куповину сеоске куће (тренутно се спроводи конкурс  преко Министарства и Покрајинског секретаријата где је Општина искључиво само подршка у смислу документације)</w:t>
      </w:r>
    </w:p>
    <w:p w:rsidR="009D37DB" w:rsidRPr="009D37DB" w:rsidRDefault="009D37DB" w:rsidP="009D37DB">
      <w:pPr>
        <w:rPr>
          <w:rFonts w:asciiTheme="majorHAnsi" w:hAnsiTheme="majorHAnsi"/>
          <w:lang w:val="sr-Cyrl-RS"/>
        </w:rPr>
      </w:pPr>
      <w:r w:rsidRPr="005716FB">
        <w:rPr>
          <w:rFonts w:asciiTheme="majorHAnsi" w:hAnsiTheme="majorHAnsi"/>
          <w:lang w:val="sr-Cyrl-RS"/>
        </w:rPr>
        <w:t xml:space="preserve">Поред основних индикатора на нивоу приоритетног циља, за ову меру ће се разрадити и посебни индикатори, о којима ће Општина водити бригу (нпр. издвојена буџетска средства по брачном пару и по броју деце, </w:t>
      </w:r>
      <w:r w:rsidR="00B371D2" w:rsidRPr="005716FB">
        <w:rPr>
          <w:rFonts w:asciiTheme="majorHAnsi" w:hAnsiTheme="majorHAnsi"/>
          <w:lang w:val="sr-Cyrl-RS"/>
        </w:rPr>
        <w:t>број нових бракова, број разведених бракова и</w:t>
      </w:r>
      <w:r w:rsidRPr="005716FB">
        <w:rPr>
          <w:rFonts w:asciiTheme="majorHAnsi" w:hAnsiTheme="majorHAnsi"/>
          <w:lang w:val="sr-Cyrl-RS"/>
        </w:rPr>
        <w:t xml:space="preserve">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5716FB" w:rsidRPr="00011550" w:rsidTr="00D60F18">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5716FB" w:rsidRPr="005716FB" w:rsidRDefault="005716FB" w:rsidP="00176BAC">
            <w:pPr>
              <w:spacing w:after="120" w:line="276" w:lineRule="auto"/>
              <w:rPr>
                <w:lang w:val="ru-RU"/>
              </w:rPr>
            </w:pPr>
            <w:r w:rsidRPr="005716FB">
              <w:rPr>
                <w:lang w:val="ru-RU"/>
              </w:rPr>
              <w:t>Општина Житиште – Одељење за привреду, урбанизам, путну привреду, стамбене и комуналне послове и заштиту животне средине, Одељење за друштвене делатности</w:t>
            </w:r>
          </w:p>
        </w:tc>
      </w:tr>
      <w:tr w:rsidR="005716FB" w:rsidRPr="00511BC3" w:rsidTr="00D60F18">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5716FB" w:rsidRPr="00AB160E" w:rsidRDefault="005716FB" w:rsidP="00176BAC">
            <w:pPr>
              <w:spacing w:after="120" w:line="276" w:lineRule="auto"/>
            </w:pPr>
            <w:r w:rsidRPr="00AB160E">
              <w:t>до 2030. год.</w:t>
            </w:r>
          </w:p>
        </w:tc>
      </w:tr>
      <w:tr w:rsidR="005716FB" w:rsidRPr="00011550" w:rsidTr="00D60F18">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5716FB" w:rsidRPr="005716FB" w:rsidRDefault="005716FB" w:rsidP="00176BAC">
            <w:pPr>
              <w:spacing w:after="120" w:line="276" w:lineRule="auto"/>
              <w:rPr>
                <w:lang w:val="ru-RU"/>
              </w:rPr>
            </w:pPr>
            <w:r w:rsidRPr="005716FB">
              <w:rPr>
                <w:lang w:val="ru-RU"/>
              </w:rPr>
              <w:t xml:space="preserve">Општина Житиште, Министарство за бригу о селу, Покрајински секретаријат за социјалну политику, демографију и равноправност полова </w:t>
            </w:r>
          </w:p>
        </w:tc>
      </w:tr>
      <w:tr w:rsidR="005716FB" w:rsidRPr="00511BC3" w:rsidTr="00D60F18">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5716FB" w:rsidRDefault="005716FB" w:rsidP="00176BAC">
            <w:pPr>
              <w:spacing w:after="120" w:line="276" w:lineRule="auto"/>
            </w:pPr>
            <w:r w:rsidRPr="00AB160E">
              <w:t>5.000.000 РСД</w:t>
            </w:r>
          </w:p>
        </w:tc>
      </w:tr>
    </w:tbl>
    <w:p w:rsidR="00965271" w:rsidRDefault="00965271" w:rsidP="00176BAC">
      <w:pPr>
        <w:spacing w:after="120"/>
        <w:jc w:val="left"/>
        <w:rPr>
          <w:rFonts w:asciiTheme="majorHAnsi" w:hAnsiTheme="majorHAnsi"/>
          <w:lang w:val="ru-RU"/>
        </w:rPr>
      </w:pPr>
    </w:p>
    <w:p w:rsidR="005716FB" w:rsidRDefault="005716FB" w:rsidP="00965271">
      <w:pPr>
        <w:jc w:val="left"/>
        <w:rPr>
          <w:rFonts w:asciiTheme="majorHAnsi" w:hAnsiTheme="majorHAnsi"/>
          <w:lang w:val="ru-RU"/>
        </w:rPr>
      </w:pPr>
    </w:p>
    <w:p w:rsidR="005716FB" w:rsidRDefault="005716FB" w:rsidP="00965271">
      <w:pPr>
        <w:jc w:val="left"/>
        <w:rPr>
          <w:rFonts w:asciiTheme="majorHAnsi" w:hAnsiTheme="majorHAnsi"/>
          <w:lang w:val="ru-RU"/>
        </w:rPr>
      </w:pPr>
    </w:p>
    <w:p w:rsidR="005716FB" w:rsidRDefault="005716FB" w:rsidP="00965271">
      <w:pPr>
        <w:jc w:val="left"/>
        <w:rPr>
          <w:rFonts w:asciiTheme="majorHAnsi" w:hAnsiTheme="majorHAnsi"/>
          <w:lang w:val="ru-RU"/>
        </w:rPr>
      </w:pPr>
    </w:p>
    <w:p w:rsidR="00965271" w:rsidRPr="00176BAC" w:rsidRDefault="00965271" w:rsidP="00176BAC">
      <w:pPr>
        <w:pStyle w:val="ListParagraph"/>
        <w:numPr>
          <w:ilvl w:val="0"/>
          <w:numId w:val="11"/>
        </w:numPr>
        <w:tabs>
          <w:tab w:val="left" w:pos="709"/>
        </w:tabs>
        <w:ind w:left="1843" w:hanging="1483"/>
        <w:jc w:val="left"/>
        <w:rPr>
          <w:rFonts w:asciiTheme="majorHAnsi" w:hAnsiTheme="majorHAnsi"/>
          <w:b/>
          <w:strike/>
          <w:color w:val="C00000"/>
          <w:lang w:val="ru-RU"/>
        </w:rPr>
      </w:pPr>
      <w:r w:rsidRPr="00176BAC">
        <w:rPr>
          <w:rFonts w:asciiTheme="majorHAnsi" w:hAnsiTheme="majorHAnsi"/>
          <w:b/>
          <w:color w:val="C00000"/>
          <w:lang w:val="ru-RU"/>
        </w:rPr>
        <w:lastRenderedPageBreak/>
        <w:t xml:space="preserve">Мера 3.2: </w:t>
      </w:r>
      <w:r w:rsidR="001C5E88" w:rsidRPr="00176BAC">
        <w:rPr>
          <w:rFonts w:asciiTheme="majorHAnsi" w:hAnsiTheme="majorHAnsi"/>
          <w:b/>
          <w:color w:val="C00000"/>
          <w:lang w:val="ru-RU"/>
        </w:rPr>
        <w:t>Успостављање механизама за задржавање и привлачење младих и образованих људи</w:t>
      </w:r>
    </w:p>
    <w:p w:rsidR="001C5E88" w:rsidRDefault="001C5E88" w:rsidP="00176BAC">
      <w:pPr>
        <w:spacing w:after="120" w:line="259" w:lineRule="auto"/>
        <w:rPr>
          <w:rFonts w:asciiTheme="majorHAnsi" w:hAnsiTheme="majorHAnsi"/>
          <w:lang w:val="ru-RU"/>
        </w:rPr>
      </w:pPr>
      <w:r w:rsidRPr="00B371D2">
        <w:rPr>
          <w:rFonts w:asciiTheme="majorHAnsi" w:hAnsiTheme="majorHAnsi"/>
          <w:lang w:val="ru-RU"/>
        </w:rPr>
        <w:t xml:space="preserve">Овако дефинисана мера у оквиру постављеног приоритетног циља 3: Ублажавање тренда депопулације Општине, треба да </w:t>
      </w:r>
      <w:r w:rsidR="00446EFE" w:rsidRPr="00B371D2">
        <w:rPr>
          <w:rFonts w:asciiTheme="majorHAnsi" w:hAnsiTheme="majorHAnsi"/>
          <w:lang w:val="ru-RU"/>
        </w:rPr>
        <w:t>допринесе повећању атрактивности Општине као места за живот својих малдих и образованих, уз амбицију за привлачењем исте категорије грађанства из других средина. У оквиру ове мере, пажња ће се усмерити на: креирање подстицаја/стипендија за студенте са територије Општине, успостављање летње стручне праксе за студенте са територије Општине уз демонстрацију принципа – отворене локалне самоуправе, идентификацију дефицитарних занимања и подршка за младе и образоване који би се населили у Општини, и др.</w:t>
      </w:r>
    </w:p>
    <w:p w:rsidR="009D37DB" w:rsidRPr="009D37DB" w:rsidRDefault="009D37DB" w:rsidP="00176BAC">
      <w:pPr>
        <w:spacing w:line="259" w:lineRule="auto"/>
        <w:rPr>
          <w:rFonts w:asciiTheme="majorHAnsi" w:hAnsiTheme="majorHAnsi"/>
          <w:lang w:val="sr-Cyrl-RS"/>
        </w:rPr>
      </w:pPr>
      <w:r w:rsidRPr="005716FB">
        <w:rPr>
          <w:rFonts w:asciiTheme="majorHAnsi" w:hAnsiTheme="majorHAnsi"/>
          <w:lang w:val="sr-Cyrl-RS"/>
        </w:rPr>
        <w:t xml:space="preserve">Поред основних индикатора на нивоу приоритетног циља, за ову меру ће се разрадити и посебни индикатори, о којима ће Општина водити бригу (нпр. издвојена буџетска средства </w:t>
      </w:r>
      <w:r w:rsidR="00B371D2" w:rsidRPr="005716FB">
        <w:rPr>
          <w:rFonts w:asciiTheme="majorHAnsi" w:hAnsiTheme="majorHAnsi"/>
          <w:lang w:val="sr-Cyrl-RS"/>
        </w:rPr>
        <w:t xml:space="preserve">за стипендирање студената, број додељених стипендија, </w:t>
      </w:r>
      <w:r w:rsidRPr="005716FB">
        <w:rPr>
          <w:rFonts w:asciiTheme="majorHAnsi" w:hAnsiTheme="majorHAnsi"/>
          <w:lang w:val="sr-Cyrl-RS"/>
        </w:rPr>
        <w:t xml:space="preserve">број нових резидената на територији општине </w:t>
      </w:r>
      <w:r w:rsidR="00B371D2" w:rsidRPr="005716FB">
        <w:rPr>
          <w:rFonts w:asciiTheme="majorHAnsi" w:hAnsiTheme="majorHAnsi"/>
          <w:lang w:val="sr-Cyrl-RS"/>
        </w:rPr>
        <w:t>и</w:t>
      </w:r>
      <w:r w:rsidRPr="005716FB">
        <w:rPr>
          <w:rFonts w:asciiTheme="majorHAnsi" w:hAnsiTheme="majorHAnsi"/>
          <w:lang w:val="sr-Cyrl-RS"/>
        </w:rPr>
        <w:t xml:space="preserve">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5716FB" w:rsidRPr="00011550" w:rsidTr="00D60F18">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5716FB" w:rsidRPr="005716FB" w:rsidRDefault="005716FB" w:rsidP="00176BAC">
            <w:pPr>
              <w:spacing w:after="120" w:line="276" w:lineRule="auto"/>
              <w:rPr>
                <w:lang w:val="ru-RU"/>
              </w:rPr>
            </w:pPr>
            <w:r w:rsidRPr="005716FB">
              <w:rPr>
                <w:lang w:val="ru-RU"/>
              </w:rPr>
              <w:t>Општина Житиште Одељење за друштвене делатности</w:t>
            </w:r>
          </w:p>
        </w:tc>
      </w:tr>
      <w:tr w:rsidR="005716FB" w:rsidRPr="00511BC3" w:rsidTr="00D60F18">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5716FB" w:rsidRPr="005C09C5" w:rsidRDefault="005716FB" w:rsidP="00176BAC">
            <w:pPr>
              <w:spacing w:after="120" w:line="276" w:lineRule="auto"/>
            </w:pPr>
            <w:r w:rsidRPr="005C09C5">
              <w:t>до 2030. год.</w:t>
            </w:r>
          </w:p>
        </w:tc>
      </w:tr>
      <w:tr w:rsidR="005716FB" w:rsidRPr="00011550" w:rsidTr="00D60F18">
        <w:tc>
          <w:tcPr>
            <w:tcW w:w="3652" w:type="dxa"/>
          </w:tcPr>
          <w:p w:rsidR="005716FB" w:rsidRPr="00511BC3" w:rsidRDefault="005716FB"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5716FB" w:rsidRPr="005716FB" w:rsidRDefault="005716FB" w:rsidP="00176BAC">
            <w:pPr>
              <w:spacing w:after="120" w:line="276" w:lineRule="auto"/>
              <w:rPr>
                <w:lang w:val="ru-RU"/>
              </w:rPr>
            </w:pPr>
            <w:r w:rsidRPr="005716FB">
              <w:rPr>
                <w:lang w:val="ru-RU"/>
              </w:rPr>
              <w:t>Општина Житиште, Развојна агенција Србије, Национална служба за запошљавање</w:t>
            </w:r>
          </w:p>
        </w:tc>
      </w:tr>
      <w:tr w:rsidR="005716FB" w:rsidRPr="00511BC3" w:rsidTr="00D60F18">
        <w:tc>
          <w:tcPr>
            <w:tcW w:w="3652" w:type="dxa"/>
          </w:tcPr>
          <w:p w:rsidR="005716FB" w:rsidRPr="00511BC3" w:rsidRDefault="005716FB" w:rsidP="00176BAC">
            <w:pPr>
              <w:spacing w:line="276" w:lineRule="auto"/>
              <w:rPr>
                <w:i/>
                <w:lang w:val="sr-Cyrl-RS"/>
              </w:rPr>
            </w:pPr>
            <w:r w:rsidRPr="00511BC3">
              <w:rPr>
                <w:rFonts w:asciiTheme="majorHAnsi" w:hAnsiTheme="majorHAnsi"/>
                <w:i/>
                <w:lang w:val="ru-RU"/>
              </w:rPr>
              <w:t>Процењена вредност:</w:t>
            </w:r>
          </w:p>
        </w:tc>
        <w:tc>
          <w:tcPr>
            <w:tcW w:w="5812" w:type="dxa"/>
          </w:tcPr>
          <w:p w:rsidR="005716FB" w:rsidRDefault="005716FB" w:rsidP="00176BAC">
            <w:pPr>
              <w:spacing w:line="276" w:lineRule="auto"/>
            </w:pPr>
            <w:r w:rsidRPr="005C09C5">
              <w:t>32.000.000 РСД</w:t>
            </w:r>
          </w:p>
        </w:tc>
      </w:tr>
    </w:tbl>
    <w:p w:rsidR="00965271" w:rsidRDefault="00965271" w:rsidP="00965271">
      <w:pPr>
        <w:jc w:val="left"/>
        <w:rPr>
          <w:rFonts w:asciiTheme="majorHAnsi" w:hAnsiTheme="majorHAnsi"/>
          <w:lang w:val="ru-RU"/>
        </w:rPr>
      </w:pPr>
    </w:p>
    <w:p w:rsidR="00965271" w:rsidRPr="00176BAC" w:rsidRDefault="00965271" w:rsidP="001C5E88">
      <w:pPr>
        <w:pStyle w:val="ListParagraph"/>
        <w:numPr>
          <w:ilvl w:val="0"/>
          <w:numId w:val="11"/>
        </w:numPr>
        <w:jc w:val="left"/>
        <w:rPr>
          <w:rFonts w:asciiTheme="majorHAnsi" w:hAnsiTheme="majorHAnsi"/>
          <w:b/>
          <w:color w:val="C00000"/>
          <w:lang w:val="ru-RU"/>
        </w:rPr>
      </w:pPr>
      <w:r w:rsidRPr="00176BAC">
        <w:rPr>
          <w:rFonts w:asciiTheme="majorHAnsi" w:hAnsiTheme="majorHAnsi"/>
          <w:b/>
          <w:color w:val="C00000"/>
          <w:lang w:val="ru-RU"/>
        </w:rPr>
        <w:t xml:space="preserve">Мера 3.3: </w:t>
      </w:r>
      <w:r w:rsidR="001C5E88" w:rsidRPr="00176BAC">
        <w:rPr>
          <w:rFonts w:asciiTheme="majorHAnsi" w:hAnsiTheme="majorHAnsi"/>
          <w:b/>
          <w:color w:val="C00000"/>
          <w:lang w:val="ru-RU"/>
        </w:rPr>
        <w:t>Подршка породицама са децом</w:t>
      </w:r>
    </w:p>
    <w:p w:rsidR="005716FB" w:rsidRPr="00741BAC" w:rsidRDefault="005716FB" w:rsidP="00176BAC">
      <w:pPr>
        <w:spacing w:line="265" w:lineRule="auto"/>
        <w:rPr>
          <w:rFonts w:asciiTheme="majorHAnsi" w:hAnsiTheme="majorHAnsi"/>
          <w:bCs/>
          <w:spacing w:val="-4"/>
          <w:lang w:val="sr-Cyrl-RS"/>
        </w:rPr>
      </w:pPr>
      <w:r w:rsidRPr="00741BAC">
        <w:rPr>
          <w:rFonts w:asciiTheme="majorHAnsi" w:hAnsiTheme="majorHAnsi"/>
          <w:spacing w:val="-4"/>
          <w:lang w:val="ru-RU"/>
        </w:rPr>
        <w:t>Овако дефинисана мера у оквиру постављеног приоритетног циља 3: Ублажавање тренда депопулације Општине, треба да</w:t>
      </w:r>
      <w:r w:rsidRPr="00741BAC">
        <w:rPr>
          <w:rFonts w:asciiTheme="majorHAnsi" w:hAnsiTheme="majorHAnsi"/>
          <w:spacing w:val="-4"/>
          <w:lang w:val="sr-Latn-RS"/>
        </w:rPr>
        <w:t xml:space="preserve"> </w:t>
      </w:r>
      <w:r w:rsidRPr="00741BAC">
        <w:rPr>
          <w:rFonts w:asciiTheme="majorHAnsi" w:hAnsiTheme="majorHAnsi"/>
          <w:spacing w:val="-4"/>
          <w:lang w:val="sr-Cyrl-RS"/>
        </w:rPr>
        <w:t>допринесе унапређењу општег квалитета живота породица са децом и да омогући усклађивање рада и родитељства.</w:t>
      </w:r>
      <w:r w:rsidRPr="00741BAC">
        <w:rPr>
          <w:rFonts w:asciiTheme="majorHAnsi" w:hAnsiTheme="majorHAnsi"/>
          <w:spacing w:val="-4"/>
          <w:lang w:val="ru-RU"/>
        </w:rPr>
        <w:t xml:space="preserve"> У оквиру ове мере издвајају се средства из буџета Општине за новорођену децу, бесплатан боравак у Предшколској установи, бесплатна ужина у Основним школама, бесплатан превоз за средњошколце. Како је утврђена реална потреба  за збрињавањем деце</w:t>
      </w:r>
      <w:r w:rsidRPr="00741BAC">
        <w:rPr>
          <w:rFonts w:asciiTheme="majorHAnsi" w:hAnsiTheme="majorHAnsi"/>
          <w:spacing w:val="-4"/>
          <w:lang w:val="sr-Cyrl-RS"/>
        </w:rPr>
        <w:t xml:space="preserve"> запослених родитеља, у наредном периоду Општина ће определити део средстава за проширивање капацитета Предшколских установа, чиме </w:t>
      </w:r>
      <w:r w:rsidRPr="00741BAC">
        <w:rPr>
          <w:rFonts w:asciiTheme="majorHAnsi" w:hAnsiTheme="majorHAnsi"/>
          <w:spacing w:val="-4"/>
          <w:lang w:val="sr-Latn-RS"/>
        </w:rPr>
        <w:t>ће бити олакшано родитељима да се о детету брину и да буду радно, односно професионално ангажовани.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741BAC" w:rsidRPr="00011550" w:rsidTr="00D60F18">
        <w:tc>
          <w:tcPr>
            <w:tcW w:w="3652" w:type="dxa"/>
          </w:tcPr>
          <w:p w:rsidR="00741BAC" w:rsidRPr="00511BC3" w:rsidRDefault="00741BAC" w:rsidP="00176BAC">
            <w:pPr>
              <w:spacing w:after="120" w:line="276" w:lineRule="auto"/>
              <w:rPr>
                <w:i/>
                <w:lang w:val="sr-Cyrl-RS"/>
              </w:rPr>
            </w:pPr>
            <w:r w:rsidRPr="00511BC3">
              <w:rPr>
                <w:rFonts w:asciiTheme="majorHAnsi" w:hAnsiTheme="majorHAnsi"/>
                <w:i/>
                <w:lang w:val="ru-RU"/>
              </w:rPr>
              <w:t>Одговорни субјекат:</w:t>
            </w:r>
          </w:p>
        </w:tc>
        <w:tc>
          <w:tcPr>
            <w:tcW w:w="5812" w:type="dxa"/>
          </w:tcPr>
          <w:p w:rsidR="00741BAC" w:rsidRPr="00741BAC" w:rsidRDefault="00741BAC" w:rsidP="00176BAC">
            <w:pPr>
              <w:spacing w:after="60" w:line="276" w:lineRule="auto"/>
              <w:rPr>
                <w:lang w:val="ru-RU"/>
              </w:rPr>
            </w:pPr>
            <w:r w:rsidRPr="00741BAC">
              <w:rPr>
                <w:lang w:val="ru-RU"/>
              </w:rPr>
              <w:t>Општина Житиште Одељење за друштвене делатности</w:t>
            </w:r>
          </w:p>
        </w:tc>
      </w:tr>
      <w:tr w:rsidR="00741BAC" w:rsidRPr="00511BC3" w:rsidTr="00D60F18">
        <w:tc>
          <w:tcPr>
            <w:tcW w:w="3652" w:type="dxa"/>
          </w:tcPr>
          <w:p w:rsidR="00741BAC" w:rsidRPr="00511BC3" w:rsidRDefault="00741BAC" w:rsidP="00176BAC">
            <w:pPr>
              <w:spacing w:after="120" w:line="276" w:lineRule="auto"/>
              <w:rPr>
                <w:i/>
                <w:lang w:val="sr-Cyrl-RS"/>
              </w:rPr>
            </w:pPr>
            <w:r w:rsidRPr="00511BC3">
              <w:rPr>
                <w:rFonts w:asciiTheme="majorHAnsi" w:hAnsiTheme="majorHAnsi"/>
                <w:i/>
                <w:lang w:val="ru-RU"/>
              </w:rPr>
              <w:t>Временски рок за реализацију:</w:t>
            </w:r>
          </w:p>
        </w:tc>
        <w:tc>
          <w:tcPr>
            <w:tcW w:w="5812" w:type="dxa"/>
          </w:tcPr>
          <w:p w:rsidR="00741BAC" w:rsidRPr="000E70FD" w:rsidRDefault="00741BAC" w:rsidP="00176BAC">
            <w:pPr>
              <w:spacing w:after="60" w:line="276" w:lineRule="auto"/>
            </w:pPr>
            <w:r w:rsidRPr="000E70FD">
              <w:t>до 2030. год.</w:t>
            </w:r>
          </w:p>
        </w:tc>
      </w:tr>
      <w:tr w:rsidR="00741BAC" w:rsidRPr="00011550" w:rsidTr="00D60F18">
        <w:tc>
          <w:tcPr>
            <w:tcW w:w="3652" w:type="dxa"/>
          </w:tcPr>
          <w:p w:rsidR="00741BAC" w:rsidRPr="00511BC3" w:rsidRDefault="00741BAC" w:rsidP="00176BAC">
            <w:pPr>
              <w:spacing w:after="120" w:line="276" w:lineRule="auto"/>
              <w:rPr>
                <w:i/>
                <w:lang w:val="sr-Cyrl-RS"/>
              </w:rPr>
            </w:pPr>
            <w:r w:rsidRPr="00511BC3">
              <w:rPr>
                <w:rFonts w:asciiTheme="majorHAnsi" w:hAnsiTheme="majorHAnsi"/>
                <w:i/>
                <w:lang w:val="ru-RU"/>
              </w:rPr>
              <w:t>Извори финансирања:</w:t>
            </w:r>
          </w:p>
        </w:tc>
        <w:tc>
          <w:tcPr>
            <w:tcW w:w="5812" w:type="dxa"/>
          </w:tcPr>
          <w:p w:rsidR="00741BAC" w:rsidRPr="00741BAC" w:rsidRDefault="00741BAC" w:rsidP="00176BAC">
            <w:pPr>
              <w:spacing w:after="60" w:line="276" w:lineRule="auto"/>
              <w:rPr>
                <w:lang w:val="ru-RU"/>
              </w:rPr>
            </w:pPr>
            <w:r w:rsidRPr="00741BAC">
              <w:rPr>
                <w:lang w:val="ru-RU"/>
              </w:rPr>
              <w:t>Општина Житиште, Развојна агенција Србије, Национална служба за запошљавање</w:t>
            </w:r>
          </w:p>
        </w:tc>
      </w:tr>
      <w:tr w:rsidR="00741BAC" w:rsidRPr="00511BC3" w:rsidTr="00D60F18">
        <w:tc>
          <w:tcPr>
            <w:tcW w:w="3652" w:type="dxa"/>
          </w:tcPr>
          <w:p w:rsidR="00741BAC" w:rsidRPr="00511BC3" w:rsidRDefault="00741BAC" w:rsidP="00176BAC">
            <w:pPr>
              <w:spacing w:after="120" w:line="276" w:lineRule="auto"/>
              <w:rPr>
                <w:i/>
                <w:lang w:val="sr-Cyrl-RS"/>
              </w:rPr>
            </w:pPr>
            <w:r w:rsidRPr="00511BC3">
              <w:rPr>
                <w:rFonts w:asciiTheme="majorHAnsi" w:hAnsiTheme="majorHAnsi"/>
                <w:i/>
                <w:lang w:val="ru-RU"/>
              </w:rPr>
              <w:t>Процењена вредност:</w:t>
            </w:r>
          </w:p>
        </w:tc>
        <w:tc>
          <w:tcPr>
            <w:tcW w:w="5812" w:type="dxa"/>
          </w:tcPr>
          <w:p w:rsidR="00741BAC" w:rsidRDefault="00741BAC" w:rsidP="00176BAC">
            <w:pPr>
              <w:spacing w:line="276" w:lineRule="auto"/>
            </w:pPr>
            <w:r w:rsidRPr="000E70FD">
              <w:t>215.000.000 РСД</w:t>
            </w:r>
          </w:p>
        </w:tc>
      </w:tr>
    </w:tbl>
    <w:p w:rsidR="008F2C99" w:rsidRPr="00611EFA" w:rsidRDefault="00A6009B" w:rsidP="00176BAC">
      <w:pPr>
        <w:spacing w:after="0" w:line="240" w:lineRule="auto"/>
        <w:jc w:val="left"/>
        <w:rPr>
          <w:lang w:val="sr-Latn-RS"/>
        </w:rPr>
      </w:pPr>
      <w:r>
        <w:rPr>
          <w:lang w:val="sr-Latn-RS"/>
        </w:rPr>
        <w:br w:type="page"/>
      </w:r>
    </w:p>
    <w:p w:rsidR="008F2C99" w:rsidRPr="00125513" w:rsidRDefault="00B11833" w:rsidP="00A6009B">
      <w:pPr>
        <w:pStyle w:val="Heading1"/>
        <w:numPr>
          <w:ilvl w:val="0"/>
          <w:numId w:val="40"/>
        </w:numPr>
        <w:jc w:val="left"/>
        <w:rPr>
          <w:lang w:val="ru-RU"/>
        </w:rPr>
      </w:pPr>
      <w:r w:rsidRPr="00B11833">
        <w:rPr>
          <w:lang w:val="sr-Cyrl-RS"/>
        </w:rPr>
        <w:lastRenderedPageBreak/>
        <w:t>НАЧИН СПРОВОЂЕЊА И НАЧИН ПРАЋЕЊА СПРОВОЂЕЊА ПЛАНА РАЗВОЈА</w:t>
      </w:r>
    </w:p>
    <w:p w:rsidR="003B4617" w:rsidRPr="00276B51" w:rsidRDefault="003B4617" w:rsidP="003B4617">
      <w:pPr>
        <w:rPr>
          <w:lang w:val="sr-Cyrl-RS"/>
        </w:rPr>
      </w:pPr>
      <w:r w:rsidRPr="00276B51">
        <w:rPr>
          <w:lang w:val="sr-Cyrl-CS"/>
        </w:rPr>
        <w:t xml:space="preserve">Полазна основа за начин спровођења и начин праћења спровођења овог Плана развоја су идентификовани институционални оквир и постављени приоритетни циљеви и мере са њиховим индикаторима. </w:t>
      </w:r>
    </w:p>
    <w:p w:rsidR="003B4617" w:rsidRPr="00276B51" w:rsidRDefault="003B4617" w:rsidP="003B4617">
      <w:pPr>
        <w:rPr>
          <w:highlight w:val="yellow"/>
          <w:lang w:val="ru-RU"/>
        </w:rPr>
      </w:pPr>
    </w:p>
    <w:p w:rsidR="003B4617" w:rsidRPr="008C55BE" w:rsidRDefault="003B4617" w:rsidP="00176BAC">
      <w:pPr>
        <w:pStyle w:val="Heading2"/>
        <w:numPr>
          <w:ilvl w:val="1"/>
          <w:numId w:val="44"/>
        </w:numPr>
        <w:ind w:left="709"/>
        <w:jc w:val="left"/>
        <w:rPr>
          <w:rFonts w:eastAsia="Times New Roman"/>
          <w:lang w:val="sr-Cyrl-RS"/>
        </w:rPr>
      </w:pPr>
      <w:r>
        <w:rPr>
          <w:rFonts w:eastAsia="Times New Roman"/>
          <w:lang w:val="sr-Cyrl-RS"/>
        </w:rPr>
        <w:t xml:space="preserve">Спровођење и праћење спровођења Плана развоја </w:t>
      </w:r>
    </w:p>
    <w:p w:rsidR="003B4617" w:rsidRPr="00F2524D" w:rsidRDefault="003B4617" w:rsidP="003B4617">
      <w:pPr>
        <w:rPr>
          <w:lang w:val="sr-Cyrl-RS"/>
        </w:rPr>
      </w:pPr>
      <w:r w:rsidRPr="00F2524D">
        <w:rPr>
          <w:lang w:val="sr-Cyrl-RS"/>
        </w:rPr>
        <w:t>Институционални оквир у којем ће се дефинисати начин спровођења и начин праћења спровођења Плана развоја, у основи се састоји од:</w:t>
      </w:r>
    </w:p>
    <w:p w:rsidR="003B4617" w:rsidRPr="00F2524D" w:rsidRDefault="003B4617" w:rsidP="003B4617">
      <w:pPr>
        <w:pStyle w:val="ListParagraph"/>
        <w:numPr>
          <w:ilvl w:val="0"/>
          <w:numId w:val="43"/>
        </w:numPr>
        <w:spacing w:after="60" w:line="240" w:lineRule="auto"/>
        <w:contextualSpacing w:val="0"/>
        <w:rPr>
          <w:rFonts w:asciiTheme="majorHAnsi" w:eastAsia="Times New Roman" w:hAnsiTheme="majorHAnsi" w:cs="Times New Roman"/>
          <w:szCs w:val="24"/>
          <w:lang w:val="sr-Cyrl-RS"/>
        </w:rPr>
      </w:pPr>
      <w:r w:rsidRPr="00F2524D">
        <w:rPr>
          <w:rFonts w:asciiTheme="majorHAnsi" w:eastAsia="Times New Roman" w:hAnsiTheme="majorHAnsi" w:cs="Times New Roman"/>
          <w:szCs w:val="24"/>
          <w:lang w:val="sr-Cyrl-RS"/>
        </w:rPr>
        <w:t xml:space="preserve">Скупштине општине </w:t>
      </w:r>
      <w:r>
        <w:rPr>
          <w:rFonts w:asciiTheme="majorHAnsi" w:eastAsia="Times New Roman" w:hAnsiTheme="majorHAnsi" w:cs="Times New Roman"/>
          <w:szCs w:val="24"/>
          <w:lang w:val="sr-Cyrl-RS"/>
        </w:rPr>
        <w:t>Житиште</w:t>
      </w:r>
    </w:p>
    <w:p w:rsidR="003B4617" w:rsidRPr="00F2524D" w:rsidRDefault="003B4617" w:rsidP="003B4617">
      <w:pPr>
        <w:pStyle w:val="ListParagraph"/>
        <w:numPr>
          <w:ilvl w:val="0"/>
          <w:numId w:val="43"/>
        </w:numPr>
        <w:spacing w:after="60" w:line="240" w:lineRule="auto"/>
        <w:contextualSpacing w:val="0"/>
        <w:rPr>
          <w:rFonts w:asciiTheme="majorHAnsi" w:eastAsia="Times New Roman" w:hAnsiTheme="majorHAnsi" w:cs="Times New Roman"/>
          <w:szCs w:val="24"/>
          <w:lang w:val="sr-Cyrl-RS"/>
        </w:rPr>
      </w:pPr>
      <w:r w:rsidRPr="00F2524D">
        <w:rPr>
          <w:rFonts w:asciiTheme="majorHAnsi" w:eastAsia="Times New Roman" w:hAnsiTheme="majorHAnsi" w:cs="Times New Roman"/>
          <w:szCs w:val="24"/>
          <w:lang w:val="sr-Cyrl-RS"/>
        </w:rPr>
        <w:t>Општинског већа</w:t>
      </w:r>
    </w:p>
    <w:p w:rsidR="003B4617" w:rsidRPr="00F2524D" w:rsidRDefault="003B4617" w:rsidP="003B4617">
      <w:pPr>
        <w:pStyle w:val="ListParagraph"/>
        <w:numPr>
          <w:ilvl w:val="0"/>
          <w:numId w:val="43"/>
        </w:numPr>
        <w:spacing w:after="60" w:line="240" w:lineRule="auto"/>
        <w:contextualSpacing w:val="0"/>
        <w:rPr>
          <w:rFonts w:asciiTheme="majorHAnsi" w:eastAsia="Times New Roman" w:hAnsiTheme="majorHAnsi" w:cs="Times New Roman"/>
          <w:szCs w:val="24"/>
          <w:lang w:val="sr-Cyrl-RS"/>
        </w:rPr>
      </w:pPr>
      <w:r w:rsidRPr="00F2524D">
        <w:rPr>
          <w:rFonts w:asciiTheme="majorHAnsi" w:eastAsia="Times New Roman" w:hAnsiTheme="majorHAnsi" w:cs="Times New Roman"/>
          <w:szCs w:val="24"/>
          <w:lang w:val="sr-Cyrl-RS"/>
        </w:rPr>
        <w:t>Координатора спровођењ</w:t>
      </w:r>
      <w:r>
        <w:rPr>
          <w:rFonts w:asciiTheme="majorHAnsi" w:eastAsia="Times New Roman" w:hAnsiTheme="majorHAnsi" w:cs="Times New Roman"/>
          <w:szCs w:val="24"/>
          <w:lang w:val="sr-Cyrl-RS"/>
        </w:rPr>
        <w:t>а</w:t>
      </w:r>
      <w:r w:rsidRPr="00F2524D">
        <w:rPr>
          <w:rFonts w:asciiTheme="majorHAnsi" w:eastAsia="Times New Roman" w:hAnsiTheme="majorHAnsi" w:cs="Times New Roman"/>
          <w:szCs w:val="24"/>
          <w:lang w:val="sr-Cyrl-RS"/>
        </w:rPr>
        <w:t xml:space="preserve"> </w:t>
      </w:r>
      <w:r>
        <w:rPr>
          <w:rFonts w:asciiTheme="majorHAnsi" w:eastAsia="Times New Roman" w:hAnsiTheme="majorHAnsi" w:cs="Times New Roman"/>
          <w:szCs w:val="24"/>
          <w:lang w:val="sr-Cyrl-RS"/>
        </w:rPr>
        <w:t xml:space="preserve">и праћења спровођења </w:t>
      </w:r>
      <w:r w:rsidRPr="00F2524D">
        <w:rPr>
          <w:rFonts w:asciiTheme="majorHAnsi" w:eastAsia="Times New Roman" w:hAnsiTheme="majorHAnsi" w:cs="Times New Roman"/>
          <w:szCs w:val="24"/>
          <w:lang w:val="sr-Cyrl-RS"/>
        </w:rPr>
        <w:t>Плана развоја</w:t>
      </w:r>
    </w:p>
    <w:p w:rsidR="003B4617" w:rsidRPr="00F2524D" w:rsidRDefault="003B4617" w:rsidP="003B4617">
      <w:pPr>
        <w:pStyle w:val="ListParagraph"/>
        <w:numPr>
          <w:ilvl w:val="0"/>
          <w:numId w:val="43"/>
        </w:numPr>
        <w:spacing w:after="0" w:line="240" w:lineRule="auto"/>
        <w:rPr>
          <w:rFonts w:asciiTheme="majorHAnsi" w:eastAsia="Times New Roman" w:hAnsiTheme="majorHAnsi" w:cs="Times New Roman"/>
          <w:szCs w:val="24"/>
          <w:lang w:val="sr-Cyrl-RS"/>
        </w:rPr>
      </w:pPr>
      <w:r w:rsidRPr="00F2524D">
        <w:rPr>
          <w:rFonts w:asciiTheme="majorHAnsi" w:eastAsia="Times New Roman" w:hAnsiTheme="majorHAnsi" w:cs="Times New Roman"/>
          <w:szCs w:val="24"/>
          <w:lang w:val="sr-Cyrl-RS"/>
        </w:rPr>
        <w:t>Лица са посебним задужењима</w:t>
      </w:r>
    </w:p>
    <w:p w:rsidR="003B4617" w:rsidRPr="00F2524D" w:rsidRDefault="003B4617" w:rsidP="003B4617">
      <w:pPr>
        <w:pStyle w:val="ListParagraph"/>
        <w:spacing w:after="0" w:line="240" w:lineRule="auto"/>
        <w:rPr>
          <w:rFonts w:asciiTheme="majorHAnsi" w:eastAsia="Times New Roman" w:hAnsiTheme="majorHAnsi" w:cs="Times New Roman"/>
          <w:szCs w:val="24"/>
          <w:lang w:val="sr-Cyrl-RS"/>
        </w:rPr>
      </w:pPr>
    </w:p>
    <w:p w:rsidR="003B4617" w:rsidRPr="00F2524D" w:rsidRDefault="003B4617" w:rsidP="003B4617">
      <w:pPr>
        <w:rPr>
          <w:lang w:val="sr-Latn-RS"/>
        </w:rPr>
      </w:pPr>
      <w:r w:rsidRPr="00F2524D">
        <w:rPr>
          <w:b/>
          <w:lang w:val="sr-Cyrl-RS"/>
        </w:rPr>
        <w:t>Скупштина општине</w:t>
      </w:r>
      <w:r w:rsidRPr="00F2524D">
        <w:rPr>
          <w:lang w:val="sr-Cyrl-RS"/>
        </w:rPr>
        <w:t xml:space="preserve"> </w:t>
      </w:r>
      <w:r w:rsidRPr="005179AC">
        <w:rPr>
          <w:lang w:val="sr-Cyrl-RS"/>
        </w:rPr>
        <w:t xml:space="preserve">Житиште </w:t>
      </w:r>
      <w:r w:rsidRPr="00F2524D">
        <w:rPr>
          <w:lang w:val="sr-Cyrl-RS"/>
        </w:rPr>
        <w:t xml:space="preserve">је, на основу својих овлашћења, најпре донела одлуку о изради Плана развоја општине </w:t>
      </w:r>
      <w:r w:rsidRPr="005179AC">
        <w:rPr>
          <w:lang w:val="sr-Cyrl-RS"/>
        </w:rPr>
        <w:t xml:space="preserve">Житиште </w:t>
      </w:r>
      <w:r w:rsidRPr="00F2524D">
        <w:rPr>
          <w:lang w:val="sr-Cyrl-RS"/>
        </w:rPr>
        <w:t xml:space="preserve">за период 2022-2030. год. и у складу са њима је донела одлуку и о прихватању коначног текста истог. Узимајући ово у обзир, у надлежности Скупштине ће бити и евентуална одлука о ревизији Плана развоја, а у складу са будућим извештајима и предлозима Општинског већа. </w:t>
      </w:r>
    </w:p>
    <w:p w:rsidR="003B4617" w:rsidRPr="00F2524D" w:rsidRDefault="003B4617" w:rsidP="003B4617">
      <w:pPr>
        <w:rPr>
          <w:lang w:val="sr-Cyrl-RS"/>
        </w:rPr>
      </w:pPr>
      <w:r w:rsidRPr="00F2524D">
        <w:rPr>
          <w:b/>
          <w:lang w:val="sr-Cyrl-RS"/>
        </w:rPr>
        <w:t>Општинско веће, на челу са Председником општине</w:t>
      </w:r>
      <w:r w:rsidRPr="00F2524D">
        <w:rPr>
          <w:lang w:val="sr-Cyrl-RS"/>
        </w:rPr>
        <w:t xml:space="preserve"> </w:t>
      </w:r>
      <w:r w:rsidRPr="005179AC">
        <w:rPr>
          <w:lang w:val="sr-Cyrl-RS"/>
        </w:rPr>
        <w:t xml:space="preserve">Житиште </w:t>
      </w:r>
      <w:r w:rsidRPr="00F2524D">
        <w:rPr>
          <w:lang w:val="sr-Cyrl-RS"/>
        </w:rPr>
        <w:t>ће на основу будућих</w:t>
      </w:r>
      <w:r>
        <w:rPr>
          <w:lang w:val="sr-Cyrl-RS"/>
        </w:rPr>
        <w:t xml:space="preserve"> предлога извештаја о учинцима спровођења Плана развоја</w:t>
      </w:r>
      <w:r w:rsidRPr="00F2524D">
        <w:rPr>
          <w:lang w:val="sr-Cyrl-RS"/>
        </w:rPr>
        <w:t xml:space="preserve">, разматрати динамику и ефекте мера дефинисаних у овом документу. На основу тога ће се доносити предлог за евентуалну корекцију, односно ревизију Плана развоја, који ће разматрати Скупштина општине. Ошштинско веће ће за </w:t>
      </w:r>
      <w:r w:rsidRPr="00F2524D">
        <w:rPr>
          <w:rFonts w:asciiTheme="majorHAnsi" w:eastAsia="Times New Roman" w:hAnsiTheme="majorHAnsi" w:cs="Times New Roman"/>
          <w:szCs w:val="24"/>
          <w:lang w:val="sr-Cyrl-RS"/>
        </w:rPr>
        <w:t>спровође</w:t>
      </w:r>
      <w:r>
        <w:rPr>
          <w:rFonts w:asciiTheme="majorHAnsi" w:eastAsia="Times New Roman" w:hAnsiTheme="majorHAnsi" w:cs="Times New Roman"/>
          <w:szCs w:val="24"/>
          <w:lang w:val="sr-Cyrl-RS"/>
        </w:rPr>
        <w:t xml:space="preserve">ње и </w:t>
      </w:r>
      <w:r w:rsidRPr="00F2524D">
        <w:rPr>
          <w:lang w:val="sr-Cyrl-RS"/>
        </w:rPr>
        <w:t xml:space="preserve">праћење спровођења Плана </w:t>
      </w:r>
      <w:r w:rsidRPr="00176BAC">
        <w:rPr>
          <w:lang w:val="sr-Cyrl-RS"/>
        </w:rPr>
        <w:t>развоја именовати координатора, из реда запослених у Општини</w:t>
      </w:r>
      <w:r w:rsidRPr="00F2524D">
        <w:rPr>
          <w:lang w:val="sr-Cyrl-RS"/>
        </w:rPr>
        <w:t xml:space="preserve">. </w:t>
      </w:r>
      <w:r>
        <w:rPr>
          <w:lang w:val="sr-Cyrl-RS"/>
        </w:rPr>
        <w:t>Поред Кооринатора, Општинско веће,  за потребе спровођења и праћења спровођења Плана развоја, може именовати и друга лица са посебним задацима.</w:t>
      </w:r>
    </w:p>
    <w:p w:rsidR="003B4617" w:rsidRDefault="003B4617" w:rsidP="003B4617">
      <w:pPr>
        <w:rPr>
          <w:lang w:val="sr-Cyrl-RS"/>
        </w:rPr>
      </w:pPr>
      <w:r w:rsidRPr="00F2524D">
        <w:rPr>
          <w:b/>
          <w:lang w:val="sr-Cyrl-RS"/>
        </w:rPr>
        <w:t xml:space="preserve">Координатор спровођења </w:t>
      </w:r>
      <w:r>
        <w:rPr>
          <w:b/>
          <w:lang w:val="sr-Cyrl-RS"/>
        </w:rPr>
        <w:t xml:space="preserve">и праћења спровођења </w:t>
      </w:r>
      <w:r w:rsidRPr="00F2524D">
        <w:rPr>
          <w:b/>
          <w:lang w:val="sr-Cyrl-RS"/>
        </w:rPr>
        <w:t>Плана развоја</w:t>
      </w:r>
      <w:r w:rsidRPr="00F2524D">
        <w:rPr>
          <w:lang w:val="sr-Cyrl-RS"/>
        </w:rPr>
        <w:t xml:space="preserve"> ће перманентно </w:t>
      </w:r>
      <w:r>
        <w:rPr>
          <w:lang w:val="sr-Cyrl-RS"/>
        </w:rPr>
        <w:t xml:space="preserve">водити бригу о спровођењу Плана развоја и </w:t>
      </w:r>
      <w:r w:rsidRPr="00F2524D">
        <w:rPr>
          <w:lang w:val="sr-Cyrl-RS"/>
        </w:rPr>
        <w:t xml:space="preserve">пратити његово спровођење, нарочито на нивоу постављених индикатора. </w:t>
      </w:r>
      <w:r>
        <w:rPr>
          <w:lang w:val="sr-Cyrl-RS"/>
        </w:rPr>
        <w:t xml:space="preserve">У складу са овим, припремаће годишње предлоге извештаја </w:t>
      </w:r>
      <w:r w:rsidRPr="00943B64">
        <w:rPr>
          <w:lang w:val="sr-Cyrl-RS"/>
        </w:rPr>
        <w:t>о учинцима спровођења Плана развоја</w:t>
      </w:r>
      <w:r>
        <w:rPr>
          <w:lang w:val="sr-Cyrl-RS"/>
        </w:rPr>
        <w:t xml:space="preserve">, у којима ће између осталог и </w:t>
      </w:r>
      <w:r w:rsidRPr="00943B64">
        <w:rPr>
          <w:lang w:val="sr-Cyrl-RS"/>
        </w:rPr>
        <w:t xml:space="preserve"> </w:t>
      </w:r>
      <w:r>
        <w:rPr>
          <w:lang w:val="sr-Cyrl-RS"/>
        </w:rPr>
        <w:t xml:space="preserve">давати конкретне предлоге за остваривање постављених циљева у овом документу. </w:t>
      </w:r>
    </w:p>
    <w:p w:rsidR="003B4617" w:rsidRDefault="003B4617" w:rsidP="003B4617">
      <w:pPr>
        <w:rPr>
          <w:lang w:val="sr-Cyrl-RS"/>
        </w:rPr>
      </w:pPr>
      <w:r>
        <w:rPr>
          <w:lang w:val="sr-Cyrl-RS"/>
        </w:rPr>
        <w:t xml:space="preserve">У складу са обимом задужења Координатора, Општинско веће може именовати и </w:t>
      </w:r>
      <w:r w:rsidRPr="00DA58EA">
        <w:rPr>
          <w:b/>
          <w:lang w:val="sr-Cyrl-RS"/>
        </w:rPr>
        <w:t>друга лица са посебним задацима</w:t>
      </w:r>
      <w:r>
        <w:rPr>
          <w:lang w:val="sr-Cyrl-RS"/>
        </w:rPr>
        <w:t xml:space="preserve"> на спровођењу и праћењу спровођења Плана развоја. Ова лица ће бити ангажована на задацима у вези са постављеним </w:t>
      </w:r>
      <w:r>
        <w:rPr>
          <w:lang w:val="sr-Cyrl-RS"/>
        </w:rPr>
        <w:lastRenderedPageBreak/>
        <w:t xml:space="preserve">индикаторима, као и у вези са осталим параметрима дефинисаним у овом документу. </w:t>
      </w:r>
    </w:p>
    <w:p w:rsidR="003B4617" w:rsidRPr="008C55BE" w:rsidRDefault="003B4617" w:rsidP="003B4617">
      <w:pPr>
        <w:rPr>
          <w:lang w:val="sr-Cyrl-RS"/>
        </w:rPr>
      </w:pPr>
      <w:r w:rsidRPr="00DA58EA">
        <w:rPr>
          <w:lang w:val="sr-Cyrl-RS"/>
        </w:rPr>
        <w:t>Оквирни план спровођења овог Плана развоја  приказан  је по годинама, за период од 2022. до 2030. године, и дат је посредством следеће табеле.</w:t>
      </w:r>
    </w:p>
    <w:p w:rsidR="003B4617" w:rsidRPr="00BC2B10" w:rsidRDefault="003B4617" w:rsidP="003B4617">
      <w:pPr>
        <w:spacing w:before="360" w:after="120"/>
        <w:jc w:val="left"/>
        <w:rPr>
          <w:i/>
          <w:color w:val="0070C0"/>
          <w:lang w:val="ru-RU"/>
        </w:rPr>
      </w:pPr>
      <w:r w:rsidRPr="00314F33">
        <w:rPr>
          <w:b/>
          <w:i/>
          <w:color w:val="0070C0"/>
          <w:lang w:val="ru-RU"/>
        </w:rPr>
        <w:t xml:space="preserve">Табела </w:t>
      </w:r>
      <w:r>
        <w:rPr>
          <w:b/>
          <w:i/>
          <w:color w:val="0070C0"/>
          <w:lang w:val="ru-RU"/>
        </w:rPr>
        <w:t>7</w:t>
      </w:r>
      <w:r w:rsidRPr="00314F33">
        <w:rPr>
          <w:b/>
          <w:i/>
          <w:color w:val="0070C0"/>
          <w:lang w:val="ru-RU"/>
        </w:rPr>
        <w:t>.</w:t>
      </w:r>
      <w:r>
        <w:rPr>
          <w:b/>
          <w:i/>
          <w:color w:val="0070C0"/>
          <w:lang w:val="ru-RU"/>
        </w:rPr>
        <w:t>1</w:t>
      </w:r>
      <w:r w:rsidRPr="00314F33">
        <w:rPr>
          <w:b/>
          <w:i/>
          <w:color w:val="0070C0"/>
          <w:lang w:val="ru-RU"/>
        </w:rPr>
        <w:t>:</w:t>
      </w:r>
      <w:r w:rsidRPr="00314F33">
        <w:rPr>
          <w:i/>
          <w:color w:val="0070C0"/>
          <w:lang w:val="ru-RU"/>
        </w:rPr>
        <w:t xml:space="preserve"> </w:t>
      </w:r>
      <w:r>
        <w:rPr>
          <w:i/>
          <w:color w:val="0070C0"/>
          <w:lang w:val="ru-RU"/>
        </w:rPr>
        <w:t xml:space="preserve">Оквирни план спровођења </w:t>
      </w:r>
      <w:r w:rsidRPr="00230CB1">
        <w:rPr>
          <w:i/>
          <w:color w:val="0070C0"/>
          <w:lang w:val="ru-RU"/>
        </w:rPr>
        <w:t>П</w:t>
      </w:r>
      <w:r>
        <w:rPr>
          <w:i/>
          <w:color w:val="0070C0"/>
          <w:lang w:val="ru-RU"/>
        </w:rPr>
        <w:t>лана развоја</w:t>
      </w:r>
    </w:p>
    <w:tbl>
      <w:tblPr>
        <w:tblW w:w="9346" w:type="dxa"/>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266"/>
        <w:gridCol w:w="4678"/>
        <w:gridCol w:w="3402"/>
      </w:tblGrid>
      <w:tr w:rsidR="003B4617" w:rsidRPr="00097918" w:rsidTr="00A87D72">
        <w:trPr>
          <w:trHeight w:val="377"/>
        </w:trPr>
        <w:tc>
          <w:tcPr>
            <w:tcW w:w="1266"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3B4617" w:rsidRPr="000735E5" w:rsidRDefault="003B4617" w:rsidP="00A87D72">
            <w:pPr>
              <w:spacing w:before="120" w:after="120"/>
              <w:jc w:val="center"/>
              <w:rPr>
                <w:b/>
                <w:color w:val="FFFFFF" w:themeColor="background1"/>
                <w:sz w:val="22"/>
              </w:rPr>
            </w:pPr>
            <w:r w:rsidRPr="000735E5">
              <w:rPr>
                <w:b/>
                <w:color w:val="FFFFFF" w:themeColor="background1"/>
                <w:sz w:val="22"/>
                <w:lang w:val="sr-Cyrl-RS"/>
              </w:rPr>
              <w:t>Година</w:t>
            </w:r>
          </w:p>
        </w:tc>
        <w:tc>
          <w:tcPr>
            <w:tcW w:w="4678"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3B4617" w:rsidRPr="00CC73F3" w:rsidRDefault="003B4617" w:rsidP="00A87D72">
            <w:pPr>
              <w:spacing w:before="120" w:after="120"/>
              <w:jc w:val="center"/>
              <w:rPr>
                <w:b/>
                <w:color w:val="FFFFFF" w:themeColor="background1"/>
                <w:sz w:val="22"/>
                <w:lang w:val="sr-Cyrl-RS"/>
              </w:rPr>
            </w:pPr>
            <w:r w:rsidRPr="00BC2B10">
              <w:rPr>
                <w:b/>
                <w:color w:val="FFFFFF" w:themeColor="background1"/>
                <w:sz w:val="22"/>
                <w:lang w:val="sr-Cyrl-RS"/>
              </w:rPr>
              <w:t>Активност</w:t>
            </w:r>
            <w:r>
              <w:rPr>
                <w:b/>
                <w:color w:val="FFFFFF" w:themeColor="background1"/>
                <w:sz w:val="22"/>
                <w:lang w:val="sr-Cyrl-RS"/>
              </w:rPr>
              <w:t>(</w:t>
            </w:r>
            <w:r w:rsidRPr="00BC2B10">
              <w:rPr>
                <w:b/>
                <w:color w:val="FFFFFF" w:themeColor="background1"/>
                <w:sz w:val="22"/>
                <w:lang w:val="sr-Cyrl-RS"/>
              </w:rPr>
              <w:t>и</w:t>
            </w:r>
            <w:r>
              <w:rPr>
                <w:b/>
                <w:color w:val="FFFFFF" w:themeColor="background1"/>
                <w:sz w:val="22"/>
                <w:lang w:val="sr-Cyrl-RS"/>
              </w:rPr>
              <w:t>)</w:t>
            </w:r>
          </w:p>
        </w:tc>
        <w:tc>
          <w:tcPr>
            <w:tcW w:w="3402" w:type="dxa"/>
            <w:tcBorders>
              <w:top w:val="single" w:sz="24" w:space="0" w:color="E36C0A" w:themeColor="accent6" w:themeShade="BF"/>
              <w:left w:val="single" w:sz="8" w:space="0" w:color="FFFFFF"/>
              <w:bottom w:val="single" w:sz="8" w:space="0" w:color="FFFFFF"/>
              <w:right w:val="single" w:sz="8" w:space="0" w:color="FFFFFF"/>
            </w:tcBorders>
            <w:shd w:val="clear" w:color="auto" w:fill="365F91" w:themeFill="accent1" w:themeFillShade="BF"/>
            <w:vAlign w:val="center"/>
          </w:tcPr>
          <w:p w:rsidR="003B4617" w:rsidRPr="00CC73F3" w:rsidRDefault="003B4617" w:rsidP="00A87D72">
            <w:pPr>
              <w:spacing w:before="120" w:after="120"/>
              <w:jc w:val="center"/>
              <w:rPr>
                <w:b/>
                <w:color w:val="FFFFFF" w:themeColor="background1"/>
                <w:sz w:val="22"/>
                <w:lang w:val="sr-Cyrl-RS"/>
              </w:rPr>
            </w:pPr>
            <w:r>
              <w:rPr>
                <w:b/>
                <w:color w:val="FFFFFF" w:themeColor="background1"/>
                <w:sz w:val="22"/>
                <w:lang w:val="sr-Cyrl-RS"/>
              </w:rPr>
              <w:t>Одговорност</w:t>
            </w:r>
          </w:p>
        </w:tc>
      </w:tr>
      <w:tr w:rsidR="003B4617" w:rsidRPr="00097918" w:rsidTr="00A87D72">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A87D72">
            <w:pPr>
              <w:spacing w:after="0" w:line="256" w:lineRule="auto"/>
              <w:jc w:val="center"/>
              <w:rPr>
                <w:rFonts w:asciiTheme="majorHAnsi" w:eastAsia="Times New Roman" w:hAnsiTheme="majorHAnsi" w:cs="Times New Roman"/>
                <w:b/>
                <w:sz w:val="22"/>
                <w:lang w:val="sr-Cyrl-CS"/>
              </w:rPr>
            </w:pPr>
            <w:r w:rsidRPr="000735E5">
              <w:rPr>
                <w:rFonts w:asciiTheme="majorHAnsi" w:eastAsia="Times New Roman" w:hAnsiTheme="majorHAnsi" w:cs="Times New Roman"/>
                <w:b/>
                <w:sz w:val="22"/>
                <w:lang w:val="sr-Cyrl-CS"/>
              </w:rPr>
              <w:t>2022.</w:t>
            </w:r>
          </w:p>
        </w:tc>
        <w:tc>
          <w:tcPr>
            <w:tcW w:w="46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Усвајање Плана развоја</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 xml:space="preserve">Реалилзација мера </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Годишњи извештај о спровођењу Плана развоја</w:t>
            </w:r>
          </w:p>
        </w:tc>
        <w:tc>
          <w:tcPr>
            <w:tcW w:w="340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Скупштина општине</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Одговорни субјекат</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 , Општинско веће</w:t>
            </w:r>
          </w:p>
        </w:tc>
      </w:tr>
      <w:tr w:rsidR="003B4617" w:rsidRPr="00097918" w:rsidTr="00A87D72">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A87D72">
            <w:pPr>
              <w:spacing w:after="0" w:line="256" w:lineRule="auto"/>
              <w:jc w:val="center"/>
              <w:rPr>
                <w:rFonts w:asciiTheme="majorHAnsi" w:eastAsia="Times New Roman" w:hAnsiTheme="majorHAnsi" w:cs="Times New Roman"/>
                <w:b/>
                <w:sz w:val="22"/>
                <w:lang w:val="sr-Cyrl-CS"/>
              </w:rPr>
            </w:pPr>
            <w:r w:rsidRPr="000735E5">
              <w:rPr>
                <w:rFonts w:asciiTheme="majorHAnsi" w:eastAsia="Times New Roman" w:hAnsiTheme="majorHAnsi" w:cs="Times New Roman"/>
                <w:b/>
                <w:sz w:val="22"/>
                <w:lang w:val="sr-Cyrl-CS"/>
              </w:rPr>
              <w:t>2023.</w:t>
            </w:r>
          </w:p>
        </w:tc>
        <w:tc>
          <w:tcPr>
            <w:tcW w:w="46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 xml:space="preserve">Реалилзација мера </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 xml:space="preserve">Годишњи извештај о спровођењу Плана развоја </w:t>
            </w:r>
          </w:p>
        </w:tc>
        <w:tc>
          <w:tcPr>
            <w:tcW w:w="340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Одговорни субјекат</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 , Општинско веће</w:t>
            </w:r>
          </w:p>
        </w:tc>
      </w:tr>
      <w:tr w:rsidR="003B4617" w:rsidRPr="00943B64" w:rsidTr="00A87D72">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A87D72">
            <w:pPr>
              <w:spacing w:after="0" w:line="256" w:lineRule="auto"/>
              <w:jc w:val="center"/>
              <w:rPr>
                <w:rFonts w:asciiTheme="majorHAnsi" w:eastAsia="Times New Roman" w:hAnsiTheme="majorHAnsi" w:cs="Times New Roman"/>
                <w:b/>
                <w:sz w:val="22"/>
                <w:lang w:val="sr-Cyrl-CS"/>
              </w:rPr>
            </w:pPr>
            <w:r w:rsidRPr="000735E5">
              <w:rPr>
                <w:rFonts w:asciiTheme="majorHAnsi" w:eastAsia="Times New Roman" w:hAnsiTheme="majorHAnsi" w:cs="Times New Roman"/>
                <w:b/>
                <w:sz w:val="22"/>
                <w:lang w:val="sr-Cyrl-CS"/>
              </w:rPr>
              <w:t>2024.</w:t>
            </w:r>
          </w:p>
        </w:tc>
        <w:tc>
          <w:tcPr>
            <w:tcW w:w="46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 xml:space="preserve">Реалилзација мера </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 xml:space="preserve">Годишњи извештај о спровођењу Плана развоја </w:t>
            </w:r>
          </w:p>
        </w:tc>
        <w:tc>
          <w:tcPr>
            <w:tcW w:w="340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Одговорни субјекат</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 , Општинско веће</w:t>
            </w:r>
          </w:p>
        </w:tc>
      </w:tr>
      <w:tr w:rsidR="003B4617" w:rsidRPr="00097918" w:rsidTr="00A87D72">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A87D72">
            <w:pPr>
              <w:spacing w:after="0" w:line="256" w:lineRule="auto"/>
              <w:jc w:val="center"/>
              <w:rPr>
                <w:rFonts w:asciiTheme="majorHAnsi" w:eastAsia="Times New Roman" w:hAnsiTheme="majorHAnsi" w:cs="Times New Roman"/>
                <w:b/>
                <w:sz w:val="22"/>
                <w:lang w:val="sr-Cyrl-CS"/>
              </w:rPr>
            </w:pPr>
            <w:r w:rsidRPr="000735E5">
              <w:rPr>
                <w:rFonts w:asciiTheme="majorHAnsi" w:eastAsia="Times New Roman" w:hAnsiTheme="majorHAnsi" w:cs="Times New Roman"/>
                <w:b/>
                <w:sz w:val="22"/>
                <w:lang w:val="sr-Cyrl-CS"/>
              </w:rPr>
              <w:t>2025.</w:t>
            </w:r>
          </w:p>
        </w:tc>
        <w:tc>
          <w:tcPr>
            <w:tcW w:w="46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color w:val="000000"/>
                <w:sz w:val="22"/>
                <w:lang w:val="sr-Cyrl-RS" w:eastAsia="it-IT"/>
              </w:rPr>
              <w:t>Реалилзација мера</w:t>
            </w:r>
            <w:r w:rsidRPr="000735E5">
              <w:rPr>
                <w:rFonts w:asciiTheme="majorHAnsi" w:eastAsia="Times New Roman" w:hAnsiTheme="majorHAnsi" w:cs="Times New Roman"/>
                <w:sz w:val="22"/>
                <w:lang w:val="sr-Cyrl-RS" w:eastAsia="it-IT"/>
              </w:rPr>
              <w:t xml:space="preserve"> </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sz w:val="22"/>
                <w:lang w:val="sr-Cyrl-RS" w:eastAsia="it-IT"/>
              </w:rPr>
              <w:t>Утврђен Предлог извештаја о учинцима спровођења Плана развоја</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color w:val="000000"/>
                <w:sz w:val="22"/>
                <w:lang w:val="it-IT" w:eastAsia="it-IT"/>
              </w:rPr>
              <w:t xml:space="preserve">Ажурирање </w:t>
            </w:r>
            <w:r w:rsidRPr="000735E5">
              <w:rPr>
                <w:rFonts w:asciiTheme="majorHAnsi" w:eastAsia="Times New Roman" w:hAnsiTheme="majorHAnsi" w:cs="Times New Roman"/>
                <w:sz w:val="22"/>
                <w:lang w:val="sr-Cyrl-RS" w:eastAsia="it-IT"/>
              </w:rPr>
              <w:t>индикатора (опционо)</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color w:val="000000"/>
                <w:sz w:val="22"/>
                <w:lang w:val="sr-Cyrl-RS" w:eastAsia="it-IT"/>
              </w:rPr>
              <w:t>Доношење одлуке о ревизији Плана развоја (опционо)</w:t>
            </w:r>
          </w:p>
        </w:tc>
        <w:tc>
          <w:tcPr>
            <w:tcW w:w="340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Одговорни субјекат</w:t>
            </w:r>
          </w:p>
          <w:p w:rsidR="003B4617" w:rsidRPr="000735E5" w:rsidRDefault="003B4617" w:rsidP="003B4617">
            <w:pPr>
              <w:pStyle w:val="ListParagraph"/>
              <w:numPr>
                <w:ilvl w:val="0"/>
                <w:numId w:val="42"/>
              </w:numPr>
              <w:spacing w:after="0"/>
              <w:ind w:left="357" w:hanging="357"/>
              <w:contextualSpacing w:val="0"/>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 , Општинско веће</w:t>
            </w:r>
          </w:p>
          <w:p w:rsidR="003B4617" w:rsidRPr="000735E5" w:rsidRDefault="003B4617" w:rsidP="003B4617">
            <w:pPr>
              <w:pStyle w:val="ListParagraph"/>
              <w:numPr>
                <w:ilvl w:val="0"/>
                <w:numId w:val="42"/>
              </w:numPr>
              <w:spacing w:after="0"/>
              <w:ind w:left="357" w:hanging="357"/>
              <w:contextualSpacing w:val="0"/>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Општинско веће</w:t>
            </w:r>
          </w:p>
          <w:p w:rsidR="003B4617" w:rsidRPr="000735E5" w:rsidRDefault="003B4617" w:rsidP="003B4617">
            <w:pPr>
              <w:pStyle w:val="ListParagraph"/>
              <w:numPr>
                <w:ilvl w:val="0"/>
                <w:numId w:val="42"/>
              </w:numPr>
              <w:spacing w:after="0"/>
              <w:ind w:left="357" w:hanging="357"/>
              <w:contextualSpacing w:val="0"/>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Скупштина општине</w:t>
            </w:r>
          </w:p>
        </w:tc>
      </w:tr>
      <w:tr w:rsidR="003B4617" w:rsidRPr="00BC2B10" w:rsidTr="00A87D72">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A87D72">
            <w:pPr>
              <w:spacing w:after="0" w:line="256" w:lineRule="auto"/>
              <w:jc w:val="center"/>
              <w:rPr>
                <w:rFonts w:asciiTheme="majorHAnsi" w:eastAsia="Times New Roman" w:hAnsiTheme="majorHAnsi" w:cs="Times New Roman"/>
                <w:b/>
                <w:sz w:val="22"/>
                <w:lang w:val="sr-Cyrl-CS"/>
              </w:rPr>
            </w:pPr>
            <w:r w:rsidRPr="000735E5">
              <w:rPr>
                <w:rFonts w:asciiTheme="majorHAnsi" w:eastAsia="Times New Roman" w:hAnsiTheme="majorHAnsi" w:cs="Times New Roman"/>
                <w:b/>
                <w:sz w:val="22"/>
                <w:lang w:val="sr-Cyrl-CS"/>
              </w:rPr>
              <w:t>2026.</w:t>
            </w:r>
          </w:p>
        </w:tc>
        <w:tc>
          <w:tcPr>
            <w:tcW w:w="46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Ревизија плана развоја (опционо)</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 xml:space="preserve">Реалилзација мера </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Годишњи извештај о спровођењу Плана развоја</w:t>
            </w:r>
          </w:p>
        </w:tc>
        <w:tc>
          <w:tcPr>
            <w:tcW w:w="340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Одговорни субјекат</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 , Општинско веће</w:t>
            </w:r>
          </w:p>
        </w:tc>
      </w:tr>
      <w:tr w:rsidR="003B4617" w:rsidRPr="00097918" w:rsidTr="00A87D72">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A87D72">
            <w:pPr>
              <w:spacing w:after="0" w:line="256" w:lineRule="auto"/>
              <w:jc w:val="center"/>
              <w:rPr>
                <w:rFonts w:asciiTheme="majorHAnsi" w:eastAsia="Times New Roman" w:hAnsiTheme="majorHAnsi" w:cs="Times New Roman"/>
                <w:b/>
                <w:sz w:val="22"/>
                <w:lang w:val="sr-Cyrl-CS"/>
              </w:rPr>
            </w:pPr>
            <w:r w:rsidRPr="000735E5">
              <w:rPr>
                <w:rFonts w:asciiTheme="majorHAnsi" w:eastAsia="Times New Roman" w:hAnsiTheme="majorHAnsi" w:cs="Times New Roman"/>
                <w:b/>
                <w:sz w:val="22"/>
                <w:lang w:val="sr-Cyrl-CS"/>
              </w:rPr>
              <w:t>2027.</w:t>
            </w:r>
          </w:p>
        </w:tc>
        <w:tc>
          <w:tcPr>
            <w:tcW w:w="46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 xml:space="preserve">Реалилзација мера </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Годишњи извештај о спровођењу Плана развоја</w:t>
            </w:r>
          </w:p>
        </w:tc>
        <w:tc>
          <w:tcPr>
            <w:tcW w:w="340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Одговорни субјекат</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 , Општинско веће</w:t>
            </w:r>
            <w:r w:rsidRPr="000735E5">
              <w:rPr>
                <w:rFonts w:asciiTheme="majorHAnsi" w:eastAsia="Times New Roman" w:hAnsiTheme="majorHAnsi" w:cs="Times New Roman"/>
                <w:color w:val="000000"/>
                <w:sz w:val="22"/>
                <w:lang w:val="it-IT" w:eastAsia="it-IT"/>
              </w:rPr>
              <w:t xml:space="preserve"> </w:t>
            </w:r>
          </w:p>
        </w:tc>
      </w:tr>
      <w:tr w:rsidR="003B4617" w:rsidRPr="00097918" w:rsidTr="00A87D72">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A87D72">
            <w:pPr>
              <w:spacing w:after="0" w:line="256" w:lineRule="auto"/>
              <w:jc w:val="center"/>
              <w:rPr>
                <w:rFonts w:asciiTheme="majorHAnsi" w:eastAsia="Times New Roman" w:hAnsiTheme="majorHAnsi" w:cs="Times New Roman"/>
                <w:b/>
                <w:sz w:val="22"/>
                <w:lang w:val="sr-Cyrl-CS"/>
              </w:rPr>
            </w:pPr>
            <w:r w:rsidRPr="000735E5">
              <w:rPr>
                <w:rFonts w:asciiTheme="majorHAnsi" w:eastAsia="Times New Roman" w:hAnsiTheme="majorHAnsi" w:cs="Times New Roman"/>
                <w:b/>
                <w:sz w:val="22"/>
                <w:lang w:val="sr-Cyrl-CS"/>
              </w:rPr>
              <w:t>2028.</w:t>
            </w:r>
          </w:p>
        </w:tc>
        <w:tc>
          <w:tcPr>
            <w:tcW w:w="46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color w:val="000000"/>
                <w:sz w:val="22"/>
                <w:lang w:val="sr-Cyrl-RS" w:eastAsia="it-IT"/>
              </w:rPr>
              <w:t>Реалилзација мера</w:t>
            </w:r>
            <w:r w:rsidRPr="000735E5">
              <w:rPr>
                <w:rFonts w:asciiTheme="majorHAnsi" w:eastAsia="Times New Roman" w:hAnsiTheme="majorHAnsi" w:cs="Times New Roman"/>
                <w:sz w:val="22"/>
                <w:lang w:val="sr-Cyrl-RS" w:eastAsia="it-IT"/>
              </w:rPr>
              <w:t xml:space="preserve"> </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sz w:val="22"/>
                <w:lang w:val="sr-Cyrl-RS" w:eastAsia="it-IT"/>
              </w:rPr>
              <w:t>Утврђен Предлог извештаја о учинцима спровођења Плана развоја</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color w:val="000000"/>
                <w:sz w:val="22"/>
                <w:lang w:val="it-IT" w:eastAsia="it-IT"/>
              </w:rPr>
              <w:t xml:space="preserve">Ажурирање </w:t>
            </w:r>
            <w:r w:rsidRPr="000735E5">
              <w:rPr>
                <w:rFonts w:asciiTheme="majorHAnsi" w:eastAsia="Times New Roman" w:hAnsiTheme="majorHAnsi" w:cs="Times New Roman"/>
                <w:sz w:val="22"/>
                <w:lang w:val="sr-Cyrl-RS" w:eastAsia="it-IT"/>
              </w:rPr>
              <w:t>индикатора (опционо)</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color w:val="000000"/>
                <w:sz w:val="22"/>
                <w:lang w:val="sr-Cyrl-RS" w:eastAsia="it-IT"/>
              </w:rPr>
              <w:t>Доношење одлуке о ревизији Плана развоја (опционо)</w:t>
            </w:r>
          </w:p>
        </w:tc>
        <w:tc>
          <w:tcPr>
            <w:tcW w:w="340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Одговорни субјекат</w:t>
            </w:r>
          </w:p>
          <w:p w:rsidR="003B4617" w:rsidRPr="000735E5" w:rsidRDefault="003B4617" w:rsidP="003B4617">
            <w:pPr>
              <w:pStyle w:val="ListParagraph"/>
              <w:numPr>
                <w:ilvl w:val="0"/>
                <w:numId w:val="42"/>
              </w:numPr>
              <w:spacing w:after="0"/>
              <w:ind w:left="357" w:hanging="357"/>
              <w:contextualSpacing w:val="0"/>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 , Општинско веће</w:t>
            </w:r>
          </w:p>
          <w:p w:rsidR="003B4617" w:rsidRPr="000735E5" w:rsidRDefault="003B4617" w:rsidP="003B4617">
            <w:pPr>
              <w:pStyle w:val="ListParagraph"/>
              <w:numPr>
                <w:ilvl w:val="0"/>
                <w:numId w:val="42"/>
              </w:numPr>
              <w:spacing w:after="0"/>
              <w:ind w:left="357" w:hanging="357"/>
              <w:contextualSpacing w:val="0"/>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Општинско веће</w:t>
            </w:r>
          </w:p>
          <w:p w:rsidR="003B4617" w:rsidRPr="000735E5" w:rsidRDefault="003B4617" w:rsidP="003B4617">
            <w:pPr>
              <w:pStyle w:val="ListParagraph"/>
              <w:numPr>
                <w:ilvl w:val="0"/>
                <w:numId w:val="42"/>
              </w:numPr>
              <w:spacing w:after="0"/>
              <w:ind w:left="357" w:hanging="357"/>
              <w:contextualSpacing w:val="0"/>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Скупштина општине</w:t>
            </w:r>
          </w:p>
        </w:tc>
      </w:tr>
      <w:tr w:rsidR="003B4617" w:rsidRPr="00BC2B10" w:rsidTr="00A87D72">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A87D72">
            <w:pPr>
              <w:spacing w:after="0" w:line="256" w:lineRule="auto"/>
              <w:jc w:val="center"/>
              <w:rPr>
                <w:rFonts w:asciiTheme="majorHAnsi" w:eastAsia="Times New Roman" w:hAnsiTheme="majorHAnsi" w:cs="Times New Roman"/>
                <w:b/>
                <w:sz w:val="22"/>
                <w:lang w:val="sr-Cyrl-CS"/>
              </w:rPr>
            </w:pPr>
            <w:r w:rsidRPr="000735E5">
              <w:rPr>
                <w:rFonts w:asciiTheme="majorHAnsi" w:eastAsia="Times New Roman" w:hAnsiTheme="majorHAnsi" w:cs="Times New Roman"/>
                <w:b/>
                <w:sz w:val="22"/>
                <w:lang w:val="sr-Cyrl-CS"/>
              </w:rPr>
              <w:t>2029</w:t>
            </w:r>
          </w:p>
        </w:tc>
        <w:tc>
          <w:tcPr>
            <w:tcW w:w="46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Ревизија плана развоја (опционо)</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 xml:space="preserve">Реалилзација мера </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Годишњи извештај о спровођењу Плана развоја</w:t>
            </w:r>
          </w:p>
        </w:tc>
        <w:tc>
          <w:tcPr>
            <w:tcW w:w="340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Одговорни субјекат</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Координатор , Општинско веће</w:t>
            </w:r>
          </w:p>
        </w:tc>
      </w:tr>
      <w:tr w:rsidR="003B4617" w:rsidRPr="002253E6" w:rsidTr="00A87D72">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A87D72">
            <w:pPr>
              <w:spacing w:after="0" w:line="256" w:lineRule="auto"/>
              <w:jc w:val="center"/>
              <w:rPr>
                <w:rFonts w:asciiTheme="majorHAnsi" w:eastAsia="Times New Roman" w:hAnsiTheme="majorHAnsi" w:cs="Times New Roman"/>
                <w:b/>
                <w:sz w:val="22"/>
                <w:lang w:val="sr-Cyrl-CS"/>
              </w:rPr>
            </w:pPr>
            <w:r w:rsidRPr="000735E5">
              <w:rPr>
                <w:rFonts w:asciiTheme="majorHAnsi" w:eastAsia="Times New Roman" w:hAnsiTheme="majorHAnsi" w:cs="Times New Roman"/>
                <w:b/>
                <w:sz w:val="22"/>
                <w:lang w:val="sr-Cyrl-CS"/>
              </w:rPr>
              <w:t>2030.</w:t>
            </w:r>
          </w:p>
        </w:tc>
        <w:tc>
          <w:tcPr>
            <w:tcW w:w="46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color w:val="000000"/>
                <w:sz w:val="22"/>
                <w:lang w:val="sr-Cyrl-RS" w:eastAsia="it-IT"/>
              </w:rPr>
              <w:t>Реалилзација мера</w:t>
            </w:r>
            <w:r w:rsidRPr="000735E5">
              <w:rPr>
                <w:rFonts w:asciiTheme="majorHAnsi" w:eastAsia="Times New Roman" w:hAnsiTheme="majorHAnsi" w:cs="Times New Roman"/>
                <w:sz w:val="22"/>
                <w:lang w:val="sr-Cyrl-RS" w:eastAsia="it-IT"/>
              </w:rPr>
              <w:t xml:space="preserve"> </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sz w:val="22"/>
                <w:lang w:val="sr-Cyrl-RS" w:eastAsia="it-IT"/>
              </w:rPr>
              <w:t>Усвојен финални извештај о спроведеном Плану развоја</w:t>
            </w:r>
          </w:p>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sz w:val="22"/>
                <w:lang w:val="it-IT" w:eastAsia="it-IT"/>
              </w:rPr>
            </w:pPr>
            <w:r w:rsidRPr="000735E5">
              <w:rPr>
                <w:rFonts w:asciiTheme="majorHAnsi" w:eastAsia="Times New Roman" w:hAnsiTheme="majorHAnsi" w:cs="Times New Roman"/>
                <w:sz w:val="22"/>
                <w:lang w:val="it-IT" w:eastAsia="it-IT"/>
              </w:rPr>
              <w:t xml:space="preserve">Покретање поступка за израду новог </w:t>
            </w:r>
            <w:r w:rsidRPr="000735E5">
              <w:rPr>
                <w:rFonts w:asciiTheme="majorHAnsi" w:eastAsia="Times New Roman" w:hAnsiTheme="majorHAnsi" w:cs="Times New Roman"/>
                <w:sz w:val="22"/>
                <w:lang w:val="sr-Cyrl-RS" w:eastAsia="it-IT"/>
              </w:rPr>
              <w:t>развојног плана</w:t>
            </w:r>
          </w:p>
        </w:tc>
        <w:tc>
          <w:tcPr>
            <w:tcW w:w="340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B4617" w:rsidRPr="000735E5" w:rsidRDefault="003B4617" w:rsidP="003B4617">
            <w:pPr>
              <w:numPr>
                <w:ilvl w:val="0"/>
                <w:numId w:val="42"/>
              </w:numPr>
              <w:autoSpaceDE w:val="0"/>
              <w:autoSpaceDN w:val="0"/>
              <w:adjustRightInd w:val="0"/>
              <w:spacing w:after="0" w:line="256" w:lineRule="auto"/>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Одговорни субјекат</w:t>
            </w:r>
          </w:p>
          <w:p w:rsidR="003B4617" w:rsidRPr="000735E5" w:rsidRDefault="003B4617" w:rsidP="003B4617">
            <w:pPr>
              <w:pStyle w:val="ListParagraph"/>
              <w:numPr>
                <w:ilvl w:val="0"/>
                <w:numId w:val="42"/>
              </w:numPr>
              <w:spacing w:after="0"/>
              <w:contextualSpacing w:val="0"/>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Скупштина општине</w:t>
            </w:r>
          </w:p>
          <w:p w:rsidR="003B4617" w:rsidRPr="000735E5" w:rsidRDefault="003B4617" w:rsidP="003B4617">
            <w:pPr>
              <w:pStyle w:val="ListParagraph"/>
              <w:numPr>
                <w:ilvl w:val="0"/>
                <w:numId w:val="42"/>
              </w:numPr>
              <w:spacing w:after="0"/>
              <w:contextualSpacing w:val="0"/>
              <w:jc w:val="left"/>
              <w:rPr>
                <w:rFonts w:asciiTheme="majorHAnsi" w:eastAsia="Times New Roman" w:hAnsiTheme="majorHAnsi" w:cs="Times New Roman"/>
                <w:color w:val="000000"/>
                <w:sz w:val="22"/>
                <w:lang w:val="it-IT" w:eastAsia="it-IT"/>
              </w:rPr>
            </w:pPr>
            <w:r w:rsidRPr="000735E5">
              <w:rPr>
                <w:rFonts w:asciiTheme="majorHAnsi" w:eastAsia="Times New Roman" w:hAnsiTheme="majorHAnsi" w:cs="Times New Roman"/>
                <w:color w:val="000000"/>
                <w:sz w:val="22"/>
                <w:lang w:val="sr-Cyrl-RS" w:eastAsia="it-IT"/>
              </w:rPr>
              <w:t>Скупштина општине</w:t>
            </w:r>
          </w:p>
        </w:tc>
      </w:tr>
    </w:tbl>
    <w:p w:rsidR="003B4617" w:rsidRPr="008C55BE" w:rsidRDefault="003B4617" w:rsidP="003B4617">
      <w:pPr>
        <w:spacing w:after="0" w:line="240" w:lineRule="auto"/>
        <w:jc w:val="left"/>
        <w:rPr>
          <w:rFonts w:asciiTheme="majorHAnsi" w:eastAsia="Times New Roman" w:hAnsiTheme="majorHAnsi" w:cs="Times New Roman"/>
          <w:szCs w:val="24"/>
          <w:lang w:val="sr-Cyrl-CS"/>
        </w:rPr>
      </w:pPr>
    </w:p>
    <w:p w:rsidR="003B4617" w:rsidRPr="009D1728" w:rsidRDefault="003B4617" w:rsidP="003B4617">
      <w:pPr>
        <w:rPr>
          <w:lang w:val="sr-Cyrl-RS"/>
        </w:rPr>
      </w:pPr>
      <w:r w:rsidRPr="009D1728">
        <w:rPr>
          <w:lang w:val="sr-Cyrl-RS"/>
        </w:rPr>
        <w:t>Због динамичног развоја окружења, могуће је да у току спровођења Плана развоја, дође до већих одступања појединих фактора на бази којих су се вршиле оцене, процене и предвиђања. Због ове чињениице предвиђене су спољне оцене успешности спровођења, у 2025. и 2028. години (</w:t>
      </w:r>
      <w:r w:rsidRPr="009D1728">
        <w:rPr>
          <w:i/>
          <w:iCs/>
        </w:rPr>
        <w:t>mid</w:t>
      </w:r>
      <w:r w:rsidRPr="009D1728">
        <w:rPr>
          <w:i/>
          <w:iCs/>
          <w:lang w:val="sr-Cyrl-RS"/>
        </w:rPr>
        <w:t>-</w:t>
      </w:r>
      <w:r w:rsidRPr="009D1728">
        <w:rPr>
          <w:i/>
          <w:iCs/>
        </w:rPr>
        <w:t>term</w:t>
      </w:r>
      <w:r w:rsidRPr="009D1728">
        <w:rPr>
          <w:i/>
          <w:iCs/>
          <w:lang w:val="sr-Cyrl-RS"/>
        </w:rPr>
        <w:t xml:space="preserve"> </w:t>
      </w:r>
      <w:r w:rsidRPr="009D1728">
        <w:rPr>
          <w:i/>
          <w:iCs/>
        </w:rPr>
        <w:t>external</w:t>
      </w:r>
      <w:r w:rsidRPr="009D1728">
        <w:rPr>
          <w:i/>
          <w:iCs/>
          <w:lang w:val="sr-Cyrl-RS"/>
        </w:rPr>
        <w:t xml:space="preserve"> </w:t>
      </w:r>
      <w:r w:rsidRPr="009D1728">
        <w:rPr>
          <w:i/>
          <w:iCs/>
        </w:rPr>
        <w:t>evaluation</w:t>
      </w:r>
      <w:r w:rsidRPr="009D1728">
        <w:rPr>
          <w:lang w:val="sr-Cyrl-RS"/>
        </w:rPr>
        <w:t xml:space="preserve">), на основу чијих резултата ће бити предузете потребне корективне мере. </w:t>
      </w:r>
    </w:p>
    <w:p w:rsidR="003B4617" w:rsidRPr="002276B7" w:rsidRDefault="003B4617" w:rsidP="003B4617">
      <w:pPr>
        <w:rPr>
          <w:lang w:val="sr-Cyrl-RS"/>
        </w:rPr>
      </w:pPr>
      <w:r w:rsidRPr="002276B7">
        <w:rPr>
          <w:lang w:val="sr-Cyrl-RS"/>
        </w:rPr>
        <w:t>Дефинисан</w:t>
      </w:r>
      <w:r>
        <w:rPr>
          <w:lang w:val="sr-Cyrl-RS"/>
        </w:rPr>
        <w:t xml:space="preserve">и параметри у овом Плану развоја (визија, </w:t>
      </w:r>
      <w:r w:rsidRPr="002276B7">
        <w:rPr>
          <w:lang w:val="sr-Cyrl-RS"/>
        </w:rPr>
        <w:t>приоритетни циљеви</w:t>
      </w:r>
      <w:r>
        <w:rPr>
          <w:lang w:val="sr-Cyrl-RS"/>
        </w:rPr>
        <w:t xml:space="preserve">, </w:t>
      </w:r>
      <w:r w:rsidRPr="002276B7">
        <w:rPr>
          <w:lang w:val="sr-Cyrl-RS"/>
        </w:rPr>
        <w:t>мере</w:t>
      </w:r>
      <w:r>
        <w:rPr>
          <w:lang w:val="sr-Cyrl-RS"/>
        </w:rPr>
        <w:t xml:space="preserve"> и индикатори)</w:t>
      </w:r>
      <w:r w:rsidRPr="002276B7">
        <w:rPr>
          <w:lang w:val="sr-Cyrl-RS"/>
        </w:rPr>
        <w:t xml:space="preserve"> ће бити основ</w:t>
      </w:r>
      <w:r>
        <w:rPr>
          <w:lang w:val="sr-Cyrl-RS"/>
        </w:rPr>
        <w:t>а</w:t>
      </w:r>
      <w:r w:rsidRPr="002276B7">
        <w:rPr>
          <w:lang w:val="sr-Cyrl-RS"/>
        </w:rPr>
        <w:t xml:space="preserve"> за израду </w:t>
      </w:r>
      <w:r>
        <w:rPr>
          <w:lang w:val="sr-Cyrl-RS"/>
        </w:rPr>
        <w:t xml:space="preserve">средњорочних планова, као и </w:t>
      </w:r>
      <w:r w:rsidRPr="002276B7">
        <w:rPr>
          <w:lang w:val="sr-Cyrl-RS"/>
        </w:rPr>
        <w:t>докумената јавних политика које ће Општина израдити у наредном периоду.</w:t>
      </w:r>
    </w:p>
    <w:p w:rsidR="003B4617" w:rsidRPr="00276B51" w:rsidRDefault="003B4617" w:rsidP="003B4617">
      <w:pPr>
        <w:rPr>
          <w:lang w:val="sr-Cyrl-RS"/>
        </w:rPr>
      </w:pPr>
      <w:r w:rsidRPr="00276B51">
        <w:rPr>
          <w:lang w:val="sr-Cyrl-RS"/>
        </w:rPr>
        <w:t>Најзначајнији финансијски извори за спровођење стратегије су: буџе</w:t>
      </w:r>
      <w:r w:rsidRPr="00276B51">
        <w:rPr>
          <w:lang w:val="ru-RU"/>
        </w:rPr>
        <w:t xml:space="preserve">т Општине, буџет АП Војводине, буџет Републике Србије, </w:t>
      </w:r>
      <w:r w:rsidRPr="00276B51">
        <w:rPr>
          <w:lang w:val="sr-Cyrl-RS"/>
        </w:rPr>
        <w:t>ЕУ фондови, би</w:t>
      </w:r>
      <w:r w:rsidRPr="00276B51">
        <w:rPr>
          <w:lang w:val="ru-RU"/>
        </w:rPr>
        <w:t>латерални донатор</w:t>
      </w:r>
      <w:r w:rsidRPr="00276B51">
        <w:rPr>
          <w:lang w:val="sr-Cyrl-RS"/>
        </w:rPr>
        <w:t xml:space="preserve">и, </w:t>
      </w:r>
      <w:r w:rsidRPr="00276B51">
        <w:rPr>
          <w:lang w:val="ru-RU"/>
        </w:rPr>
        <w:t>као и међународн</w:t>
      </w:r>
      <w:r w:rsidRPr="00276B51">
        <w:rPr>
          <w:lang w:val="sr-Cyrl-RS"/>
        </w:rPr>
        <w:t>е</w:t>
      </w:r>
      <w:r w:rsidRPr="00276B51">
        <w:rPr>
          <w:lang w:val="ru-RU"/>
        </w:rPr>
        <w:t xml:space="preserve"> финансијск</w:t>
      </w:r>
      <w:r w:rsidRPr="00276B51">
        <w:rPr>
          <w:lang w:val="sr-Cyrl-RS"/>
        </w:rPr>
        <w:t>е</w:t>
      </w:r>
      <w:r w:rsidRPr="00276B51">
        <w:rPr>
          <w:lang w:val="ru-RU"/>
        </w:rPr>
        <w:t xml:space="preserve"> институциј</w:t>
      </w:r>
      <w:r w:rsidRPr="00276B51">
        <w:rPr>
          <w:lang w:val="sr-Cyrl-RS"/>
        </w:rPr>
        <w:t xml:space="preserve">е, а све у </w:t>
      </w:r>
      <w:r w:rsidRPr="00276B51">
        <w:rPr>
          <w:lang w:val="ru-RU"/>
        </w:rPr>
        <w:t xml:space="preserve"> складу са буџетским ограничењим</w:t>
      </w:r>
      <w:r w:rsidRPr="00276B51">
        <w:rPr>
          <w:lang w:val="sr-Cyrl-RS"/>
        </w:rPr>
        <w:t>а.</w:t>
      </w:r>
    </w:p>
    <w:p w:rsidR="003B4617" w:rsidRPr="00176BAC" w:rsidRDefault="003B4617" w:rsidP="003B4617">
      <w:pPr>
        <w:rPr>
          <w:rFonts w:asciiTheme="majorHAnsi" w:eastAsia="Times New Roman" w:hAnsiTheme="majorHAnsi" w:cs="Times New Roman"/>
          <w:color w:val="000000"/>
          <w:szCs w:val="24"/>
          <w:lang w:val="sr-Cyrl-RS"/>
        </w:rPr>
      </w:pPr>
      <w:r w:rsidRPr="00276B51">
        <w:rPr>
          <w:lang w:val="sr-Cyrl-RS"/>
        </w:rPr>
        <w:t>Као највећи ризик за спровођење овог Плана развоја идентификован је недо</w:t>
      </w:r>
      <w:r w:rsidRPr="00276B51">
        <w:rPr>
          <w:lang w:val="ru-RU"/>
        </w:rPr>
        <w:t xml:space="preserve">статак сопствених финансијских средстава. </w:t>
      </w:r>
      <w:r w:rsidRPr="00276B51">
        <w:rPr>
          <w:lang w:val="sr-Cyrl-RS"/>
        </w:rPr>
        <w:t xml:space="preserve">Предвиђено је да се овај ризик ризик ублажи </w:t>
      </w:r>
      <w:r w:rsidRPr="00276B51">
        <w:rPr>
          <w:lang w:val="ru-RU"/>
        </w:rPr>
        <w:t>што већ</w:t>
      </w:r>
      <w:r w:rsidRPr="00276B51">
        <w:rPr>
          <w:lang w:val="sr-Cyrl-RS"/>
        </w:rPr>
        <w:t>им</w:t>
      </w:r>
      <w:r w:rsidRPr="00276B51">
        <w:rPr>
          <w:lang w:val="ru-RU"/>
        </w:rPr>
        <w:t xml:space="preserve"> коришћење</w:t>
      </w:r>
      <w:r w:rsidRPr="00276B51">
        <w:rPr>
          <w:lang w:val="sr-Cyrl-RS"/>
        </w:rPr>
        <w:t>м</w:t>
      </w:r>
      <w:r w:rsidRPr="00276B51">
        <w:rPr>
          <w:lang w:val="ru-RU"/>
        </w:rPr>
        <w:t xml:space="preserve"> донаторских средстава</w:t>
      </w:r>
      <w:r w:rsidRPr="00276B51">
        <w:rPr>
          <w:lang w:val="sr-Cyrl-RS"/>
        </w:rPr>
        <w:t xml:space="preserve">. Поред недостатка финансијских средстава, идентификовани су и </w:t>
      </w:r>
      <w:r w:rsidRPr="00176BAC">
        <w:rPr>
          <w:lang w:val="sr-Cyrl-RS"/>
        </w:rPr>
        <w:t xml:space="preserve">ризици попут </w:t>
      </w:r>
      <w:r w:rsidRPr="00176BAC">
        <w:rPr>
          <w:lang w:val="ru-RU"/>
        </w:rPr>
        <w:t>губитка одређених надлежности Општине, прописане неким евентуалним будућим правним актима, затим  недовољн</w:t>
      </w:r>
      <w:r w:rsidRPr="00176BAC">
        <w:rPr>
          <w:lang w:val="sr-Cyrl-RS"/>
        </w:rPr>
        <w:t>е</w:t>
      </w:r>
      <w:r w:rsidRPr="00176BAC">
        <w:rPr>
          <w:lang w:val="ru-RU"/>
        </w:rPr>
        <w:t xml:space="preserve"> стручности и координације међу актерима укљученим у спровођење Плана развоја. </w:t>
      </w:r>
    </w:p>
    <w:p w:rsidR="003B4617" w:rsidRDefault="003B4617" w:rsidP="003B4617">
      <w:pPr>
        <w:spacing w:after="0" w:line="240" w:lineRule="auto"/>
        <w:jc w:val="left"/>
        <w:rPr>
          <w:rFonts w:asciiTheme="majorHAnsi" w:eastAsia="Times New Roman" w:hAnsiTheme="majorHAnsi" w:cs="Times New Roman"/>
          <w:b/>
          <w:color w:val="2F5496"/>
          <w:szCs w:val="24"/>
          <w:lang w:val="sr-Cyrl-RS"/>
        </w:rPr>
      </w:pPr>
    </w:p>
    <w:p w:rsidR="003B4617" w:rsidRPr="000735E5" w:rsidRDefault="003B4617" w:rsidP="003B4617">
      <w:pPr>
        <w:rPr>
          <w:highlight w:val="yellow"/>
          <w:lang w:val="ru-RU"/>
        </w:rPr>
      </w:pPr>
    </w:p>
    <w:p w:rsidR="003B4617" w:rsidRDefault="003B4617" w:rsidP="00176BAC">
      <w:pPr>
        <w:pStyle w:val="Heading2"/>
        <w:numPr>
          <w:ilvl w:val="1"/>
          <w:numId w:val="44"/>
        </w:numPr>
        <w:ind w:left="709"/>
        <w:jc w:val="left"/>
        <w:rPr>
          <w:rFonts w:eastAsia="Times New Roman"/>
          <w:lang w:val="sr-Cyrl-RS"/>
        </w:rPr>
      </w:pPr>
      <w:r>
        <w:rPr>
          <w:rFonts w:eastAsia="Times New Roman"/>
          <w:lang w:val="sr-Cyrl-RS"/>
        </w:rPr>
        <w:t xml:space="preserve">Извештавање о постигнутим резултатима и начину њихове верификације  </w:t>
      </w:r>
    </w:p>
    <w:p w:rsidR="003B4617" w:rsidRDefault="003B4617" w:rsidP="003B4617">
      <w:pPr>
        <w:rPr>
          <w:lang w:val="sr-Cyrl-RS"/>
        </w:rPr>
      </w:pPr>
      <w:r w:rsidRPr="008C55BE">
        <w:rPr>
          <w:lang w:val="sr-Cyrl-RS"/>
        </w:rPr>
        <w:t xml:space="preserve">Сваки </w:t>
      </w:r>
      <w:r>
        <w:rPr>
          <w:lang w:val="sr-Cyrl-RS"/>
        </w:rPr>
        <w:t xml:space="preserve">плански </w:t>
      </w:r>
      <w:r w:rsidRPr="008C55BE">
        <w:rPr>
          <w:lang w:val="sr-Cyrl-RS"/>
        </w:rPr>
        <w:t>документ подразумева</w:t>
      </w:r>
      <w:r>
        <w:rPr>
          <w:lang w:val="sr-Cyrl-RS"/>
        </w:rPr>
        <w:t xml:space="preserve"> његово </w:t>
      </w:r>
      <w:r w:rsidRPr="008C55BE">
        <w:rPr>
          <w:lang w:val="sr-Cyrl-RS"/>
        </w:rPr>
        <w:t xml:space="preserve">адекватно праћење и вредновање </w:t>
      </w:r>
      <w:r>
        <w:rPr>
          <w:lang w:val="sr-Cyrl-RS"/>
        </w:rPr>
        <w:t xml:space="preserve">постигнутих резултата. Ово се документује у посебним извештајима кји ће се израђивати и усвајати у току планског периода. </w:t>
      </w:r>
    </w:p>
    <w:p w:rsidR="003B4617" w:rsidRDefault="003B4617" w:rsidP="003B4617">
      <w:pPr>
        <w:rPr>
          <w:lang w:val="sr-Cyrl-RS"/>
        </w:rPr>
      </w:pPr>
      <w:r w:rsidRPr="00D62FE7">
        <w:rPr>
          <w:lang w:val="sr-Cyrl-RS"/>
        </w:rPr>
        <w:t xml:space="preserve">Да би се овај План развоја могао адекватно пратити, неопходно је било поставити сет индикатора (показатеља) за сваки приоритетни циљ, на основу којих ће се мерити успешност спровођења дефинисаних мера у оквиру сваког приоритетног циља. </w:t>
      </w:r>
      <w:r w:rsidRPr="002D751E">
        <w:rPr>
          <w:lang w:val="sr-Cyrl-CS"/>
        </w:rPr>
        <w:t xml:space="preserve">Сви наведени показатељи имају постављене две вредности, и то почетну (за временски последњи доступан податак) и циљану, односно жељену (вредност која се жели остварити реализацијом мера дефинисаним за сваки приоритетни циљ посебно. Накнадним поређењем почетне и остварене вредности доћи ће се до закључка да ли, и у ком интензитету, предложене мере доприносе „поправљању“ конкретног показатеља. Уколико је очитана вредност неког од показатеља у референтној години далеко испод циљне вредности, односно уколико је очигледно да се не може достићи у планском периоду, Општина </w:t>
      </w:r>
      <w:r w:rsidRPr="002D751E">
        <w:rPr>
          <w:lang w:val="sr-Cyrl-RS"/>
        </w:rPr>
        <w:t xml:space="preserve">ће одлучити да ли је довољно </w:t>
      </w:r>
      <w:r w:rsidRPr="002D751E">
        <w:rPr>
          <w:lang w:val="sr-Cyrl-RS"/>
        </w:rPr>
        <w:lastRenderedPageBreak/>
        <w:t xml:space="preserve">да се изврши његово ажурирање или је сврсисходније извршити ревизију целокупног Плана развоја. </w:t>
      </w:r>
    </w:p>
    <w:p w:rsidR="003B4617" w:rsidRDefault="003B4617" w:rsidP="003B4617">
      <w:pPr>
        <w:rPr>
          <w:lang w:val="sr-Cyrl-RS"/>
        </w:rPr>
      </w:pPr>
      <w:r>
        <w:rPr>
          <w:lang w:val="sr-Cyrl-RS"/>
        </w:rPr>
        <w:t>Сви извештаји у вези спровођења и вредновања спровођења Плана развоја ће бити са фокусом на постављеним индикаторима, као и на финансијским средствима неопходним за реализацију прописаних мера.</w:t>
      </w:r>
    </w:p>
    <w:p w:rsidR="003B4617" w:rsidRDefault="003B4617" w:rsidP="003B4617">
      <w:pPr>
        <w:rPr>
          <w:lang w:val="sr-Cyrl-RS"/>
        </w:rPr>
      </w:pPr>
      <w:r>
        <w:rPr>
          <w:lang w:val="sr-Cyrl-RS"/>
        </w:rPr>
        <w:t xml:space="preserve">У основи се разликују два извештаја који ће се припремати и разматрати у процесу праћења и вредновања праћења овог документа, и то су: Годишњи </w:t>
      </w:r>
      <w:r w:rsidRPr="00852921">
        <w:rPr>
          <w:lang w:val="sr-Cyrl-RS"/>
        </w:rPr>
        <w:t>извештај о спровођењу Плана развоја</w:t>
      </w:r>
      <w:r>
        <w:rPr>
          <w:lang w:val="sr-Cyrl-RS"/>
        </w:rPr>
        <w:t xml:space="preserve"> и И</w:t>
      </w:r>
      <w:r w:rsidRPr="00852921">
        <w:rPr>
          <w:lang w:val="sr-Cyrl-RS"/>
        </w:rPr>
        <w:t>звештај о учинцима спровођења Плана развоја</w:t>
      </w:r>
      <w:r>
        <w:rPr>
          <w:lang w:val="sr-Cyrl-RS"/>
        </w:rPr>
        <w:t xml:space="preserve">. </w:t>
      </w:r>
      <w:r w:rsidRPr="00852921">
        <w:rPr>
          <w:b/>
          <w:lang w:val="sr-Cyrl-RS"/>
        </w:rPr>
        <w:t>Годишњи извештај</w:t>
      </w:r>
      <w:r w:rsidRPr="00852921">
        <w:rPr>
          <w:lang w:val="sr-Cyrl-RS"/>
        </w:rPr>
        <w:t xml:space="preserve"> о спровођењу Плана развоја</w:t>
      </w:r>
      <w:r>
        <w:rPr>
          <w:lang w:val="sr-Cyrl-RS"/>
        </w:rPr>
        <w:t xml:space="preserve"> припрема се у поступку прописаном за израду извештаја о спровођењу средњорочног плана и објављује се на интернет страници Општине. </w:t>
      </w:r>
      <w:r w:rsidRPr="00852921">
        <w:rPr>
          <w:lang w:val="sr-Cyrl-RS"/>
        </w:rPr>
        <w:t>Извештај о учинцима спровођења Плана развоја</w:t>
      </w:r>
      <w:r>
        <w:rPr>
          <w:lang w:val="sr-Cyrl-RS"/>
        </w:rPr>
        <w:t xml:space="preserve"> утврђује Општинско веће, истеком сваке треће календарске године, који се подноси Скупштини општине на усвајање, најкасније у року од шест месеци од истека тог рока </w:t>
      </w:r>
      <w:r w:rsidRPr="00852921">
        <w:rPr>
          <w:lang w:val="sr-Cyrl-RS"/>
        </w:rPr>
        <w:t xml:space="preserve">и </w:t>
      </w:r>
      <w:r>
        <w:rPr>
          <w:lang w:val="sr-Cyrl-RS"/>
        </w:rPr>
        <w:t xml:space="preserve">такође се </w:t>
      </w:r>
      <w:r w:rsidRPr="00852921">
        <w:rPr>
          <w:lang w:val="sr-Cyrl-RS"/>
        </w:rPr>
        <w:t>објављује на интернет страници Општине</w:t>
      </w:r>
      <w:r>
        <w:rPr>
          <w:lang w:val="sr-Cyrl-RS"/>
        </w:rPr>
        <w:t>.</w:t>
      </w:r>
    </w:p>
    <w:p w:rsidR="003B4617" w:rsidRPr="002D751E" w:rsidRDefault="003B4617" w:rsidP="003B4617">
      <w:pPr>
        <w:rPr>
          <w:lang w:val="sr-Cyrl-RS"/>
        </w:rPr>
      </w:pPr>
    </w:p>
    <w:p w:rsidR="00723E99" w:rsidRPr="003B4617" w:rsidRDefault="00723E99">
      <w:pPr>
        <w:rPr>
          <w:rFonts w:asciiTheme="majorHAnsi" w:hAnsiTheme="majorHAnsi"/>
          <w:lang w:val="sr-Cyrl-RS"/>
        </w:rPr>
      </w:pPr>
    </w:p>
    <w:p w:rsidR="004C6C7D" w:rsidRPr="003B4617" w:rsidRDefault="004C6C7D">
      <w:pPr>
        <w:jc w:val="left"/>
        <w:rPr>
          <w:rFonts w:asciiTheme="majorHAnsi" w:hAnsiTheme="majorHAnsi"/>
          <w:lang w:val="sr-Cyrl-RS"/>
        </w:rPr>
      </w:pPr>
      <w:r w:rsidRPr="003B4617">
        <w:rPr>
          <w:rFonts w:asciiTheme="majorHAnsi" w:hAnsiTheme="majorHAnsi"/>
          <w:lang w:val="sr-Cyrl-RS"/>
        </w:rPr>
        <w:br w:type="page"/>
      </w:r>
    </w:p>
    <w:p w:rsidR="008224B6" w:rsidRPr="003B4617" w:rsidRDefault="008224B6">
      <w:pPr>
        <w:rPr>
          <w:rFonts w:asciiTheme="majorHAnsi" w:hAnsiTheme="majorHAnsi"/>
          <w:lang w:val="sr-Cyrl-RS"/>
        </w:rPr>
      </w:pPr>
    </w:p>
    <w:p w:rsidR="004C6C7D" w:rsidRPr="003B4617" w:rsidRDefault="004C6C7D">
      <w:pPr>
        <w:rPr>
          <w:rFonts w:asciiTheme="majorHAnsi" w:hAnsiTheme="majorHAnsi"/>
          <w:lang w:val="sr-Cyrl-RS"/>
        </w:rPr>
      </w:pPr>
    </w:p>
    <w:p w:rsidR="004C6C7D" w:rsidRPr="003B4617" w:rsidRDefault="004C6C7D">
      <w:pPr>
        <w:rPr>
          <w:rFonts w:asciiTheme="majorHAnsi" w:hAnsiTheme="majorHAnsi"/>
          <w:lang w:val="sr-Cyrl-RS"/>
        </w:rPr>
      </w:pPr>
    </w:p>
    <w:p w:rsidR="004C6C7D" w:rsidRPr="003B4617" w:rsidRDefault="004C6C7D">
      <w:pPr>
        <w:rPr>
          <w:rFonts w:asciiTheme="majorHAnsi" w:hAnsiTheme="majorHAnsi"/>
          <w:lang w:val="sr-Cyrl-RS"/>
        </w:rPr>
      </w:pPr>
    </w:p>
    <w:p w:rsidR="004C6C7D" w:rsidRPr="003B4617" w:rsidRDefault="004C6C7D">
      <w:pPr>
        <w:rPr>
          <w:rFonts w:asciiTheme="majorHAnsi" w:hAnsiTheme="majorHAnsi"/>
          <w:lang w:val="sr-Cyrl-RS"/>
        </w:rPr>
      </w:pPr>
    </w:p>
    <w:p w:rsidR="004C6C7D" w:rsidRPr="003B4617" w:rsidRDefault="004C6C7D">
      <w:pPr>
        <w:rPr>
          <w:rFonts w:asciiTheme="majorHAnsi" w:hAnsiTheme="majorHAnsi"/>
          <w:lang w:val="sr-Cyrl-RS"/>
        </w:rPr>
      </w:pPr>
    </w:p>
    <w:p w:rsidR="004C6C7D" w:rsidRPr="00125513" w:rsidRDefault="004C6C7D" w:rsidP="004C6C7D">
      <w:pPr>
        <w:pStyle w:val="Heading1"/>
        <w:ind w:left="360"/>
        <w:jc w:val="center"/>
        <w:rPr>
          <w:lang w:val="ru-RU"/>
        </w:rPr>
      </w:pPr>
      <w:r>
        <w:rPr>
          <w:lang w:val="sr-Cyrl-RS"/>
        </w:rPr>
        <w:t>ПРИЛОЗИ</w:t>
      </w:r>
    </w:p>
    <w:p w:rsidR="004C6C7D" w:rsidRPr="00EC4CF7" w:rsidRDefault="004C6C7D">
      <w:pPr>
        <w:rPr>
          <w:rFonts w:asciiTheme="majorHAnsi" w:hAnsiTheme="majorHAnsi"/>
          <w:lang w:val="ru-RU"/>
        </w:rPr>
      </w:pPr>
    </w:p>
    <w:p w:rsidR="008224B6" w:rsidRPr="00EC4CF7" w:rsidRDefault="008224B6">
      <w:pPr>
        <w:rPr>
          <w:rFonts w:asciiTheme="majorHAnsi" w:hAnsiTheme="majorHAnsi"/>
          <w:lang w:val="ru-RU"/>
        </w:rPr>
      </w:pPr>
    </w:p>
    <w:p w:rsidR="008224B6" w:rsidRPr="00EC4CF7" w:rsidRDefault="008224B6">
      <w:pPr>
        <w:rPr>
          <w:rFonts w:asciiTheme="majorHAnsi" w:hAnsiTheme="majorHAnsi"/>
          <w:lang w:val="ru-RU"/>
        </w:rPr>
      </w:pPr>
    </w:p>
    <w:p w:rsidR="008224B6" w:rsidRPr="00EC4CF7" w:rsidRDefault="008224B6">
      <w:pPr>
        <w:rPr>
          <w:rFonts w:asciiTheme="majorHAnsi" w:hAnsiTheme="majorHAnsi"/>
          <w:lang w:val="ru-RU"/>
        </w:rPr>
      </w:pPr>
    </w:p>
    <w:p w:rsidR="008224B6" w:rsidRPr="00EC4CF7" w:rsidRDefault="008224B6">
      <w:pPr>
        <w:rPr>
          <w:rFonts w:asciiTheme="majorHAnsi" w:hAnsiTheme="majorHAnsi"/>
          <w:lang w:val="ru-RU"/>
        </w:rPr>
      </w:pPr>
    </w:p>
    <w:p w:rsidR="008224B6" w:rsidRPr="00EC4CF7" w:rsidRDefault="008224B6">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4C6C7D" w:rsidRDefault="004C6C7D">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Default="00176BAC">
      <w:pPr>
        <w:jc w:val="left"/>
        <w:rPr>
          <w:rFonts w:asciiTheme="majorHAnsi" w:hAnsiTheme="majorHAnsi"/>
          <w:lang w:val="sr-Latn-RS"/>
        </w:rPr>
      </w:pPr>
    </w:p>
    <w:p w:rsidR="00176BAC" w:rsidRPr="00176BAC" w:rsidRDefault="00176BAC">
      <w:pPr>
        <w:jc w:val="left"/>
        <w:rPr>
          <w:rFonts w:asciiTheme="majorHAnsi" w:hAnsiTheme="majorHAnsi"/>
          <w:lang w:val="sr-Latn-RS"/>
        </w:rPr>
      </w:pPr>
    </w:p>
    <w:p w:rsidR="002A5912" w:rsidRPr="00EC4CF7" w:rsidRDefault="002A5912">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723E99">
      <w:pPr>
        <w:rPr>
          <w:rFonts w:asciiTheme="majorHAnsi" w:hAnsiTheme="majorHAnsi"/>
          <w:lang w:val="ru-RU"/>
        </w:rPr>
      </w:pPr>
    </w:p>
    <w:p w:rsidR="00723E99" w:rsidRPr="00EC4CF7" w:rsidRDefault="002A5912" w:rsidP="002A5912">
      <w:pPr>
        <w:spacing w:after="240"/>
        <w:jc w:val="center"/>
        <w:rPr>
          <w:rFonts w:asciiTheme="majorHAnsi" w:hAnsiTheme="majorHAnsi"/>
        </w:rPr>
      </w:pPr>
      <w:r w:rsidRPr="00EC4CF7">
        <w:rPr>
          <w:rFonts w:asciiTheme="majorHAnsi" w:hAnsiTheme="majorHAnsi"/>
          <w:noProof/>
          <w:color w:val="000000"/>
          <w:lang w:val="sr-Latn-RS" w:eastAsia="sr-Latn-RS"/>
        </w:rPr>
        <w:drawing>
          <wp:inline distT="0" distB="0" distL="0" distR="0" wp14:anchorId="6D45359F" wp14:editId="132700E3">
            <wp:extent cx="1489710" cy="965835"/>
            <wp:effectExtent l="0" t="0" r="0" b="571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p w:rsidR="007C2CB8" w:rsidRPr="00EC4CF7" w:rsidRDefault="00723E99" w:rsidP="00BE5088">
      <w:pPr>
        <w:spacing w:after="120"/>
        <w:jc w:val="center"/>
        <w:rPr>
          <w:rFonts w:asciiTheme="majorHAnsi" w:hAnsiTheme="majorHAnsi"/>
          <w:lang w:val="ru-RU"/>
        </w:rPr>
      </w:pPr>
      <w:r w:rsidRPr="00EC4CF7">
        <w:rPr>
          <w:rFonts w:asciiTheme="majorHAnsi" w:hAnsiTheme="majorHAnsi"/>
          <w:lang w:val="ru-RU"/>
        </w:rPr>
        <w:t>Израд</w:t>
      </w:r>
      <w:r w:rsidR="00BE5088">
        <w:rPr>
          <w:rFonts w:asciiTheme="majorHAnsi" w:hAnsiTheme="majorHAnsi"/>
          <w:lang w:val="sr-Latn-RS"/>
        </w:rPr>
        <w:t>у</w:t>
      </w:r>
      <w:r w:rsidRPr="00EC4CF7">
        <w:rPr>
          <w:rFonts w:asciiTheme="majorHAnsi" w:hAnsiTheme="majorHAnsi"/>
          <w:lang w:val="ru-RU"/>
        </w:rPr>
        <w:t xml:space="preserve"> овог </w:t>
      </w:r>
      <w:r w:rsidR="00BE5088">
        <w:rPr>
          <w:rFonts w:asciiTheme="majorHAnsi" w:hAnsiTheme="majorHAnsi"/>
          <w:lang w:val="ru-RU"/>
        </w:rPr>
        <w:t xml:space="preserve">документа финансирала је </w:t>
      </w:r>
      <w:r w:rsidRPr="006E02F1">
        <w:rPr>
          <w:rFonts w:asciiTheme="majorHAnsi" w:hAnsiTheme="majorHAnsi"/>
          <w:lang w:val="ru-RU"/>
        </w:rPr>
        <w:t>Влад</w:t>
      </w:r>
      <w:r w:rsidRPr="00EC4CF7">
        <w:rPr>
          <w:rFonts w:asciiTheme="majorHAnsi" w:hAnsiTheme="majorHAnsi"/>
          <w:lang w:val="sr-Cyrl-RS"/>
        </w:rPr>
        <w:t>а</w:t>
      </w:r>
      <w:r w:rsidRPr="006E02F1">
        <w:rPr>
          <w:rFonts w:asciiTheme="majorHAnsi" w:hAnsiTheme="majorHAnsi"/>
          <w:lang w:val="ru-RU"/>
        </w:rPr>
        <w:t xml:space="preserve"> аутономне покрајине Војводине</w:t>
      </w:r>
    </w:p>
    <w:sectPr w:rsidR="007C2CB8" w:rsidRPr="00EC4CF7" w:rsidSect="006E02F1">
      <w:footerReference w:type="default" r:id="rId17"/>
      <w:pgSz w:w="11907" w:h="16840" w:code="9"/>
      <w:pgMar w:top="1440"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F9" w:rsidRDefault="004E62F9" w:rsidP="007C2CB8">
      <w:pPr>
        <w:spacing w:after="0" w:line="240" w:lineRule="auto"/>
      </w:pPr>
      <w:r>
        <w:separator/>
      </w:r>
    </w:p>
  </w:endnote>
  <w:endnote w:type="continuationSeparator" w:id="0">
    <w:p w:rsidR="004E62F9" w:rsidRDefault="004E62F9" w:rsidP="007C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ejaVu LGC Sans">
    <w:altName w:val="Times New Roman"/>
    <w:charset w:val="00"/>
    <w:family w:val="auto"/>
    <w:pitch w:val="variable"/>
  </w:font>
  <w:font w:name="TimesNewRomanPS-Italic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82896"/>
      <w:docPartObj>
        <w:docPartGallery w:val="Page Numbers (Bottom of Page)"/>
        <w:docPartUnique/>
      </w:docPartObj>
    </w:sdtPr>
    <w:sdtEndPr>
      <w:rPr>
        <w:noProof/>
      </w:rPr>
    </w:sdtEndPr>
    <w:sdtContent>
      <w:p w:rsidR="005418DC" w:rsidRDefault="005418DC">
        <w:pPr>
          <w:pStyle w:val="Footer"/>
          <w:jc w:val="center"/>
        </w:pPr>
        <w:r>
          <w:fldChar w:fldCharType="begin"/>
        </w:r>
        <w:r>
          <w:instrText xml:space="preserve"> PAGE   \* MERGEFORMAT </w:instrText>
        </w:r>
        <w:r>
          <w:fldChar w:fldCharType="separate"/>
        </w:r>
        <w:r w:rsidR="00AF3004">
          <w:rPr>
            <w:noProof/>
          </w:rPr>
          <w:t>20</w:t>
        </w:r>
        <w:r>
          <w:rPr>
            <w:noProof/>
          </w:rPr>
          <w:fldChar w:fldCharType="end"/>
        </w:r>
      </w:p>
    </w:sdtContent>
  </w:sdt>
  <w:p w:rsidR="005418DC" w:rsidRDefault="0054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F9" w:rsidRDefault="004E62F9" w:rsidP="007C2CB8">
      <w:pPr>
        <w:spacing w:after="0" w:line="240" w:lineRule="auto"/>
      </w:pPr>
      <w:r>
        <w:separator/>
      </w:r>
    </w:p>
  </w:footnote>
  <w:footnote w:type="continuationSeparator" w:id="0">
    <w:p w:rsidR="004E62F9" w:rsidRDefault="004E62F9" w:rsidP="007C2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Tahoma" w:hAnsi="Tahoma"/>
      </w:rPr>
    </w:lvl>
  </w:abstractNum>
  <w:abstractNum w:abstractNumId="2">
    <w:nsid w:val="0000002C"/>
    <w:multiLevelType w:val="singleLevel"/>
    <w:tmpl w:val="0000002C"/>
    <w:name w:val="WW8Num44"/>
    <w:lvl w:ilvl="0">
      <w:start w:val="1"/>
      <w:numFmt w:val="bullet"/>
      <w:lvlText w:val=""/>
      <w:lvlJc w:val="left"/>
      <w:pPr>
        <w:tabs>
          <w:tab w:val="num" w:pos="0"/>
        </w:tabs>
        <w:ind w:left="360" w:hanging="360"/>
      </w:pPr>
      <w:rPr>
        <w:rFonts w:ascii="Symbol" w:hAnsi="Symbol"/>
      </w:rPr>
    </w:lvl>
  </w:abstractNum>
  <w:abstractNum w:abstractNumId="3">
    <w:nsid w:val="00020A4C"/>
    <w:multiLevelType w:val="hybridMultilevel"/>
    <w:tmpl w:val="7578E7F0"/>
    <w:lvl w:ilvl="0" w:tplc="1180A9A0">
      <w:start w:val="1"/>
      <w:numFmt w:val="bullet"/>
      <w:lvlText w:val="̶"/>
      <w:lvlJc w:val="left"/>
      <w:pPr>
        <w:tabs>
          <w:tab w:val="num" w:pos="360"/>
        </w:tabs>
        <w:ind w:left="360" w:hanging="360"/>
      </w:pPr>
      <w:rPr>
        <w:rFonts w:ascii="Tahoma" w:hAnsi="Tahoma" w:hint="default"/>
      </w:rPr>
    </w:lvl>
    <w:lvl w:ilvl="1" w:tplc="04090003">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607E3E"/>
    <w:multiLevelType w:val="hybridMultilevel"/>
    <w:tmpl w:val="9800D1F8"/>
    <w:lvl w:ilvl="0" w:tplc="BCDAB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D09D3"/>
    <w:multiLevelType w:val="hybridMultilevel"/>
    <w:tmpl w:val="328E0212"/>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03604"/>
    <w:multiLevelType w:val="multilevel"/>
    <w:tmpl w:val="90E2CC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2DE0828"/>
    <w:multiLevelType w:val="hybridMultilevel"/>
    <w:tmpl w:val="1CE4AF58"/>
    <w:lvl w:ilvl="0" w:tplc="04090001">
      <w:start w:val="1"/>
      <w:numFmt w:val="bullet"/>
      <w:lvlText w:val=""/>
      <w:lvlJc w:val="left"/>
      <w:pPr>
        <w:tabs>
          <w:tab w:val="num" w:pos="720"/>
        </w:tabs>
        <w:ind w:left="720" w:hanging="360"/>
      </w:pPr>
      <w:rPr>
        <w:rFonts w:ascii="Symbol" w:hAnsi="Symbol" w:hint="default"/>
        <w:b w:val="0"/>
        <w:color w:val="auto"/>
      </w:rPr>
    </w:lvl>
    <w:lvl w:ilvl="1" w:tplc="04090003" w:tentative="1">
      <w:start w:val="1"/>
      <w:numFmt w:val="bullet"/>
      <w:lvlText w:val=""/>
      <w:lvlJc w:val="left"/>
    </w:lvl>
    <w:lvl w:ilvl="2" w:tplc="04090005" w:tentative="1">
      <w:start w:val="1"/>
      <w:numFmt w:val="bullet"/>
      <w:lvlText w:val=""/>
      <w:lvlJc w:val="left"/>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7348C7"/>
    <w:multiLevelType w:val="hybridMultilevel"/>
    <w:tmpl w:val="365A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D21A8"/>
    <w:multiLevelType w:val="hybridMultilevel"/>
    <w:tmpl w:val="C52CD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342B9"/>
    <w:multiLevelType w:val="hybridMultilevel"/>
    <w:tmpl w:val="CB786096"/>
    <w:lvl w:ilvl="0" w:tplc="0409000F">
      <w:start w:val="1"/>
      <w:numFmt w:val="decimal"/>
      <w:lvlText w:val="%1."/>
      <w:lvlJc w:val="left"/>
      <w:pPr>
        <w:ind w:left="720" w:hanging="360"/>
      </w:pPr>
      <w:rPr>
        <w:rFont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18442992"/>
    <w:multiLevelType w:val="hybridMultilevel"/>
    <w:tmpl w:val="00D8D532"/>
    <w:lvl w:ilvl="0" w:tplc="A184DA4C">
      <w:start w:val="1"/>
      <w:numFmt w:val="bullet"/>
      <w:lvlText w:val="̶"/>
      <w:lvlJc w:val="left"/>
      <w:pPr>
        <w:tabs>
          <w:tab w:val="num" w:pos="360"/>
        </w:tabs>
        <w:ind w:left="36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67A86"/>
    <w:multiLevelType w:val="hybridMultilevel"/>
    <w:tmpl w:val="8558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B19C1"/>
    <w:multiLevelType w:val="hybridMultilevel"/>
    <w:tmpl w:val="79AC3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73139"/>
    <w:multiLevelType w:val="hybridMultilevel"/>
    <w:tmpl w:val="11901222"/>
    <w:lvl w:ilvl="0" w:tplc="5ED80B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83F3D"/>
    <w:multiLevelType w:val="hybridMultilevel"/>
    <w:tmpl w:val="8DD6DB12"/>
    <w:lvl w:ilvl="0" w:tplc="CC00910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63BB0"/>
    <w:multiLevelType w:val="hybridMultilevel"/>
    <w:tmpl w:val="D34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56E98"/>
    <w:multiLevelType w:val="hybridMultilevel"/>
    <w:tmpl w:val="2FF8AC26"/>
    <w:lvl w:ilvl="0" w:tplc="C87246A4">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437604"/>
    <w:multiLevelType w:val="hybridMultilevel"/>
    <w:tmpl w:val="42402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2122E"/>
    <w:multiLevelType w:val="hybridMultilevel"/>
    <w:tmpl w:val="66CE5F52"/>
    <w:lvl w:ilvl="0" w:tplc="9B7C68C4">
      <w:start w:val="1"/>
      <w:numFmt w:val="bullet"/>
      <w:lvlText w:val="+"/>
      <w:lvlJc w:val="left"/>
      <w:pPr>
        <w:tabs>
          <w:tab w:val="num" w:pos="360"/>
        </w:tabs>
        <w:ind w:left="360" w:hanging="360"/>
      </w:pPr>
      <w:rPr>
        <w:rFonts w:ascii="Tahoma" w:hAnsi="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144332C"/>
    <w:multiLevelType w:val="hybridMultilevel"/>
    <w:tmpl w:val="9D2059F8"/>
    <w:lvl w:ilvl="0" w:tplc="C17641F6">
      <w:start w:val="1"/>
      <w:numFmt w:val="bullet"/>
      <w:lvlText w:val=""/>
      <w:lvlJc w:val="left"/>
      <w:pPr>
        <w:ind w:left="360" w:hanging="360"/>
      </w:pPr>
      <w:rPr>
        <w:rFonts w:ascii="Wingdings" w:hAnsi="Wingdings" w:hint="default"/>
        <w:b w:val="0"/>
        <w:color w:val="auto"/>
      </w:rPr>
    </w:lvl>
    <w:lvl w:ilvl="1" w:tplc="C89A73DE" w:tentative="1">
      <w:start w:val="1"/>
      <w:numFmt w:val="bullet"/>
      <w:lvlText w:val="o"/>
      <w:lvlJc w:val="left"/>
      <w:pPr>
        <w:ind w:left="1080" w:hanging="360"/>
      </w:pPr>
      <w:rPr>
        <w:rFonts w:ascii="Courier New" w:hAnsi="Courier New" w:cs="Courier New" w:hint="default"/>
      </w:rPr>
    </w:lvl>
    <w:lvl w:ilvl="2" w:tplc="8C0064D4" w:tentative="1">
      <w:start w:val="1"/>
      <w:numFmt w:val="bullet"/>
      <w:lvlText w:val=""/>
      <w:lvlJc w:val="left"/>
      <w:pPr>
        <w:ind w:left="1800" w:hanging="360"/>
      </w:pPr>
      <w:rPr>
        <w:rFonts w:ascii="Wingdings" w:hAnsi="Wingdings" w:hint="default"/>
      </w:rPr>
    </w:lvl>
    <w:lvl w:ilvl="3" w:tplc="76CE386A" w:tentative="1">
      <w:start w:val="1"/>
      <w:numFmt w:val="bullet"/>
      <w:lvlText w:val=""/>
      <w:lvlJc w:val="left"/>
      <w:pPr>
        <w:ind w:left="2520" w:hanging="360"/>
      </w:pPr>
      <w:rPr>
        <w:rFonts w:ascii="Symbol" w:hAnsi="Symbol" w:hint="default"/>
      </w:rPr>
    </w:lvl>
    <w:lvl w:ilvl="4" w:tplc="8CE49900" w:tentative="1">
      <w:start w:val="1"/>
      <w:numFmt w:val="bullet"/>
      <w:lvlText w:val="o"/>
      <w:lvlJc w:val="left"/>
      <w:pPr>
        <w:ind w:left="3240" w:hanging="360"/>
      </w:pPr>
      <w:rPr>
        <w:rFonts w:ascii="Courier New" w:hAnsi="Courier New" w:cs="Courier New" w:hint="default"/>
      </w:rPr>
    </w:lvl>
    <w:lvl w:ilvl="5" w:tplc="430EBDF0" w:tentative="1">
      <w:start w:val="1"/>
      <w:numFmt w:val="bullet"/>
      <w:lvlText w:val=""/>
      <w:lvlJc w:val="left"/>
      <w:pPr>
        <w:ind w:left="3960" w:hanging="360"/>
      </w:pPr>
      <w:rPr>
        <w:rFonts w:ascii="Wingdings" w:hAnsi="Wingdings" w:hint="default"/>
      </w:rPr>
    </w:lvl>
    <w:lvl w:ilvl="6" w:tplc="24A669A4" w:tentative="1">
      <w:start w:val="1"/>
      <w:numFmt w:val="bullet"/>
      <w:lvlText w:val=""/>
      <w:lvlJc w:val="left"/>
      <w:pPr>
        <w:ind w:left="4680" w:hanging="360"/>
      </w:pPr>
      <w:rPr>
        <w:rFonts w:ascii="Symbol" w:hAnsi="Symbol" w:hint="default"/>
      </w:rPr>
    </w:lvl>
    <w:lvl w:ilvl="7" w:tplc="41B62F62" w:tentative="1">
      <w:start w:val="1"/>
      <w:numFmt w:val="bullet"/>
      <w:lvlText w:val="o"/>
      <w:lvlJc w:val="left"/>
      <w:pPr>
        <w:ind w:left="5400" w:hanging="360"/>
      </w:pPr>
      <w:rPr>
        <w:rFonts w:ascii="Courier New" w:hAnsi="Courier New" w:cs="Courier New" w:hint="default"/>
      </w:rPr>
    </w:lvl>
    <w:lvl w:ilvl="8" w:tplc="2794AE4A" w:tentative="1">
      <w:start w:val="1"/>
      <w:numFmt w:val="bullet"/>
      <w:lvlText w:val=""/>
      <w:lvlJc w:val="left"/>
      <w:pPr>
        <w:ind w:left="6120" w:hanging="360"/>
      </w:pPr>
      <w:rPr>
        <w:rFonts w:ascii="Wingdings" w:hAnsi="Wingdings" w:hint="default"/>
      </w:rPr>
    </w:lvl>
  </w:abstractNum>
  <w:abstractNum w:abstractNumId="21">
    <w:nsid w:val="39F122B7"/>
    <w:multiLevelType w:val="hybridMultilevel"/>
    <w:tmpl w:val="5C0A77B8"/>
    <w:lvl w:ilvl="0" w:tplc="B7DE70DA">
      <w:start w:val="1"/>
      <w:numFmt w:val="bullet"/>
      <w:lvlText w:val="-"/>
      <w:lvlJc w:val="left"/>
      <w:pPr>
        <w:tabs>
          <w:tab w:val="num" w:pos="360"/>
        </w:tabs>
        <w:ind w:left="360" w:hanging="360"/>
      </w:pPr>
      <w:rPr>
        <w:rFonts w:ascii="Tahoma" w:hAnsi="Tahoma" w:hint="default"/>
      </w:rPr>
    </w:lvl>
    <w:lvl w:ilvl="1" w:tplc="04090003">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AEF2CC3"/>
    <w:multiLevelType w:val="hybridMultilevel"/>
    <w:tmpl w:val="690C6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4232289"/>
    <w:multiLevelType w:val="hybridMultilevel"/>
    <w:tmpl w:val="35A8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453F8D"/>
    <w:multiLevelType w:val="hybridMultilevel"/>
    <w:tmpl w:val="4BAA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83AD9"/>
    <w:multiLevelType w:val="hybridMultilevel"/>
    <w:tmpl w:val="4150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17209"/>
    <w:multiLevelType w:val="hybridMultilevel"/>
    <w:tmpl w:val="85E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135BC8"/>
    <w:multiLevelType w:val="hybridMultilevel"/>
    <w:tmpl w:val="A54AB8F4"/>
    <w:lvl w:ilvl="0" w:tplc="0409000F">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B3B49DE"/>
    <w:multiLevelType w:val="hybridMultilevel"/>
    <w:tmpl w:val="8308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23B32"/>
    <w:multiLevelType w:val="hybridMultilevel"/>
    <w:tmpl w:val="CB786096"/>
    <w:lvl w:ilvl="0" w:tplc="0409000F">
      <w:start w:val="1"/>
      <w:numFmt w:val="decimal"/>
      <w:lvlText w:val="%1."/>
      <w:lvlJc w:val="left"/>
      <w:pPr>
        <w:ind w:left="720" w:hanging="360"/>
      </w:pPr>
      <w:rPr>
        <w:rFont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4D6E3A8C"/>
    <w:multiLevelType w:val="hybridMultilevel"/>
    <w:tmpl w:val="E090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B5572"/>
    <w:multiLevelType w:val="hybridMultilevel"/>
    <w:tmpl w:val="365A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06798"/>
    <w:multiLevelType w:val="hybridMultilevel"/>
    <w:tmpl w:val="0FD84CF2"/>
    <w:lvl w:ilvl="0" w:tplc="DC5647A2">
      <w:start w:val="1"/>
      <w:numFmt w:val="bullet"/>
      <w:lvlText w:val=""/>
      <w:lvlJc w:val="left"/>
      <w:pPr>
        <w:ind w:left="720" w:hanging="360"/>
      </w:pPr>
      <w:rPr>
        <w:rFonts w:ascii="Wingdings 3" w:hAnsi="Wingdings 3" w:hint="default"/>
        <w:color w:val="0070C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8D1B42"/>
    <w:multiLevelType w:val="multilevel"/>
    <w:tmpl w:val="DD50FD0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nsid w:val="54D373AB"/>
    <w:multiLevelType w:val="hybridMultilevel"/>
    <w:tmpl w:val="636E1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5947A9"/>
    <w:multiLevelType w:val="hybridMultilevel"/>
    <w:tmpl w:val="B2E45614"/>
    <w:lvl w:ilvl="0" w:tplc="A4B2B166">
      <w:start w:val="1"/>
      <w:numFmt w:val="bullet"/>
      <w:lvlText w:val="-"/>
      <w:lvlJc w:val="left"/>
      <w:pPr>
        <w:ind w:left="720" w:hanging="360"/>
      </w:pPr>
      <w:rPr>
        <w:rFonts w:ascii="Segoe UI" w:eastAsia="Times New Roman"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212499"/>
    <w:multiLevelType w:val="hybridMultilevel"/>
    <w:tmpl w:val="514EA0A0"/>
    <w:lvl w:ilvl="0" w:tplc="062C0F0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27B45"/>
    <w:multiLevelType w:val="hybridMultilevel"/>
    <w:tmpl w:val="ACF0016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BB5651"/>
    <w:multiLevelType w:val="hybridMultilevel"/>
    <w:tmpl w:val="365A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E2227"/>
    <w:multiLevelType w:val="hybridMultilevel"/>
    <w:tmpl w:val="EC0C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64266"/>
    <w:multiLevelType w:val="hybridMultilevel"/>
    <w:tmpl w:val="8308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D62464"/>
    <w:multiLevelType w:val="hybridMultilevel"/>
    <w:tmpl w:val="735E4012"/>
    <w:lvl w:ilvl="0" w:tplc="1180A9A0">
      <w:start w:val="1"/>
      <w:numFmt w:val="bullet"/>
      <w:lvlText w:val="̶"/>
      <w:lvlJc w:val="left"/>
      <w:pPr>
        <w:tabs>
          <w:tab w:val="num" w:pos="360"/>
        </w:tabs>
        <w:ind w:left="360" w:hanging="360"/>
      </w:pPr>
      <w:rPr>
        <w:rFonts w:ascii="Tahoma" w:hAnsi="Tahoma" w:hint="default"/>
      </w:rPr>
    </w:lvl>
    <w:lvl w:ilvl="1" w:tplc="04090003">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5C427A1"/>
    <w:multiLevelType w:val="hybridMultilevel"/>
    <w:tmpl w:val="FCF87BBA"/>
    <w:lvl w:ilvl="0" w:tplc="7812CBBC">
      <w:start w:val="1"/>
      <w:numFmt w:val="decimal"/>
      <w:lvlText w:val="%1."/>
      <w:lvlJc w:val="left"/>
      <w:pPr>
        <w:ind w:left="720" w:hanging="36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3">
    <w:nsid w:val="76B84321"/>
    <w:multiLevelType w:val="multilevel"/>
    <w:tmpl w:val="FE5CD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99816FD"/>
    <w:multiLevelType w:val="multilevel"/>
    <w:tmpl w:val="4510D3D0"/>
    <w:lvl w:ilvl="0">
      <w:start w:val="7"/>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5">
    <w:nsid w:val="7B913BB3"/>
    <w:multiLevelType w:val="hybridMultilevel"/>
    <w:tmpl w:val="A89AA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C50924"/>
    <w:multiLevelType w:val="hybridMultilevel"/>
    <w:tmpl w:val="D3AE5FE2"/>
    <w:lvl w:ilvl="0" w:tplc="4660391A">
      <w:start w:val="1"/>
      <w:numFmt w:val="bullet"/>
      <w:lvlText w:val="̶"/>
      <w:lvlJc w:val="left"/>
      <w:pPr>
        <w:tabs>
          <w:tab w:val="num" w:pos="360"/>
        </w:tabs>
        <w:ind w:left="360" w:hanging="360"/>
      </w:pPr>
      <w:rPr>
        <w:rFonts w:ascii="Tahoma" w:hAnsi="Tahoma" w:hint="default"/>
      </w:rPr>
    </w:lvl>
    <w:lvl w:ilvl="1" w:tplc="04090003">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D631806"/>
    <w:multiLevelType w:val="hybridMultilevel"/>
    <w:tmpl w:val="365A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2"/>
  </w:num>
  <w:num w:numId="3">
    <w:abstractNumId w:val="43"/>
  </w:num>
  <w:num w:numId="4">
    <w:abstractNumId w:val="9"/>
  </w:num>
  <w:num w:numId="5">
    <w:abstractNumId w:val="45"/>
  </w:num>
  <w:num w:numId="6">
    <w:abstractNumId w:val="19"/>
  </w:num>
  <w:num w:numId="7">
    <w:abstractNumId w:val="21"/>
  </w:num>
  <w:num w:numId="8">
    <w:abstractNumId w:val="37"/>
  </w:num>
  <w:num w:numId="9">
    <w:abstractNumId w:val="20"/>
  </w:num>
  <w:num w:numId="10">
    <w:abstractNumId w:val="34"/>
  </w:num>
  <w:num w:numId="11">
    <w:abstractNumId w:val="39"/>
  </w:num>
  <w:num w:numId="12">
    <w:abstractNumId w:val="13"/>
  </w:num>
  <w:num w:numId="13">
    <w:abstractNumId w:val="4"/>
  </w:num>
  <w:num w:numId="14">
    <w:abstractNumId w:val="0"/>
  </w:num>
  <w:num w:numId="15">
    <w:abstractNumId w:val="23"/>
  </w:num>
  <w:num w:numId="16">
    <w:abstractNumId w:val="10"/>
  </w:num>
  <w:num w:numId="17">
    <w:abstractNumId w:val="8"/>
  </w:num>
  <w:num w:numId="18">
    <w:abstractNumId w:val="40"/>
  </w:num>
  <w:num w:numId="19">
    <w:abstractNumId w:val="26"/>
  </w:num>
  <w:num w:numId="20">
    <w:abstractNumId w:val="31"/>
  </w:num>
  <w:num w:numId="21">
    <w:abstractNumId w:val="28"/>
  </w:num>
  <w:num w:numId="22">
    <w:abstractNumId w:val="14"/>
  </w:num>
  <w:num w:numId="23">
    <w:abstractNumId w:val="38"/>
  </w:num>
  <w:num w:numId="24">
    <w:abstractNumId w:val="36"/>
  </w:num>
  <w:num w:numId="25">
    <w:abstractNumId w:val="11"/>
  </w:num>
  <w:num w:numId="26">
    <w:abstractNumId w:val="17"/>
  </w:num>
  <w:num w:numId="27">
    <w:abstractNumId w:val="3"/>
  </w:num>
  <w:num w:numId="28">
    <w:abstractNumId w:val="27"/>
  </w:num>
  <w:num w:numId="29">
    <w:abstractNumId w:val="41"/>
  </w:num>
  <w:num w:numId="30">
    <w:abstractNumId w:val="46"/>
  </w:num>
  <w:num w:numId="31">
    <w:abstractNumId w:val="29"/>
  </w:num>
  <w:num w:numId="32">
    <w:abstractNumId w:val="47"/>
  </w:num>
  <w:num w:numId="33">
    <w:abstractNumId w:val="30"/>
  </w:num>
  <w:num w:numId="34">
    <w:abstractNumId w:val="18"/>
  </w:num>
  <w:num w:numId="35">
    <w:abstractNumId w:val="24"/>
  </w:num>
  <w:num w:numId="36">
    <w:abstractNumId w:val="25"/>
  </w:num>
  <w:num w:numId="37">
    <w:abstractNumId w:val="12"/>
  </w:num>
  <w:num w:numId="38">
    <w:abstractNumId w:val="15"/>
  </w:num>
  <w:num w:numId="39">
    <w:abstractNumId w:val="16"/>
  </w:num>
  <w:num w:numId="40">
    <w:abstractNumId w:val="33"/>
  </w:num>
  <w:num w:numId="41">
    <w:abstractNumId w:val="6"/>
  </w:num>
  <w:num w:numId="42">
    <w:abstractNumId w:val="22"/>
  </w:num>
  <w:num w:numId="43">
    <w:abstractNumId w:val="32"/>
  </w:num>
  <w:num w:numId="44">
    <w:abstractNumId w:val="44"/>
  </w:num>
  <w:num w:numId="45">
    <w:abstractNumId w:val="35"/>
  </w:num>
  <w:num w:numId="4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B8"/>
    <w:rsid w:val="00004721"/>
    <w:rsid w:val="00011550"/>
    <w:rsid w:val="00014410"/>
    <w:rsid w:val="0002158F"/>
    <w:rsid w:val="000223FB"/>
    <w:rsid w:val="0002287D"/>
    <w:rsid w:val="000267EE"/>
    <w:rsid w:val="00036A63"/>
    <w:rsid w:val="000402A9"/>
    <w:rsid w:val="00047CEB"/>
    <w:rsid w:val="000521F0"/>
    <w:rsid w:val="0006582F"/>
    <w:rsid w:val="00070108"/>
    <w:rsid w:val="0009062C"/>
    <w:rsid w:val="0009449F"/>
    <w:rsid w:val="00096448"/>
    <w:rsid w:val="000A2BBB"/>
    <w:rsid w:val="000A7811"/>
    <w:rsid w:val="000B01E6"/>
    <w:rsid w:val="000B46F7"/>
    <w:rsid w:val="000E0CA4"/>
    <w:rsid w:val="000F5B1D"/>
    <w:rsid w:val="000F696A"/>
    <w:rsid w:val="00104C29"/>
    <w:rsid w:val="001074B9"/>
    <w:rsid w:val="00116BE4"/>
    <w:rsid w:val="00120FE7"/>
    <w:rsid w:val="00122FE0"/>
    <w:rsid w:val="00125513"/>
    <w:rsid w:val="001401F6"/>
    <w:rsid w:val="0014288B"/>
    <w:rsid w:val="00144645"/>
    <w:rsid w:val="001525BE"/>
    <w:rsid w:val="001551B3"/>
    <w:rsid w:val="001638AD"/>
    <w:rsid w:val="00165866"/>
    <w:rsid w:val="00165D24"/>
    <w:rsid w:val="001724D4"/>
    <w:rsid w:val="00176BAC"/>
    <w:rsid w:val="00176EDE"/>
    <w:rsid w:val="00186B83"/>
    <w:rsid w:val="00187192"/>
    <w:rsid w:val="001978E3"/>
    <w:rsid w:val="001A5358"/>
    <w:rsid w:val="001B33F2"/>
    <w:rsid w:val="001B429E"/>
    <w:rsid w:val="001C4BD8"/>
    <w:rsid w:val="001C5E88"/>
    <w:rsid w:val="001C654C"/>
    <w:rsid w:val="001D02B2"/>
    <w:rsid w:val="001D2DB4"/>
    <w:rsid w:val="001E2602"/>
    <w:rsid w:val="001E4928"/>
    <w:rsid w:val="001F0D0F"/>
    <w:rsid w:val="001F5CF2"/>
    <w:rsid w:val="0020059C"/>
    <w:rsid w:val="0020608A"/>
    <w:rsid w:val="00206334"/>
    <w:rsid w:val="00206C8E"/>
    <w:rsid w:val="002231CA"/>
    <w:rsid w:val="0022489F"/>
    <w:rsid w:val="0022535C"/>
    <w:rsid w:val="00234E67"/>
    <w:rsid w:val="002356BC"/>
    <w:rsid w:val="0024461F"/>
    <w:rsid w:val="0024504A"/>
    <w:rsid w:val="0025463A"/>
    <w:rsid w:val="00254C37"/>
    <w:rsid w:val="00261C6C"/>
    <w:rsid w:val="00265579"/>
    <w:rsid w:val="0027234A"/>
    <w:rsid w:val="00277247"/>
    <w:rsid w:val="00287518"/>
    <w:rsid w:val="002930B9"/>
    <w:rsid w:val="00293AE6"/>
    <w:rsid w:val="0029654B"/>
    <w:rsid w:val="002A3B10"/>
    <w:rsid w:val="002A5912"/>
    <w:rsid w:val="002B1AB6"/>
    <w:rsid w:val="002D0013"/>
    <w:rsid w:val="002D449F"/>
    <w:rsid w:val="002D7D41"/>
    <w:rsid w:val="002E67F8"/>
    <w:rsid w:val="00313C83"/>
    <w:rsid w:val="00315FA9"/>
    <w:rsid w:val="00316D4B"/>
    <w:rsid w:val="0032070B"/>
    <w:rsid w:val="00326630"/>
    <w:rsid w:val="00330247"/>
    <w:rsid w:val="00336E03"/>
    <w:rsid w:val="00351EEB"/>
    <w:rsid w:val="003569BB"/>
    <w:rsid w:val="00361B90"/>
    <w:rsid w:val="00364113"/>
    <w:rsid w:val="003644BB"/>
    <w:rsid w:val="00365333"/>
    <w:rsid w:val="003816BA"/>
    <w:rsid w:val="00385BCB"/>
    <w:rsid w:val="003878D4"/>
    <w:rsid w:val="003A4483"/>
    <w:rsid w:val="003B15B5"/>
    <w:rsid w:val="003B4617"/>
    <w:rsid w:val="003D5BD0"/>
    <w:rsid w:val="003E016B"/>
    <w:rsid w:val="003E6024"/>
    <w:rsid w:val="003E62E0"/>
    <w:rsid w:val="003E6D09"/>
    <w:rsid w:val="003F0D6A"/>
    <w:rsid w:val="00402BED"/>
    <w:rsid w:val="00403200"/>
    <w:rsid w:val="004107A4"/>
    <w:rsid w:val="004128AB"/>
    <w:rsid w:val="00414556"/>
    <w:rsid w:val="00424FFD"/>
    <w:rsid w:val="00437B20"/>
    <w:rsid w:val="0044098E"/>
    <w:rsid w:val="00445E46"/>
    <w:rsid w:val="00446EFE"/>
    <w:rsid w:val="00452383"/>
    <w:rsid w:val="004524F8"/>
    <w:rsid w:val="00452B16"/>
    <w:rsid w:val="00467C4C"/>
    <w:rsid w:val="0048320C"/>
    <w:rsid w:val="00485173"/>
    <w:rsid w:val="0049232F"/>
    <w:rsid w:val="004A0CE8"/>
    <w:rsid w:val="004A4D8B"/>
    <w:rsid w:val="004B22FA"/>
    <w:rsid w:val="004B53DB"/>
    <w:rsid w:val="004B5DE3"/>
    <w:rsid w:val="004C0E26"/>
    <w:rsid w:val="004C2C7B"/>
    <w:rsid w:val="004C2F55"/>
    <w:rsid w:val="004C6C7D"/>
    <w:rsid w:val="004D1DE1"/>
    <w:rsid w:val="004D30DC"/>
    <w:rsid w:val="004E62F9"/>
    <w:rsid w:val="004F404F"/>
    <w:rsid w:val="00504591"/>
    <w:rsid w:val="00506AAE"/>
    <w:rsid w:val="00507BE5"/>
    <w:rsid w:val="00510569"/>
    <w:rsid w:val="0051357F"/>
    <w:rsid w:val="005156F6"/>
    <w:rsid w:val="005256CE"/>
    <w:rsid w:val="00527F44"/>
    <w:rsid w:val="00534F3C"/>
    <w:rsid w:val="005418DC"/>
    <w:rsid w:val="005579AE"/>
    <w:rsid w:val="005716FB"/>
    <w:rsid w:val="0057291B"/>
    <w:rsid w:val="00572A87"/>
    <w:rsid w:val="005809E6"/>
    <w:rsid w:val="00584B27"/>
    <w:rsid w:val="00595BC4"/>
    <w:rsid w:val="00597E6F"/>
    <w:rsid w:val="005A1010"/>
    <w:rsid w:val="005A4519"/>
    <w:rsid w:val="005A69F3"/>
    <w:rsid w:val="005B53D7"/>
    <w:rsid w:val="005C298D"/>
    <w:rsid w:val="005C46E6"/>
    <w:rsid w:val="005D1D1D"/>
    <w:rsid w:val="005D5CB0"/>
    <w:rsid w:val="005D6851"/>
    <w:rsid w:val="005E5EC7"/>
    <w:rsid w:val="005F4A00"/>
    <w:rsid w:val="005F4F8E"/>
    <w:rsid w:val="0060054A"/>
    <w:rsid w:val="00604672"/>
    <w:rsid w:val="00611EFA"/>
    <w:rsid w:val="006302F6"/>
    <w:rsid w:val="006322B7"/>
    <w:rsid w:val="0063317E"/>
    <w:rsid w:val="00634AD2"/>
    <w:rsid w:val="00636657"/>
    <w:rsid w:val="00637011"/>
    <w:rsid w:val="006461E0"/>
    <w:rsid w:val="00651362"/>
    <w:rsid w:val="006538F2"/>
    <w:rsid w:val="00663CA4"/>
    <w:rsid w:val="00664C2E"/>
    <w:rsid w:val="0067696A"/>
    <w:rsid w:val="00685234"/>
    <w:rsid w:val="00687246"/>
    <w:rsid w:val="00690C16"/>
    <w:rsid w:val="00694A31"/>
    <w:rsid w:val="006A37FF"/>
    <w:rsid w:val="006A3C82"/>
    <w:rsid w:val="006A4F26"/>
    <w:rsid w:val="006B394B"/>
    <w:rsid w:val="006C518C"/>
    <w:rsid w:val="006D26A0"/>
    <w:rsid w:val="006E02F1"/>
    <w:rsid w:val="006E51AD"/>
    <w:rsid w:val="006E57E3"/>
    <w:rsid w:val="006E6AD7"/>
    <w:rsid w:val="006F1852"/>
    <w:rsid w:val="006F1C84"/>
    <w:rsid w:val="0070153E"/>
    <w:rsid w:val="00702D94"/>
    <w:rsid w:val="00703733"/>
    <w:rsid w:val="00721A1F"/>
    <w:rsid w:val="007222EF"/>
    <w:rsid w:val="00723E99"/>
    <w:rsid w:val="00725079"/>
    <w:rsid w:val="007345E1"/>
    <w:rsid w:val="0074105F"/>
    <w:rsid w:val="007412A3"/>
    <w:rsid w:val="00741BAC"/>
    <w:rsid w:val="00744268"/>
    <w:rsid w:val="00762A45"/>
    <w:rsid w:val="007658C3"/>
    <w:rsid w:val="00766E78"/>
    <w:rsid w:val="00775949"/>
    <w:rsid w:val="00781100"/>
    <w:rsid w:val="00785A43"/>
    <w:rsid w:val="00790CA5"/>
    <w:rsid w:val="00791E62"/>
    <w:rsid w:val="007930F2"/>
    <w:rsid w:val="00794DE2"/>
    <w:rsid w:val="007975B9"/>
    <w:rsid w:val="007A62D0"/>
    <w:rsid w:val="007B0209"/>
    <w:rsid w:val="007B5C34"/>
    <w:rsid w:val="007C2CB8"/>
    <w:rsid w:val="007D4319"/>
    <w:rsid w:val="007E1AAD"/>
    <w:rsid w:val="007F02FA"/>
    <w:rsid w:val="007F355E"/>
    <w:rsid w:val="007F5F1D"/>
    <w:rsid w:val="0080147B"/>
    <w:rsid w:val="0080230C"/>
    <w:rsid w:val="00806337"/>
    <w:rsid w:val="0081518D"/>
    <w:rsid w:val="008157BE"/>
    <w:rsid w:val="008205C6"/>
    <w:rsid w:val="008224B6"/>
    <w:rsid w:val="00830985"/>
    <w:rsid w:val="00830C4A"/>
    <w:rsid w:val="008503E6"/>
    <w:rsid w:val="00854F79"/>
    <w:rsid w:val="00861A9E"/>
    <w:rsid w:val="00881532"/>
    <w:rsid w:val="00883144"/>
    <w:rsid w:val="00883A63"/>
    <w:rsid w:val="00884EA5"/>
    <w:rsid w:val="00891C84"/>
    <w:rsid w:val="008943E7"/>
    <w:rsid w:val="00896561"/>
    <w:rsid w:val="0089694F"/>
    <w:rsid w:val="0089709E"/>
    <w:rsid w:val="008A241C"/>
    <w:rsid w:val="008A299D"/>
    <w:rsid w:val="008B4B93"/>
    <w:rsid w:val="008B79D2"/>
    <w:rsid w:val="008C68C7"/>
    <w:rsid w:val="008D3425"/>
    <w:rsid w:val="008E40D7"/>
    <w:rsid w:val="008F1A73"/>
    <w:rsid w:val="008F2C99"/>
    <w:rsid w:val="008F4CD7"/>
    <w:rsid w:val="008F55D4"/>
    <w:rsid w:val="0090359F"/>
    <w:rsid w:val="00904B4F"/>
    <w:rsid w:val="00913508"/>
    <w:rsid w:val="009357B5"/>
    <w:rsid w:val="00936339"/>
    <w:rsid w:val="009451CD"/>
    <w:rsid w:val="009472CF"/>
    <w:rsid w:val="0095008A"/>
    <w:rsid w:val="0096093B"/>
    <w:rsid w:val="00962ABD"/>
    <w:rsid w:val="00965271"/>
    <w:rsid w:val="00980F3C"/>
    <w:rsid w:val="00981476"/>
    <w:rsid w:val="00996319"/>
    <w:rsid w:val="009A0A69"/>
    <w:rsid w:val="009A374D"/>
    <w:rsid w:val="009B5325"/>
    <w:rsid w:val="009B62DA"/>
    <w:rsid w:val="009B7D0D"/>
    <w:rsid w:val="009D37DB"/>
    <w:rsid w:val="009D3D80"/>
    <w:rsid w:val="009E219D"/>
    <w:rsid w:val="009F001F"/>
    <w:rsid w:val="00A05D68"/>
    <w:rsid w:val="00A22D8A"/>
    <w:rsid w:val="00A26475"/>
    <w:rsid w:val="00A27AB9"/>
    <w:rsid w:val="00A330F4"/>
    <w:rsid w:val="00A37BDE"/>
    <w:rsid w:val="00A47892"/>
    <w:rsid w:val="00A6009B"/>
    <w:rsid w:val="00A65E6A"/>
    <w:rsid w:val="00A87D72"/>
    <w:rsid w:val="00A914AC"/>
    <w:rsid w:val="00A96ABF"/>
    <w:rsid w:val="00A970CF"/>
    <w:rsid w:val="00AB3AFF"/>
    <w:rsid w:val="00AB5BDE"/>
    <w:rsid w:val="00AB6E27"/>
    <w:rsid w:val="00AC00B6"/>
    <w:rsid w:val="00AC3B6A"/>
    <w:rsid w:val="00AC7730"/>
    <w:rsid w:val="00AE1374"/>
    <w:rsid w:val="00AE1DCA"/>
    <w:rsid w:val="00AE2F30"/>
    <w:rsid w:val="00AF115B"/>
    <w:rsid w:val="00AF3004"/>
    <w:rsid w:val="00AF4B4C"/>
    <w:rsid w:val="00AF7215"/>
    <w:rsid w:val="00B11833"/>
    <w:rsid w:val="00B200C5"/>
    <w:rsid w:val="00B20517"/>
    <w:rsid w:val="00B22085"/>
    <w:rsid w:val="00B272A0"/>
    <w:rsid w:val="00B27C9B"/>
    <w:rsid w:val="00B30178"/>
    <w:rsid w:val="00B371D2"/>
    <w:rsid w:val="00B51A6D"/>
    <w:rsid w:val="00B64490"/>
    <w:rsid w:val="00B6542E"/>
    <w:rsid w:val="00B654B9"/>
    <w:rsid w:val="00B81050"/>
    <w:rsid w:val="00B83225"/>
    <w:rsid w:val="00B836EC"/>
    <w:rsid w:val="00B84F80"/>
    <w:rsid w:val="00B84FF5"/>
    <w:rsid w:val="00B857C7"/>
    <w:rsid w:val="00BA15EF"/>
    <w:rsid w:val="00BA7401"/>
    <w:rsid w:val="00BB1E01"/>
    <w:rsid w:val="00BB59EB"/>
    <w:rsid w:val="00BB6B13"/>
    <w:rsid w:val="00BB75F5"/>
    <w:rsid w:val="00BC00B1"/>
    <w:rsid w:val="00BC26DE"/>
    <w:rsid w:val="00BC5EA9"/>
    <w:rsid w:val="00BC6C2A"/>
    <w:rsid w:val="00BD30F8"/>
    <w:rsid w:val="00BD4B66"/>
    <w:rsid w:val="00BE49D1"/>
    <w:rsid w:val="00BE5088"/>
    <w:rsid w:val="00BF4C80"/>
    <w:rsid w:val="00BF6A7A"/>
    <w:rsid w:val="00C00CFD"/>
    <w:rsid w:val="00C01009"/>
    <w:rsid w:val="00C03ADD"/>
    <w:rsid w:val="00C114AF"/>
    <w:rsid w:val="00C142E9"/>
    <w:rsid w:val="00C14399"/>
    <w:rsid w:val="00C223CB"/>
    <w:rsid w:val="00C25AE1"/>
    <w:rsid w:val="00C34DEC"/>
    <w:rsid w:val="00C438C2"/>
    <w:rsid w:val="00C53194"/>
    <w:rsid w:val="00C60EB0"/>
    <w:rsid w:val="00C63F09"/>
    <w:rsid w:val="00C63FDB"/>
    <w:rsid w:val="00C641B8"/>
    <w:rsid w:val="00C70FE1"/>
    <w:rsid w:val="00C74378"/>
    <w:rsid w:val="00C8540A"/>
    <w:rsid w:val="00C906D6"/>
    <w:rsid w:val="00C908A0"/>
    <w:rsid w:val="00CA329E"/>
    <w:rsid w:val="00CA3D6C"/>
    <w:rsid w:val="00CB1B78"/>
    <w:rsid w:val="00CB1E5C"/>
    <w:rsid w:val="00CB5B06"/>
    <w:rsid w:val="00CD61FB"/>
    <w:rsid w:val="00CE2993"/>
    <w:rsid w:val="00CE500B"/>
    <w:rsid w:val="00CE5899"/>
    <w:rsid w:val="00D04916"/>
    <w:rsid w:val="00D050EA"/>
    <w:rsid w:val="00D05A7C"/>
    <w:rsid w:val="00D06B63"/>
    <w:rsid w:val="00D110B2"/>
    <w:rsid w:val="00D22582"/>
    <w:rsid w:val="00D2410D"/>
    <w:rsid w:val="00D335F7"/>
    <w:rsid w:val="00D36158"/>
    <w:rsid w:val="00D41502"/>
    <w:rsid w:val="00D41DCB"/>
    <w:rsid w:val="00D425BC"/>
    <w:rsid w:val="00D4427E"/>
    <w:rsid w:val="00D52950"/>
    <w:rsid w:val="00D60F18"/>
    <w:rsid w:val="00D708D8"/>
    <w:rsid w:val="00D72921"/>
    <w:rsid w:val="00D76056"/>
    <w:rsid w:val="00D86A15"/>
    <w:rsid w:val="00D86F41"/>
    <w:rsid w:val="00D91D9C"/>
    <w:rsid w:val="00D960A0"/>
    <w:rsid w:val="00DA0F2D"/>
    <w:rsid w:val="00DB093F"/>
    <w:rsid w:val="00DB1129"/>
    <w:rsid w:val="00DB32D3"/>
    <w:rsid w:val="00DC1F13"/>
    <w:rsid w:val="00DC3481"/>
    <w:rsid w:val="00DC508A"/>
    <w:rsid w:val="00DD358B"/>
    <w:rsid w:val="00DD7C6B"/>
    <w:rsid w:val="00DE616C"/>
    <w:rsid w:val="00DF4001"/>
    <w:rsid w:val="00DF659C"/>
    <w:rsid w:val="00DF7378"/>
    <w:rsid w:val="00E0080C"/>
    <w:rsid w:val="00E0145C"/>
    <w:rsid w:val="00E027D2"/>
    <w:rsid w:val="00E039EA"/>
    <w:rsid w:val="00E05960"/>
    <w:rsid w:val="00E121C8"/>
    <w:rsid w:val="00E14DB3"/>
    <w:rsid w:val="00E31615"/>
    <w:rsid w:val="00E3450E"/>
    <w:rsid w:val="00E34FE2"/>
    <w:rsid w:val="00E54BBE"/>
    <w:rsid w:val="00E5648D"/>
    <w:rsid w:val="00E56FE8"/>
    <w:rsid w:val="00E611A3"/>
    <w:rsid w:val="00E71AB9"/>
    <w:rsid w:val="00E727BB"/>
    <w:rsid w:val="00E73D8F"/>
    <w:rsid w:val="00E74432"/>
    <w:rsid w:val="00E77692"/>
    <w:rsid w:val="00E77F59"/>
    <w:rsid w:val="00E82AAF"/>
    <w:rsid w:val="00E90AC9"/>
    <w:rsid w:val="00EA5DB2"/>
    <w:rsid w:val="00EB39AB"/>
    <w:rsid w:val="00EB6A37"/>
    <w:rsid w:val="00EB7D10"/>
    <w:rsid w:val="00EC4CF7"/>
    <w:rsid w:val="00ED65FD"/>
    <w:rsid w:val="00EF2386"/>
    <w:rsid w:val="00EF3837"/>
    <w:rsid w:val="00EF612C"/>
    <w:rsid w:val="00EF62D6"/>
    <w:rsid w:val="00F14F65"/>
    <w:rsid w:val="00F20897"/>
    <w:rsid w:val="00F2302B"/>
    <w:rsid w:val="00F37A0A"/>
    <w:rsid w:val="00F43F12"/>
    <w:rsid w:val="00F4572B"/>
    <w:rsid w:val="00F61B0F"/>
    <w:rsid w:val="00F70BD7"/>
    <w:rsid w:val="00F873C5"/>
    <w:rsid w:val="00F90F6D"/>
    <w:rsid w:val="00FB2CE6"/>
    <w:rsid w:val="00FB762F"/>
    <w:rsid w:val="00FB7B25"/>
    <w:rsid w:val="00FC0A14"/>
    <w:rsid w:val="00FD1226"/>
    <w:rsid w:val="00FE5C63"/>
    <w:rsid w:val="00FE7273"/>
    <w:rsid w:val="00FF17B3"/>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F7"/>
    <w:pPr>
      <w:jc w:val="both"/>
    </w:pPr>
    <w:rPr>
      <w:rFonts w:ascii="Cambria" w:hAnsi="Cambria"/>
      <w:sz w:val="24"/>
    </w:rPr>
  </w:style>
  <w:style w:type="paragraph" w:styleId="Heading1">
    <w:name w:val="heading 1"/>
    <w:basedOn w:val="Normal"/>
    <w:next w:val="Normal"/>
    <w:link w:val="Heading1Char"/>
    <w:uiPriority w:val="9"/>
    <w:qFormat/>
    <w:rsid w:val="00EC4CF7"/>
    <w:pPr>
      <w:keepNext/>
      <w:keepLines/>
      <w:spacing w:after="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C03ADD"/>
    <w:pPr>
      <w:keepNext/>
      <w:keepLines/>
      <w:spacing w:before="200" w:after="360"/>
      <w:outlineLvl w:val="1"/>
    </w:pPr>
    <w:rPr>
      <w:rFonts w:asciiTheme="majorHAnsi" w:eastAsiaTheme="majorEastAsia" w:hAnsiTheme="majorHAnsi" w:cstheme="majorBidi"/>
      <w:b/>
      <w:bCs/>
      <w:color w:val="365F91" w:themeColor="accent1" w:themeShade="BF"/>
      <w:sz w:val="28"/>
      <w:szCs w:val="26"/>
    </w:rPr>
  </w:style>
  <w:style w:type="paragraph" w:styleId="Heading3">
    <w:name w:val="heading 3"/>
    <w:basedOn w:val="Normal"/>
    <w:next w:val="Normal"/>
    <w:link w:val="Heading3Char"/>
    <w:uiPriority w:val="9"/>
    <w:unhideWhenUsed/>
    <w:qFormat/>
    <w:rsid w:val="00C34D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9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57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3B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29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6B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B8"/>
  </w:style>
  <w:style w:type="paragraph" w:styleId="Footer">
    <w:name w:val="footer"/>
    <w:basedOn w:val="Normal"/>
    <w:link w:val="FooterChar"/>
    <w:uiPriority w:val="99"/>
    <w:unhideWhenUsed/>
    <w:rsid w:val="007C2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B8"/>
  </w:style>
  <w:style w:type="paragraph" w:customStyle="1" w:styleId="Default">
    <w:name w:val="Default"/>
    <w:rsid w:val="007C2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DE"/>
    <w:rPr>
      <w:rFonts w:ascii="Tahoma" w:hAnsi="Tahoma" w:cs="Tahoma"/>
      <w:sz w:val="16"/>
      <w:szCs w:val="16"/>
    </w:rPr>
  </w:style>
  <w:style w:type="paragraph" w:styleId="ListParagraph">
    <w:name w:val="List Paragraph"/>
    <w:basedOn w:val="Normal"/>
    <w:uiPriority w:val="34"/>
    <w:qFormat/>
    <w:rsid w:val="002A5912"/>
    <w:pPr>
      <w:ind w:left="720"/>
      <w:contextualSpacing/>
    </w:pPr>
  </w:style>
  <w:style w:type="character" w:customStyle="1" w:styleId="Heading1Char">
    <w:name w:val="Heading 1 Char"/>
    <w:basedOn w:val="DefaultParagraphFont"/>
    <w:link w:val="Heading1"/>
    <w:uiPriority w:val="9"/>
    <w:rsid w:val="00EC4CF7"/>
    <w:rPr>
      <w:rFonts w:asciiTheme="majorHAnsi" w:eastAsiaTheme="majorEastAsia" w:hAnsiTheme="majorHAnsi" w:cstheme="majorBidi"/>
      <w:b/>
      <w:bCs/>
      <w:color w:val="365F91" w:themeColor="accent1" w:themeShade="BF"/>
      <w:sz w:val="32"/>
      <w:szCs w:val="28"/>
    </w:rPr>
  </w:style>
  <w:style w:type="paragraph" w:styleId="NoSpacing">
    <w:name w:val="No Spacing"/>
    <w:uiPriority w:val="1"/>
    <w:qFormat/>
    <w:rsid w:val="00EC4CF7"/>
    <w:pPr>
      <w:spacing w:after="0" w:line="240" w:lineRule="auto"/>
    </w:pPr>
  </w:style>
  <w:style w:type="character" w:styleId="Hyperlink">
    <w:name w:val="Hyperlink"/>
    <w:basedOn w:val="DefaultParagraphFont"/>
    <w:uiPriority w:val="99"/>
    <w:unhideWhenUsed/>
    <w:rsid w:val="002E67F8"/>
    <w:rPr>
      <w:color w:val="0000FF" w:themeColor="hyperlink"/>
      <w:u w:val="single"/>
    </w:rPr>
  </w:style>
  <w:style w:type="character" w:styleId="FollowedHyperlink">
    <w:name w:val="FollowedHyperlink"/>
    <w:basedOn w:val="DefaultParagraphFont"/>
    <w:uiPriority w:val="99"/>
    <w:semiHidden/>
    <w:unhideWhenUsed/>
    <w:rsid w:val="002E67F8"/>
    <w:rPr>
      <w:color w:val="800080" w:themeColor="followedHyperlink"/>
      <w:u w:val="single"/>
    </w:rPr>
  </w:style>
  <w:style w:type="character" w:customStyle="1" w:styleId="Heading2Char">
    <w:name w:val="Heading 2 Char"/>
    <w:basedOn w:val="DefaultParagraphFont"/>
    <w:link w:val="Heading2"/>
    <w:uiPriority w:val="9"/>
    <w:rsid w:val="00C03ADD"/>
    <w:rPr>
      <w:rFonts w:asciiTheme="majorHAnsi" w:eastAsiaTheme="majorEastAsia" w:hAnsiTheme="majorHAnsi" w:cstheme="majorBidi"/>
      <w:b/>
      <w:bCs/>
      <w:color w:val="365F91" w:themeColor="accent1" w:themeShade="BF"/>
      <w:sz w:val="28"/>
      <w:szCs w:val="26"/>
    </w:rPr>
  </w:style>
  <w:style w:type="table" w:customStyle="1" w:styleId="GridTable2-Accent11">
    <w:name w:val="Grid Table 2 - Accent 11"/>
    <w:basedOn w:val="TableNormal"/>
    <w:uiPriority w:val="47"/>
    <w:rsid w:val="009B62DA"/>
    <w:pPr>
      <w:spacing w:after="0" w:line="240" w:lineRule="auto"/>
    </w:pPr>
    <w:rPr>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51">
    <w:name w:val="Grid Table 2 - Accent 51"/>
    <w:basedOn w:val="TableNormal"/>
    <w:uiPriority w:val="47"/>
    <w:rsid w:val="00AE2F30"/>
    <w:pPr>
      <w:spacing w:after="0" w:line="240" w:lineRule="auto"/>
    </w:pPr>
    <w:rPr>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39"/>
    <w:rsid w:val="003E6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BB6B13"/>
    <w:rPr>
      <w:rFonts w:asciiTheme="majorHAnsi" w:eastAsiaTheme="majorEastAsia" w:hAnsiTheme="majorHAnsi" w:cstheme="majorBidi"/>
      <w:i/>
      <w:iCs/>
      <w:color w:val="404040" w:themeColor="text1" w:themeTint="BF"/>
      <w:sz w:val="20"/>
      <w:szCs w:val="20"/>
    </w:rPr>
  </w:style>
  <w:style w:type="paragraph" w:customStyle="1" w:styleId="tekstutabeli">
    <w:name w:val="tekstutabeli"/>
    <w:basedOn w:val="Normal"/>
    <w:rsid w:val="0049232F"/>
    <w:pPr>
      <w:spacing w:after="0" w:line="240" w:lineRule="auto"/>
      <w:jc w:val="left"/>
    </w:pPr>
    <w:rPr>
      <w:rFonts w:ascii="Arial" w:eastAsia="Calibri" w:hAnsi="Arial" w:cs="Arial"/>
      <w:sz w:val="18"/>
      <w:szCs w:val="18"/>
    </w:rPr>
  </w:style>
  <w:style w:type="character" w:customStyle="1" w:styleId="Heading3Char">
    <w:name w:val="Heading 3 Char"/>
    <w:basedOn w:val="DefaultParagraphFont"/>
    <w:link w:val="Heading3"/>
    <w:uiPriority w:val="9"/>
    <w:rsid w:val="00C34DEC"/>
    <w:rPr>
      <w:rFonts w:asciiTheme="majorHAnsi" w:eastAsiaTheme="majorEastAsia" w:hAnsiTheme="majorHAnsi" w:cstheme="majorBidi"/>
      <w:b/>
      <w:bCs/>
      <w:color w:val="4F81BD" w:themeColor="accent1"/>
      <w:sz w:val="24"/>
    </w:rPr>
  </w:style>
  <w:style w:type="character" w:customStyle="1" w:styleId="Heading6Char">
    <w:name w:val="Heading 6 Char"/>
    <w:basedOn w:val="DefaultParagraphFont"/>
    <w:link w:val="Heading6"/>
    <w:uiPriority w:val="9"/>
    <w:rsid w:val="002A3B10"/>
    <w:rPr>
      <w:rFonts w:asciiTheme="majorHAnsi" w:eastAsiaTheme="majorEastAsia" w:hAnsiTheme="majorHAnsi" w:cstheme="majorBidi"/>
      <w:i/>
      <w:iCs/>
      <w:color w:val="243F60" w:themeColor="accent1" w:themeShade="7F"/>
      <w:sz w:val="24"/>
    </w:rPr>
  </w:style>
  <w:style w:type="character" w:customStyle="1" w:styleId="apple-converted-space">
    <w:name w:val="apple-converted-space"/>
    <w:rsid w:val="009357B5"/>
  </w:style>
  <w:style w:type="character" w:customStyle="1" w:styleId="hascaption">
    <w:name w:val="hascaption"/>
    <w:basedOn w:val="DefaultParagraphFont"/>
    <w:rsid w:val="009357B5"/>
  </w:style>
  <w:style w:type="character" w:customStyle="1" w:styleId="textexposedshow">
    <w:name w:val="text_exposed_show"/>
    <w:basedOn w:val="DefaultParagraphFont"/>
    <w:rsid w:val="009357B5"/>
  </w:style>
  <w:style w:type="character" w:customStyle="1" w:styleId="Heading5Char">
    <w:name w:val="Heading 5 Char"/>
    <w:basedOn w:val="DefaultParagraphFont"/>
    <w:link w:val="Heading5"/>
    <w:uiPriority w:val="9"/>
    <w:semiHidden/>
    <w:rsid w:val="009357B5"/>
    <w:rPr>
      <w:rFonts w:asciiTheme="majorHAnsi" w:eastAsiaTheme="majorEastAsia" w:hAnsiTheme="majorHAnsi" w:cstheme="majorBidi"/>
      <w:color w:val="243F60" w:themeColor="accent1" w:themeShade="7F"/>
      <w:sz w:val="24"/>
    </w:rPr>
  </w:style>
  <w:style w:type="paragraph" w:styleId="NormalWeb">
    <w:name w:val="Normal (Web)"/>
    <w:aliases w:val="Normal (Web) Char Char Char,Normal (Web) Char Char"/>
    <w:basedOn w:val="Normal"/>
    <w:link w:val="NormalWebChar"/>
    <w:rsid w:val="009357B5"/>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NormalWebChar">
    <w:name w:val="Normal (Web) Char"/>
    <w:aliases w:val="Normal (Web) Char Char Char Char,Normal (Web) Char Char Char1"/>
    <w:link w:val="NormalWeb"/>
    <w:rsid w:val="009357B5"/>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CE2993"/>
    <w:rPr>
      <w:rFonts w:asciiTheme="majorHAnsi" w:eastAsiaTheme="majorEastAsia" w:hAnsiTheme="majorHAnsi" w:cstheme="majorBidi"/>
      <w:b/>
      <w:bCs/>
      <w:i/>
      <w:iCs/>
      <w:color w:val="4F81BD" w:themeColor="accent1"/>
      <w:sz w:val="24"/>
    </w:rPr>
  </w:style>
  <w:style w:type="character" w:customStyle="1" w:styleId="Heading8Char">
    <w:name w:val="Heading 8 Char"/>
    <w:basedOn w:val="DefaultParagraphFont"/>
    <w:link w:val="Heading8"/>
    <w:uiPriority w:val="9"/>
    <w:semiHidden/>
    <w:rsid w:val="00CE2993"/>
    <w:rPr>
      <w:rFonts w:asciiTheme="majorHAnsi" w:eastAsiaTheme="majorEastAsia" w:hAnsiTheme="majorHAnsi" w:cstheme="majorBidi"/>
      <w:color w:val="404040" w:themeColor="text1" w:themeTint="BF"/>
      <w:sz w:val="20"/>
      <w:szCs w:val="20"/>
    </w:rPr>
  </w:style>
  <w:style w:type="paragraph" w:customStyle="1" w:styleId="Slike">
    <w:name w:val="Slike"/>
    <w:basedOn w:val="Caption"/>
    <w:link w:val="SlikeChar"/>
    <w:qFormat/>
    <w:rsid w:val="00CE2993"/>
    <w:pPr>
      <w:keepNext/>
      <w:spacing w:before="240" w:after="360"/>
      <w:jc w:val="center"/>
    </w:pPr>
    <w:rPr>
      <w:rFonts w:ascii="Calibri" w:eastAsia="Times New Roman" w:hAnsi="Calibri" w:cs="Times New Roman"/>
      <w:b w:val="0"/>
      <w:i/>
      <w:color w:val="auto"/>
      <w:sz w:val="22"/>
      <w:szCs w:val="20"/>
      <w:lang w:val="en-GB"/>
    </w:rPr>
  </w:style>
  <w:style w:type="character" w:customStyle="1" w:styleId="SlikeChar">
    <w:name w:val="Slike Char"/>
    <w:link w:val="Slike"/>
    <w:rsid w:val="00CE2993"/>
    <w:rPr>
      <w:rFonts w:ascii="Calibri" w:eastAsia="Times New Roman" w:hAnsi="Calibri" w:cs="Times New Roman"/>
      <w:bCs/>
      <w:i/>
      <w:szCs w:val="20"/>
      <w:lang w:val="en-GB"/>
    </w:rPr>
  </w:style>
  <w:style w:type="paragraph" w:styleId="Subtitle">
    <w:name w:val="Subtitle"/>
    <w:aliases w:val="NOrmal"/>
    <w:basedOn w:val="Normal"/>
    <w:next w:val="Normal"/>
    <w:link w:val="SubtitleChar"/>
    <w:autoRedefine/>
    <w:uiPriority w:val="11"/>
    <w:qFormat/>
    <w:rsid w:val="00CE2993"/>
    <w:pPr>
      <w:spacing w:after="120" w:line="240" w:lineRule="auto"/>
      <w:outlineLvl w:val="1"/>
    </w:pPr>
    <w:rPr>
      <w:rFonts w:ascii="Calibri" w:eastAsia="Times New Roman" w:hAnsi="Calibri" w:cs="Times New Roman"/>
      <w:szCs w:val="24"/>
    </w:rPr>
  </w:style>
  <w:style w:type="character" w:customStyle="1" w:styleId="SubtitleChar">
    <w:name w:val="Subtitle Char"/>
    <w:aliases w:val="NOrmal Char"/>
    <w:basedOn w:val="DefaultParagraphFont"/>
    <w:link w:val="Subtitle"/>
    <w:uiPriority w:val="11"/>
    <w:rsid w:val="00CE2993"/>
    <w:rPr>
      <w:rFonts w:ascii="Calibri" w:eastAsia="Times New Roman" w:hAnsi="Calibri" w:cs="Times New Roman"/>
      <w:sz w:val="24"/>
      <w:szCs w:val="24"/>
    </w:rPr>
  </w:style>
  <w:style w:type="paragraph" w:styleId="Caption">
    <w:name w:val="caption"/>
    <w:basedOn w:val="Normal"/>
    <w:next w:val="Normal"/>
    <w:uiPriority w:val="35"/>
    <w:semiHidden/>
    <w:unhideWhenUsed/>
    <w:qFormat/>
    <w:rsid w:val="00CE2993"/>
    <w:pPr>
      <w:spacing w:line="240" w:lineRule="auto"/>
    </w:pPr>
    <w:rPr>
      <w:b/>
      <w:bCs/>
      <w:color w:val="4F81BD" w:themeColor="accent1"/>
      <w:sz w:val="18"/>
      <w:szCs w:val="18"/>
    </w:rPr>
  </w:style>
  <w:style w:type="table" w:customStyle="1" w:styleId="TableGrid1">
    <w:name w:val="Table Grid1"/>
    <w:basedOn w:val="TableNormal"/>
    <w:next w:val="TableGrid"/>
    <w:rsid w:val="00B81050"/>
    <w:pPr>
      <w:suppressAutoHyphens/>
      <w:spacing w:after="0" w:line="10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F7"/>
    <w:pPr>
      <w:jc w:val="both"/>
    </w:pPr>
    <w:rPr>
      <w:rFonts w:ascii="Cambria" w:hAnsi="Cambria"/>
      <w:sz w:val="24"/>
    </w:rPr>
  </w:style>
  <w:style w:type="paragraph" w:styleId="Heading1">
    <w:name w:val="heading 1"/>
    <w:basedOn w:val="Normal"/>
    <w:next w:val="Normal"/>
    <w:link w:val="Heading1Char"/>
    <w:uiPriority w:val="9"/>
    <w:qFormat/>
    <w:rsid w:val="00EC4CF7"/>
    <w:pPr>
      <w:keepNext/>
      <w:keepLines/>
      <w:spacing w:after="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C03ADD"/>
    <w:pPr>
      <w:keepNext/>
      <w:keepLines/>
      <w:spacing w:before="200" w:after="360"/>
      <w:outlineLvl w:val="1"/>
    </w:pPr>
    <w:rPr>
      <w:rFonts w:asciiTheme="majorHAnsi" w:eastAsiaTheme="majorEastAsia" w:hAnsiTheme="majorHAnsi" w:cstheme="majorBidi"/>
      <w:b/>
      <w:bCs/>
      <w:color w:val="365F91" w:themeColor="accent1" w:themeShade="BF"/>
      <w:sz w:val="28"/>
      <w:szCs w:val="26"/>
    </w:rPr>
  </w:style>
  <w:style w:type="paragraph" w:styleId="Heading3">
    <w:name w:val="heading 3"/>
    <w:basedOn w:val="Normal"/>
    <w:next w:val="Normal"/>
    <w:link w:val="Heading3Char"/>
    <w:uiPriority w:val="9"/>
    <w:unhideWhenUsed/>
    <w:qFormat/>
    <w:rsid w:val="00C34D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9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57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3B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29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6B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B8"/>
  </w:style>
  <w:style w:type="paragraph" w:styleId="Footer">
    <w:name w:val="footer"/>
    <w:basedOn w:val="Normal"/>
    <w:link w:val="FooterChar"/>
    <w:uiPriority w:val="99"/>
    <w:unhideWhenUsed/>
    <w:rsid w:val="007C2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B8"/>
  </w:style>
  <w:style w:type="paragraph" w:customStyle="1" w:styleId="Default">
    <w:name w:val="Default"/>
    <w:rsid w:val="007C2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DE"/>
    <w:rPr>
      <w:rFonts w:ascii="Tahoma" w:hAnsi="Tahoma" w:cs="Tahoma"/>
      <w:sz w:val="16"/>
      <w:szCs w:val="16"/>
    </w:rPr>
  </w:style>
  <w:style w:type="paragraph" w:styleId="ListParagraph">
    <w:name w:val="List Paragraph"/>
    <w:basedOn w:val="Normal"/>
    <w:uiPriority w:val="34"/>
    <w:qFormat/>
    <w:rsid w:val="002A5912"/>
    <w:pPr>
      <w:ind w:left="720"/>
      <w:contextualSpacing/>
    </w:pPr>
  </w:style>
  <w:style w:type="character" w:customStyle="1" w:styleId="Heading1Char">
    <w:name w:val="Heading 1 Char"/>
    <w:basedOn w:val="DefaultParagraphFont"/>
    <w:link w:val="Heading1"/>
    <w:uiPriority w:val="9"/>
    <w:rsid w:val="00EC4CF7"/>
    <w:rPr>
      <w:rFonts w:asciiTheme="majorHAnsi" w:eastAsiaTheme="majorEastAsia" w:hAnsiTheme="majorHAnsi" w:cstheme="majorBidi"/>
      <w:b/>
      <w:bCs/>
      <w:color w:val="365F91" w:themeColor="accent1" w:themeShade="BF"/>
      <w:sz w:val="32"/>
      <w:szCs w:val="28"/>
    </w:rPr>
  </w:style>
  <w:style w:type="paragraph" w:styleId="NoSpacing">
    <w:name w:val="No Spacing"/>
    <w:uiPriority w:val="1"/>
    <w:qFormat/>
    <w:rsid w:val="00EC4CF7"/>
    <w:pPr>
      <w:spacing w:after="0" w:line="240" w:lineRule="auto"/>
    </w:pPr>
  </w:style>
  <w:style w:type="character" w:styleId="Hyperlink">
    <w:name w:val="Hyperlink"/>
    <w:basedOn w:val="DefaultParagraphFont"/>
    <w:uiPriority w:val="99"/>
    <w:unhideWhenUsed/>
    <w:rsid w:val="002E67F8"/>
    <w:rPr>
      <w:color w:val="0000FF" w:themeColor="hyperlink"/>
      <w:u w:val="single"/>
    </w:rPr>
  </w:style>
  <w:style w:type="character" w:styleId="FollowedHyperlink">
    <w:name w:val="FollowedHyperlink"/>
    <w:basedOn w:val="DefaultParagraphFont"/>
    <w:uiPriority w:val="99"/>
    <w:semiHidden/>
    <w:unhideWhenUsed/>
    <w:rsid w:val="002E67F8"/>
    <w:rPr>
      <w:color w:val="800080" w:themeColor="followedHyperlink"/>
      <w:u w:val="single"/>
    </w:rPr>
  </w:style>
  <w:style w:type="character" w:customStyle="1" w:styleId="Heading2Char">
    <w:name w:val="Heading 2 Char"/>
    <w:basedOn w:val="DefaultParagraphFont"/>
    <w:link w:val="Heading2"/>
    <w:uiPriority w:val="9"/>
    <w:rsid w:val="00C03ADD"/>
    <w:rPr>
      <w:rFonts w:asciiTheme="majorHAnsi" w:eastAsiaTheme="majorEastAsia" w:hAnsiTheme="majorHAnsi" w:cstheme="majorBidi"/>
      <w:b/>
      <w:bCs/>
      <w:color w:val="365F91" w:themeColor="accent1" w:themeShade="BF"/>
      <w:sz w:val="28"/>
      <w:szCs w:val="26"/>
    </w:rPr>
  </w:style>
  <w:style w:type="table" w:customStyle="1" w:styleId="GridTable2-Accent11">
    <w:name w:val="Grid Table 2 - Accent 11"/>
    <w:basedOn w:val="TableNormal"/>
    <w:uiPriority w:val="47"/>
    <w:rsid w:val="009B62DA"/>
    <w:pPr>
      <w:spacing w:after="0" w:line="240" w:lineRule="auto"/>
    </w:pPr>
    <w:rPr>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51">
    <w:name w:val="Grid Table 2 - Accent 51"/>
    <w:basedOn w:val="TableNormal"/>
    <w:uiPriority w:val="47"/>
    <w:rsid w:val="00AE2F30"/>
    <w:pPr>
      <w:spacing w:after="0" w:line="240" w:lineRule="auto"/>
    </w:pPr>
    <w:rPr>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39"/>
    <w:rsid w:val="003E6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BB6B13"/>
    <w:rPr>
      <w:rFonts w:asciiTheme="majorHAnsi" w:eastAsiaTheme="majorEastAsia" w:hAnsiTheme="majorHAnsi" w:cstheme="majorBidi"/>
      <w:i/>
      <w:iCs/>
      <w:color w:val="404040" w:themeColor="text1" w:themeTint="BF"/>
      <w:sz w:val="20"/>
      <w:szCs w:val="20"/>
    </w:rPr>
  </w:style>
  <w:style w:type="paragraph" w:customStyle="1" w:styleId="tekstutabeli">
    <w:name w:val="tekstutabeli"/>
    <w:basedOn w:val="Normal"/>
    <w:rsid w:val="0049232F"/>
    <w:pPr>
      <w:spacing w:after="0" w:line="240" w:lineRule="auto"/>
      <w:jc w:val="left"/>
    </w:pPr>
    <w:rPr>
      <w:rFonts w:ascii="Arial" w:eastAsia="Calibri" w:hAnsi="Arial" w:cs="Arial"/>
      <w:sz w:val="18"/>
      <w:szCs w:val="18"/>
    </w:rPr>
  </w:style>
  <w:style w:type="character" w:customStyle="1" w:styleId="Heading3Char">
    <w:name w:val="Heading 3 Char"/>
    <w:basedOn w:val="DefaultParagraphFont"/>
    <w:link w:val="Heading3"/>
    <w:uiPriority w:val="9"/>
    <w:rsid w:val="00C34DEC"/>
    <w:rPr>
      <w:rFonts w:asciiTheme="majorHAnsi" w:eastAsiaTheme="majorEastAsia" w:hAnsiTheme="majorHAnsi" w:cstheme="majorBidi"/>
      <w:b/>
      <w:bCs/>
      <w:color w:val="4F81BD" w:themeColor="accent1"/>
      <w:sz w:val="24"/>
    </w:rPr>
  </w:style>
  <w:style w:type="character" w:customStyle="1" w:styleId="Heading6Char">
    <w:name w:val="Heading 6 Char"/>
    <w:basedOn w:val="DefaultParagraphFont"/>
    <w:link w:val="Heading6"/>
    <w:uiPriority w:val="9"/>
    <w:rsid w:val="002A3B10"/>
    <w:rPr>
      <w:rFonts w:asciiTheme="majorHAnsi" w:eastAsiaTheme="majorEastAsia" w:hAnsiTheme="majorHAnsi" w:cstheme="majorBidi"/>
      <w:i/>
      <w:iCs/>
      <w:color w:val="243F60" w:themeColor="accent1" w:themeShade="7F"/>
      <w:sz w:val="24"/>
    </w:rPr>
  </w:style>
  <w:style w:type="character" w:customStyle="1" w:styleId="apple-converted-space">
    <w:name w:val="apple-converted-space"/>
    <w:rsid w:val="009357B5"/>
  </w:style>
  <w:style w:type="character" w:customStyle="1" w:styleId="hascaption">
    <w:name w:val="hascaption"/>
    <w:basedOn w:val="DefaultParagraphFont"/>
    <w:rsid w:val="009357B5"/>
  </w:style>
  <w:style w:type="character" w:customStyle="1" w:styleId="textexposedshow">
    <w:name w:val="text_exposed_show"/>
    <w:basedOn w:val="DefaultParagraphFont"/>
    <w:rsid w:val="009357B5"/>
  </w:style>
  <w:style w:type="character" w:customStyle="1" w:styleId="Heading5Char">
    <w:name w:val="Heading 5 Char"/>
    <w:basedOn w:val="DefaultParagraphFont"/>
    <w:link w:val="Heading5"/>
    <w:uiPriority w:val="9"/>
    <w:semiHidden/>
    <w:rsid w:val="009357B5"/>
    <w:rPr>
      <w:rFonts w:asciiTheme="majorHAnsi" w:eastAsiaTheme="majorEastAsia" w:hAnsiTheme="majorHAnsi" w:cstheme="majorBidi"/>
      <w:color w:val="243F60" w:themeColor="accent1" w:themeShade="7F"/>
      <w:sz w:val="24"/>
    </w:rPr>
  </w:style>
  <w:style w:type="paragraph" w:styleId="NormalWeb">
    <w:name w:val="Normal (Web)"/>
    <w:aliases w:val="Normal (Web) Char Char Char,Normal (Web) Char Char"/>
    <w:basedOn w:val="Normal"/>
    <w:link w:val="NormalWebChar"/>
    <w:rsid w:val="009357B5"/>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NormalWebChar">
    <w:name w:val="Normal (Web) Char"/>
    <w:aliases w:val="Normal (Web) Char Char Char Char,Normal (Web) Char Char Char1"/>
    <w:link w:val="NormalWeb"/>
    <w:rsid w:val="009357B5"/>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CE2993"/>
    <w:rPr>
      <w:rFonts w:asciiTheme="majorHAnsi" w:eastAsiaTheme="majorEastAsia" w:hAnsiTheme="majorHAnsi" w:cstheme="majorBidi"/>
      <w:b/>
      <w:bCs/>
      <w:i/>
      <w:iCs/>
      <w:color w:val="4F81BD" w:themeColor="accent1"/>
      <w:sz w:val="24"/>
    </w:rPr>
  </w:style>
  <w:style w:type="character" w:customStyle="1" w:styleId="Heading8Char">
    <w:name w:val="Heading 8 Char"/>
    <w:basedOn w:val="DefaultParagraphFont"/>
    <w:link w:val="Heading8"/>
    <w:uiPriority w:val="9"/>
    <w:semiHidden/>
    <w:rsid w:val="00CE2993"/>
    <w:rPr>
      <w:rFonts w:asciiTheme="majorHAnsi" w:eastAsiaTheme="majorEastAsia" w:hAnsiTheme="majorHAnsi" w:cstheme="majorBidi"/>
      <w:color w:val="404040" w:themeColor="text1" w:themeTint="BF"/>
      <w:sz w:val="20"/>
      <w:szCs w:val="20"/>
    </w:rPr>
  </w:style>
  <w:style w:type="paragraph" w:customStyle="1" w:styleId="Slike">
    <w:name w:val="Slike"/>
    <w:basedOn w:val="Caption"/>
    <w:link w:val="SlikeChar"/>
    <w:qFormat/>
    <w:rsid w:val="00CE2993"/>
    <w:pPr>
      <w:keepNext/>
      <w:spacing w:before="240" w:after="360"/>
      <w:jc w:val="center"/>
    </w:pPr>
    <w:rPr>
      <w:rFonts w:ascii="Calibri" w:eastAsia="Times New Roman" w:hAnsi="Calibri" w:cs="Times New Roman"/>
      <w:b w:val="0"/>
      <w:i/>
      <w:color w:val="auto"/>
      <w:sz w:val="22"/>
      <w:szCs w:val="20"/>
      <w:lang w:val="en-GB"/>
    </w:rPr>
  </w:style>
  <w:style w:type="character" w:customStyle="1" w:styleId="SlikeChar">
    <w:name w:val="Slike Char"/>
    <w:link w:val="Slike"/>
    <w:rsid w:val="00CE2993"/>
    <w:rPr>
      <w:rFonts w:ascii="Calibri" w:eastAsia="Times New Roman" w:hAnsi="Calibri" w:cs="Times New Roman"/>
      <w:bCs/>
      <w:i/>
      <w:szCs w:val="20"/>
      <w:lang w:val="en-GB"/>
    </w:rPr>
  </w:style>
  <w:style w:type="paragraph" w:styleId="Subtitle">
    <w:name w:val="Subtitle"/>
    <w:aliases w:val="NOrmal"/>
    <w:basedOn w:val="Normal"/>
    <w:next w:val="Normal"/>
    <w:link w:val="SubtitleChar"/>
    <w:autoRedefine/>
    <w:uiPriority w:val="11"/>
    <w:qFormat/>
    <w:rsid w:val="00CE2993"/>
    <w:pPr>
      <w:spacing w:after="120" w:line="240" w:lineRule="auto"/>
      <w:outlineLvl w:val="1"/>
    </w:pPr>
    <w:rPr>
      <w:rFonts w:ascii="Calibri" w:eastAsia="Times New Roman" w:hAnsi="Calibri" w:cs="Times New Roman"/>
      <w:szCs w:val="24"/>
    </w:rPr>
  </w:style>
  <w:style w:type="character" w:customStyle="1" w:styleId="SubtitleChar">
    <w:name w:val="Subtitle Char"/>
    <w:aliases w:val="NOrmal Char"/>
    <w:basedOn w:val="DefaultParagraphFont"/>
    <w:link w:val="Subtitle"/>
    <w:uiPriority w:val="11"/>
    <w:rsid w:val="00CE2993"/>
    <w:rPr>
      <w:rFonts w:ascii="Calibri" w:eastAsia="Times New Roman" w:hAnsi="Calibri" w:cs="Times New Roman"/>
      <w:sz w:val="24"/>
      <w:szCs w:val="24"/>
    </w:rPr>
  </w:style>
  <w:style w:type="paragraph" w:styleId="Caption">
    <w:name w:val="caption"/>
    <w:basedOn w:val="Normal"/>
    <w:next w:val="Normal"/>
    <w:uiPriority w:val="35"/>
    <w:semiHidden/>
    <w:unhideWhenUsed/>
    <w:qFormat/>
    <w:rsid w:val="00CE2993"/>
    <w:pPr>
      <w:spacing w:line="240" w:lineRule="auto"/>
    </w:pPr>
    <w:rPr>
      <w:b/>
      <w:bCs/>
      <w:color w:val="4F81BD" w:themeColor="accent1"/>
      <w:sz w:val="18"/>
      <w:szCs w:val="18"/>
    </w:rPr>
  </w:style>
  <w:style w:type="table" w:customStyle="1" w:styleId="TableGrid1">
    <w:name w:val="Table Grid1"/>
    <w:basedOn w:val="TableNormal"/>
    <w:next w:val="TableGrid"/>
    <w:rsid w:val="00B81050"/>
    <w:pPr>
      <w:suppressAutoHyphens/>
      <w:spacing w:after="0" w:line="10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tis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itist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zitisteonline.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zitist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DDCA-1CBB-43B7-A751-123E2509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16118</Words>
  <Characters>91874</Characters>
  <Application>Microsoft Office Word</Application>
  <DocSecurity>0</DocSecurity>
  <Lines>765</Lines>
  <Paragraphs>215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УВОД</vt:lpstr>
      <vt:lpstr>ПРОФИЛ ЛОКАЛНЕ ЗАЈЕДНИЦЕ</vt:lpstr>
      <vt:lpstr>    2.1. Административни  и географски положај</vt:lpstr>
      <vt:lpstr>    2.2. Кратак историјат Општине</vt:lpstr>
      <vt:lpstr>    2.3. Општи подаци о становништву</vt:lpstr>
      <vt:lpstr>    2.4. Карактеристике локалне самоуправе</vt:lpstr>
      <vt:lpstr>ПРЕГЛЕД И АНАЛИЗА ПОСТОЈЕЋЕГ СТАЊА</vt:lpstr>
      <vt:lpstr>    3.1. Економски развој</vt:lpstr>
      <vt:lpstr>        3.1.1. Опис тренутне ситуације</vt:lpstr>
      <vt:lpstr>        3.1.2. Кратак преглед релевантних планских докумената</vt:lpstr>
      <vt:lpstr>        3.1.3. SWOT  анализа – Економски развој</vt:lpstr>
      <vt:lpstr>    3.2. Друштвени развој</vt:lpstr>
      <vt:lpstr>        3.2.1. Опис тренутне ситуације</vt:lpstr>
      <vt:lpstr>        3.2.2. Кратак преглед релевантних планских докумената</vt:lpstr>
      <vt:lpstr>        3.2.3. SWOT  анализа – Друштвени развој</vt:lpstr>
      <vt:lpstr>    3.3. Заштита животне средине</vt:lpstr>
      <vt:lpstr>        3.3.1. Опис тренутне ситуације</vt:lpstr>
      <vt:lpstr>        3.3.2. Кратак преглед релевантних планских докумената</vt:lpstr>
      <vt:lpstr>        3.3.3. SWOT  анализа – Заштита животне средине</vt:lpstr>
      <vt:lpstr>    3.4. Развој инфраструктуре</vt:lpstr>
      <vt:lpstr>        3.4.1. Опис тренутне ситуације</vt:lpstr>
      <vt:lpstr>    3.5. Интегрална анализа</vt:lpstr>
      <vt:lpstr>ВИЗИЈА РАЗВОЈА</vt:lpstr>
      <vt:lpstr>ПРИОРИТЕТНИ ЦИЉЕВИ РАЗВОЈА</vt:lpstr>
      <vt:lpstr>    5.1 Приоритетни циљ развоја 1: Јачање конкурентности пољопривреде</vt:lpstr>
      <vt:lpstr>    5.2 Приоритетни циљ развоја 2: Унапређење животног стандарда и квалитета живота</vt:lpstr>
      <vt:lpstr>    </vt:lpstr>
      <vt:lpstr>    5.3 Приоритетни циљ развоја 3: Ублажавање тренда депопулације Општине</vt:lpstr>
      <vt:lpstr>ПРЕГЛЕД И ОПИС МЕРА ЗА ОСТВАРИВАЊЕ ПРИОРИТЕТНИХ ЦИЉЕВА РАЗВОЈА</vt:lpstr>
      <vt:lpstr>    Преглед мера за остваривање приоритетних циљева развоја </vt:lpstr>
      <vt:lpstr>    Опис  мера за остваривање приоритетних циљева развоја </vt:lpstr>
      <vt:lpstr>        6.2.1. Приоритетни циљ 1: Јачање конкурентности пољопривреде</vt:lpstr>
      <vt:lpstr>        6.2.2. Приоритетни циљ 2: Унапређење животног стандарда и квалитета живота</vt:lpstr>
      <vt:lpstr>        6.2.3. Приоритетни циљ 3: Ублажавање тренда депопулације Општине</vt:lpstr>
    </vt:vector>
  </TitlesOfParts>
  <Company/>
  <LinksUpToDate>false</LinksUpToDate>
  <CharactersWithSpaces>107777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Geros3</cp:lastModifiedBy>
  <cp:revision>6</cp:revision>
  <dcterms:created xsi:type="dcterms:W3CDTF">2022-03-04T09:56:00Z</dcterms:created>
  <dcterms:modified xsi:type="dcterms:W3CDTF">2022-03-07T07:27:00Z</dcterms:modified>
</cp:coreProperties>
</file>