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BF883" w14:textId="68A91BFF" w:rsidR="00491B77" w:rsidRPr="008163A7" w:rsidRDefault="00491B77" w:rsidP="00491B77">
      <w:pPr>
        <w:jc w:val="both"/>
        <w:rPr>
          <w:rFonts w:ascii="Times New Roman" w:hAnsi="Times New Roman"/>
        </w:rPr>
      </w:pPr>
      <w:bookmarkStart w:id="0" w:name="_GoBack"/>
      <w:bookmarkEnd w:id="0"/>
      <w:r>
        <w:rPr>
          <w:rFonts w:ascii="Times New Roman" w:hAnsi="Times New Roman"/>
        </w:rPr>
        <w:t xml:space="preserve">Република Србија                                     </w:t>
      </w:r>
      <w:r>
        <w:rPr>
          <w:rFonts w:ascii="Times New Roman" w:hAnsi="Times New Roman"/>
          <w:lang w:val="ro-RO"/>
        </w:rPr>
        <w:t>Republica Serbia</w:t>
      </w:r>
      <w:r>
        <w:rPr>
          <w:rFonts w:ascii="Times New Roman" w:hAnsi="Times New Roman"/>
        </w:rPr>
        <w:t xml:space="preserve">                                   Szerb KöztársaságАутономна Покрајина Војводина    Provincia Autonomă Voivodina       Vajdaság Autonóm Tartomány           </w:t>
      </w:r>
      <w:r w:rsidR="008163A7">
        <w:rPr>
          <w:rFonts w:ascii="Times New Roman" w:hAnsi="Times New Roman"/>
        </w:rPr>
        <w:t xml:space="preserve">             </w:t>
      </w:r>
      <w:r>
        <w:rPr>
          <w:rFonts w:ascii="Times New Roman" w:hAnsi="Times New Roman"/>
        </w:rPr>
        <w:t xml:space="preserve">Општина Житиште        Comuna Žitište        </w:t>
      </w:r>
      <w:proofErr w:type="gramStart"/>
      <w:r>
        <w:rPr>
          <w:rFonts w:ascii="Times New Roman" w:hAnsi="Times New Roman"/>
        </w:rPr>
        <w:t>Begaszentgyörgy  község</w:t>
      </w:r>
      <w:proofErr w:type="gramEnd"/>
      <w:r w:rsidR="008163A7">
        <w:rPr>
          <w:rFonts w:ascii="Times New Roman" w:hAnsi="Times New Roman"/>
        </w:rPr>
        <w:t xml:space="preserve">                                                                </w:t>
      </w:r>
      <w:r>
        <w:rPr>
          <w:rFonts w:ascii="Times New Roman" w:hAnsi="Times New Roman"/>
          <w:u w:val="single"/>
        </w:rPr>
        <w:t xml:space="preserve">Локални  Омбудсман                         Ombudsmanul  Local                         </w:t>
      </w:r>
      <w:r w:rsidR="008163A7">
        <w:rPr>
          <w:rFonts w:ascii="Times New Roman" w:hAnsi="Times New Roman"/>
          <w:u w:val="single"/>
        </w:rPr>
        <w:t xml:space="preserve">         </w:t>
      </w:r>
      <w:r>
        <w:rPr>
          <w:rFonts w:ascii="Times New Roman" w:hAnsi="Times New Roman"/>
          <w:u w:val="single"/>
        </w:rPr>
        <w:t xml:space="preserve">   HeIуi Polgári Jogvédő</w:t>
      </w:r>
    </w:p>
    <w:p w14:paraId="65E9959A" w14:textId="77777777" w:rsidR="00491B77" w:rsidRDefault="00491B77" w:rsidP="00491B77">
      <w:pPr>
        <w:jc w:val="both"/>
        <w:rPr>
          <w:rFonts w:ascii="Times New Roman" w:hAnsi="Times New Roman"/>
          <w:sz w:val="24"/>
          <w:szCs w:val="24"/>
          <w:u w:val="single"/>
        </w:rPr>
      </w:pPr>
    </w:p>
    <w:p w14:paraId="4D1D10E2" w14:textId="77777777" w:rsidR="00491B77" w:rsidRDefault="00491B77" w:rsidP="00491B77">
      <w:pPr>
        <w:jc w:val="both"/>
        <w:rPr>
          <w:rFonts w:ascii="Times New Roman" w:hAnsi="Times New Roman"/>
          <w:sz w:val="24"/>
          <w:szCs w:val="24"/>
        </w:rPr>
      </w:pPr>
    </w:p>
    <w:p w14:paraId="6F1D8311" w14:textId="77777777" w:rsidR="00491B77" w:rsidRDefault="00491B77" w:rsidP="00491B77">
      <w:pPr>
        <w:jc w:val="both"/>
        <w:rPr>
          <w:rFonts w:ascii="Times New Roman" w:hAnsi="Times New Roman"/>
          <w:sz w:val="24"/>
          <w:szCs w:val="24"/>
        </w:rPr>
      </w:pPr>
    </w:p>
    <w:p w14:paraId="5A3A22A1" w14:textId="77777777" w:rsidR="00491B77" w:rsidRDefault="00491B77" w:rsidP="00491B77">
      <w:pPr>
        <w:jc w:val="both"/>
        <w:rPr>
          <w:rFonts w:ascii="Times New Roman" w:hAnsi="Times New Roman"/>
          <w:sz w:val="24"/>
          <w:szCs w:val="24"/>
        </w:rPr>
      </w:pPr>
    </w:p>
    <w:p w14:paraId="034F5348" w14:textId="77777777" w:rsidR="00491B77" w:rsidRDefault="00491B77" w:rsidP="00491B77">
      <w:pPr>
        <w:jc w:val="both"/>
        <w:rPr>
          <w:rFonts w:ascii="Times New Roman" w:hAnsi="Times New Roman"/>
          <w:sz w:val="36"/>
          <w:szCs w:val="36"/>
        </w:rPr>
      </w:pPr>
    </w:p>
    <w:p w14:paraId="153AAE00" w14:textId="77777777" w:rsidR="00491B77" w:rsidRDefault="00491B77" w:rsidP="00491B77">
      <w:pPr>
        <w:jc w:val="center"/>
        <w:rPr>
          <w:rFonts w:ascii="Times New Roman" w:hAnsi="Times New Roman"/>
          <w:b/>
          <w:sz w:val="32"/>
          <w:szCs w:val="32"/>
        </w:rPr>
      </w:pPr>
      <w:proofErr w:type="gramStart"/>
      <w:r>
        <w:rPr>
          <w:rFonts w:ascii="Times New Roman" w:hAnsi="Times New Roman"/>
          <w:b/>
          <w:sz w:val="32"/>
          <w:szCs w:val="32"/>
        </w:rPr>
        <w:t>ИЗВЕШТАЈ  О</w:t>
      </w:r>
      <w:proofErr w:type="gramEnd"/>
      <w:r>
        <w:rPr>
          <w:rFonts w:ascii="Times New Roman" w:hAnsi="Times New Roman"/>
          <w:b/>
          <w:sz w:val="32"/>
          <w:szCs w:val="32"/>
        </w:rPr>
        <w:t xml:space="preserve">  РАДУ</w:t>
      </w:r>
    </w:p>
    <w:p w14:paraId="0731FC5D" w14:textId="77777777" w:rsidR="00491B77" w:rsidRDefault="00491B77" w:rsidP="00491B77">
      <w:pPr>
        <w:jc w:val="center"/>
        <w:rPr>
          <w:rFonts w:ascii="Times New Roman" w:hAnsi="Times New Roman"/>
          <w:b/>
          <w:sz w:val="32"/>
          <w:szCs w:val="32"/>
        </w:rPr>
      </w:pPr>
      <w:r>
        <w:rPr>
          <w:rFonts w:ascii="Times New Roman" w:hAnsi="Times New Roman"/>
          <w:b/>
          <w:sz w:val="32"/>
          <w:szCs w:val="32"/>
        </w:rPr>
        <w:t xml:space="preserve">ЛОКАЛНОГ ОМБУДСМАНА </w:t>
      </w:r>
      <w:proofErr w:type="gramStart"/>
      <w:r>
        <w:rPr>
          <w:rFonts w:ascii="Times New Roman" w:hAnsi="Times New Roman"/>
          <w:b/>
          <w:sz w:val="32"/>
          <w:szCs w:val="32"/>
        </w:rPr>
        <w:t>ОПШТИНЕ  ЖИТИШТЕ</w:t>
      </w:r>
      <w:proofErr w:type="gramEnd"/>
    </w:p>
    <w:p w14:paraId="23AB3568" w14:textId="2F68A525" w:rsidR="00491B77" w:rsidRDefault="00491B77" w:rsidP="00491B77">
      <w:pPr>
        <w:jc w:val="center"/>
        <w:rPr>
          <w:rFonts w:ascii="Times New Roman" w:hAnsi="Times New Roman"/>
          <w:sz w:val="32"/>
          <w:szCs w:val="32"/>
        </w:rPr>
      </w:pPr>
      <w:proofErr w:type="gramStart"/>
      <w:r>
        <w:rPr>
          <w:rFonts w:ascii="Times New Roman" w:hAnsi="Times New Roman"/>
          <w:b/>
          <w:sz w:val="32"/>
          <w:szCs w:val="32"/>
        </w:rPr>
        <w:t>ЗА  202</w:t>
      </w:r>
      <w:r w:rsidR="008163A7">
        <w:rPr>
          <w:rFonts w:ascii="Times New Roman" w:hAnsi="Times New Roman"/>
          <w:b/>
          <w:sz w:val="32"/>
          <w:szCs w:val="32"/>
        </w:rPr>
        <w:t>1</w:t>
      </w:r>
      <w:proofErr w:type="gramEnd"/>
      <w:r>
        <w:rPr>
          <w:rFonts w:ascii="Times New Roman" w:hAnsi="Times New Roman"/>
          <w:b/>
          <w:sz w:val="32"/>
          <w:szCs w:val="32"/>
        </w:rPr>
        <w:t>.  ГОДИНУ</w:t>
      </w:r>
    </w:p>
    <w:p w14:paraId="7A2CA467" w14:textId="77777777" w:rsidR="00491B77" w:rsidRDefault="00491B77" w:rsidP="00491B77">
      <w:pPr>
        <w:tabs>
          <w:tab w:val="left" w:pos="1710"/>
        </w:tabs>
        <w:jc w:val="both"/>
        <w:rPr>
          <w:rFonts w:ascii="Times New Roman" w:hAnsi="Times New Roman"/>
          <w:sz w:val="24"/>
          <w:szCs w:val="24"/>
        </w:rPr>
      </w:pPr>
      <w:r>
        <w:rPr>
          <w:rFonts w:ascii="Times New Roman" w:hAnsi="Times New Roman"/>
          <w:sz w:val="24"/>
          <w:szCs w:val="24"/>
        </w:rPr>
        <w:tab/>
      </w:r>
    </w:p>
    <w:p w14:paraId="1DAC0A84" w14:textId="77777777" w:rsidR="00491B77" w:rsidRDefault="00491B77" w:rsidP="00491B77">
      <w:pPr>
        <w:tabs>
          <w:tab w:val="left" w:pos="1710"/>
        </w:tabs>
        <w:jc w:val="both"/>
        <w:rPr>
          <w:rFonts w:ascii="Times New Roman" w:hAnsi="Times New Roman"/>
          <w:sz w:val="24"/>
          <w:szCs w:val="24"/>
        </w:rPr>
      </w:pPr>
    </w:p>
    <w:p w14:paraId="6C1C309C" w14:textId="77777777" w:rsidR="00491B77" w:rsidRDefault="00491B77" w:rsidP="00491B77">
      <w:pPr>
        <w:jc w:val="both"/>
        <w:rPr>
          <w:rFonts w:ascii="Times New Roman" w:hAnsi="Times New Roman"/>
          <w:sz w:val="24"/>
          <w:szCs w:val="24"/>
        </w:rPr>
      </w:pPr>
    </w:p>
    <w:p w14:paraId="1081B587" w14:textId="77777777" w:rsidR="00491B77" w:rsidRDefault="00491B77" w:rsidP="00491B77">
      <w:pPr>
        <w:jc w:val="both"/>
        <w:rPr>
          <w:rFonts w:ascii="Times New Roman" w:hAnsi="Times New Roman"/>
          <w:sz w:val="24"/>
          <w:szCs w:val="24"/>
        </w:rPr>
      </w:pPr>
    </w:p>
    <w:p w14:paraId="5B1DC266" w14:textId="77777777" w:rsidR="00491B77" w:rsidRDefault="00491B77" w:rsidP="00491B77">
      <w:pPr>
        <w:jc w:val="both"/>
        <w:rPr>
          <w:rFonts w:ascii="Times New Roman" w:hAnsi="Times New Roman"/>
          <w:sz w:val="24"/>
          <w:szCs w:val="24"/>
        </w:rPr>
      </w:pPr>
    </w:p>
    <w:p w14:paraId="1FB7B267" w14:textId="77777777" w:rsidR="00491B77" w:rsidRDefault="00491B77" w:rsidP="00491B77">
      <w:pPr>
        <w:jc w:val="both"/>
        <w:rPr>
          <w:rFonts w:ascii="Times New Roman" w:hAnsi="Times New Roman"/>
          <w:sz w:val="24"/>
          <w:szCs w:val="24"/>
        </w:rPr>
      </w:pPr>
    </w:p>
    <w:p w14:paraId="6543C9BF" w14:textId="77777777" w:rsidR="00491B77" w:rsidRDefault="00491B77" w:rsidP="00491B77">
      <w:pPr>
        <w:tabs>
          <w:tab w:val="left" w:pos="1440"/>
        </w:tabs>
        <w:jc w:val="both"/>
        <w:rPr>
          <w:rFonts w:ascii="Times New Roman" w:hAnsi="Times New Roman"/>
          <w:sz w:val="24"/>
          <w:szCs w:val="24"/>
        </w:rPr>
      </w:pPr>
      <w:r>
        <w:rPr>
          <w:rFonts w:ascii="Times New Roman" w:hAnsi="Times New Roman"/>
          <w:sz w:val="24"/>
          <w:szCs w:val="24"/>
        </w:rPr>
        <w:tab/>
      </w:r>
    </w:p>
    <w:p w14:paraId="749F844B" w14:textId="77777777" w:rsidR="00491B77" w:rsidRDefault="00491B77" w:rsidP="00491B77">
      <w:pPr>
        <w:pBdr>
          <w:bottom w:val="single" w:sz="12" w:space="1" w:color="auto"/>
        </w:pBdr>
        <w:jc w:val="both"/>
        <w:rPr>
          <w:rFonts w:ascii="Times New Roman" w:hAnsi="Times New Roman"/>
          <w:sz w:val="24"/>
          <w:szCs w:val="24"/>
        </w:rPr>
      </w:pPr>
    </w:p>
    <w:p w14:paraId="26A31E45" w14:textId="77777777" w:rsidR="00491B77" w:rsidRDefault="00491B77" w:rsidP="00491B77">
      <w:pPr>
        <w:jc w:val="both"/>
        <w:rPr>
          <w:rFonts w:ascii="Times New Roman" w:hAnsi="Times New Roman"/>
          <w:sz w:val="24"/>
          <w:szCs w:val="24"/>
        </w:rPr>
      </w:pPr>
      <w:proofErr w:type="gramStart"/>
      <w:r>
        <w:rPr>
          <w:rFonts w:ascii="Times New Roman" w:hAnsi="Times New Roman"/>
          <w:sz w:val="24"/>
          <w:szCs w:val="24"/>
        </w:rPr>
        <w:t>адреса</w:t>
      </w:r>
      <w:proofErr w:type="gramEnd"/>
      <w:r>
        <w:rPr>
          <w:rFonts w:ascii="Times New Roman" w:hAnsi="Times New Roman"/>
          <w:sz w:val="24"/>
          <w:szCs w:val="24"/>
        </w:rPr>
        <w:t>: Житиште(23210), улица Ђуре Јакшића бр.2,</w:t>
      </w:r>
    </w:p>
    <w:p w14:paraId="5ACCFBA1" w14:textId="7758DE9A" w:rsidR="00491B77" w:rsidRDefault="00491B77" w:rsidP="00491B77">
      <w:pPr>
        <w:jc w:val="both"/>
        <w:rPr>
          <w:rFonts w:ascii="Times New Roman" w:hAnsi="Times New Roman"/>
          <w:sz w:val="24"/>
          <w:szCs w:val="24"/>
        </w:rPr>
      </w:pPr>
      <w:r>
        <w:rPr>
          <w:rFonts w:ascii="Times New Roman" w:hAnsi="Times New Roman"/>
          <w:sz w:val="24"/>
          <w:szCs w:val="24"/>
        </w:rPr>
        <w:t xml:space="preserve">Телефон: 023/821-050 локал 223, </w:t>
      </w:r>
    </w:p>
    <w:p w14:paraId="04DE4308" w14:textId="77777777" w:rsidR="00491B77" w:rsidRDefault="00491B77" w:rsidP="00491B77">
      <w:pPr>
        <w:jc w:val="both"/>
        <w:rPr>
          <w:rFonts w:ascii="Times New Roman" w:hAnsi="Times New Roman"/>
          <w:sz w:val="24"/>
          <w:szCs w:val="24"/>
        </w:rPr>
      </w:pPr>
      <w:r>
        <w:rPr>
          <w:rFonts w:ascii="Times New Roman" w:hAnsi="Times New Roman"/>
          <w:sz w:val="24"/>
          <w:szCs w:val="24"/>
        </w:rPr>
        <w:t xml:space="preserve">е-mail: </w:t>
      </w:r>
      <w:hyperlink r:id="rId8" w:history="1">
        <w:r>
          <w:rPr>
            <w:rStyle w:val="Hyperlink"/>
            <w:szCs w:val="24"/>
          </w:rPr>
          <w:t>zastitnik.gradjana@zitiste.rs</w:t>
        </w:r>
      </w:hyperlink>
      <w:r>
        <w:rPr>
          <w:rFonts w:ascii="Times New Roman" w:hAnsi="Times New Roman"/>
          <w:sz w:val="24"/>
          <w:szCs w:val="24"/>
        </w:rPr>
        <w:t>.</w:t>
      </w:r>
    </w:p>
    <w:p w14:paraId="5DBE40D4" w14:textId="77777777" w:rsidR="00491B77" w:rsidRDefault="00491B77" w:rsidP="00491B77">
      <w:pPr>
        <w:tabs>
          <w:tab w:val="left" w:pos="2385"/>
        </w:tabs>
        <w:jc w:val="both"/>
        <w:rPr>
          <w:rFonts w:ascii="Times New Roman" w:hAnsi="Times New Roman"/>
          <w:sz w:val="26"/>
          <w:szCs w:val="26"/>
        </w:rPr>
      </w:pPr>
    </w:p>
    <w:p w14:paraId="66C9E453" w14:textId="77777777" w:rsidR="00491B77" w:rsidRDefault="00491B77" w:rsidP="00491B77">
      <w:pPr>
        <w:tabs>
          <w:tab w:val="left" w:pos="2385"/>
        </w:tabs>
        <w:jc w:val="both"/>
        <w:rPr>
          <w:rFonts w:ascii="Times New Roman" w:hAnsi="Times New Roman"/>
          <w:sz w:val="26"/>
          <w:szCs w:val="26"/>
        </w:rPr>
      </w:pPr>
      <w:r>
        <w:rPr>
          <w:rFonts w:ascii="Times New Roman" w:hAnsi="Times New Roman"/>
          <w:sz w:val="26"/>
          <w:szCs w:val="26"/>
        </w:rPr>
        <w:t xml:space="preserve">                 </w:t>
      </w:r>
    </w:p>
    <w:p w14:paraId="6A491FCA" w14:textId="77777777" w:rsidR="00491B77" w:rsidRDefault="00491B77" w:rsidP="00491B77">
      <w:pPr>
        <w:tabs>
          <w:tab w:val="left" w:pos="2385"/>
        </w:tabs>
        <w:spacing w:line="360" w:lineRule="auto"/>
        <w:jc w:val="center"/>
        <w:rPr>
          <w:rFonts w:ascii="Times New Roman" w:hAnsi="Times New Roman"/>
          <w:sz w:val="26"/>
          <w:szCs w:val="26"/>
        </w:rPr>
      </w:pPr>
      <w:bookmarkStart w:id="1" w:name="_Hlk94779407"/>
    </w:p>
    <w:p w14:paraId="125567D8" w14:textId="77777777" w:rsidR="00491B77" w:rsidRDefault="00491B77" w:rsidP="00491B77">
      <w:pPr>
        <w:tabs>
          <w:tab w:val="left" w:pos="2385"/>
        </w:tabs>
        <w:spacing w:after="0" w:line="360" w:lineRule="auto"/>
        <w:jc w:val="center"/>
        <w:rPr>
          <w:rFonts w:ascii="Times New Roman" w:hAnsi="Times New Roman"/>
          <w:sz w:val="28"/>
          <w:szCs w:val="28"/>
        </w:rPr>
      </w:pPr>
      <w:proofErr w:type="gramStart"/>
      <w:r>
        <w:rPr>
          <w:rFonts w:ascii="Times New Roman" w:hAnsi="Times New Roman"/>
          <w:sz w:val="28"/>
          <w:szCs w:val="28"/>
        </w:rPr>
        <w:t>САДРЖАЈ  ИЗВЕШТАЈА</w:t>
      </w:r>
      <w:proofErr w:type="gramEnd"/>
      <w:r>
        <w:rPr>
          <w:rFonts w:ascii="Times New Roman" w:hAnsi="Times New Roman"/>
          <w:sz w:val="28"/>
          <w:szCs w:val="28"/>
        </w:rPr>
        <w:t xml:space="preserve">  О  РАДУ</w:t>
      </w:r>
    </w:p>
    <w:p w14:paraId="717D8CAD" w14:textId="77777777" w:rsidR="00491B77" w:rsidRDefault="00491B77" w:rsidP="00491B77">
      <w:pPr>
        <w:tabs>
          <w:tab w:val="left" w:pos="2385"/>
        </w:tabs>
        <w:spacing w:after="0" w:line="360" w:lineRule="auto"/>
        <w:jc w:val="center"/>
        <w:rPr>
          <w:rFonts w:ascii="Times New Roman" w:hAnsi="Times New Roman"/>
          <w:sz w:val="28"/>
          <w:szCs w:val="28"/>
        </w:rPr>
      </w:pPr>
      <w:r>
        <w:rPr>
          <w:rFonts w:ascii="Times New Roman" w:hAnsi="Times New Roman"/>
          <w:sz w:val="28"/>
          <w:szCs w:val="28"/>
        </w:rPr>
        <w:t xml:space="preserve">ЛОКАЛНОГ </w:t>
      </w:r>
      <w:proofErr w:type="gramStart"/>
      <w:r>
        <w:rPr>
          <w:rFonts w:ascii="Times New Roman" w:hAnsi="Times New Roman"/>
          <w:sz w:val="28"/>
          <w:szCs w:val="28"/>
        </w:rPr>
        <w:t>ОМБУДСМАНА  ОПШТИНЕ</w:t>
      </w:r>
      <w:proofErr w:type="gramEnd"/>
      <w:r>
        <w:rPr>
          <w:rFonts w:ascii="Times New Roman" w:hAnsi="Times New Roman"/>
          <w:sz w:val="28"/>
          <w:szCs w:val="28"/>
        </w:rPr>
        <w:t xml:space="preserve">  ЖИТИШТЕ</w:t>
      </w:r>
    </w:p>
    <w:p w14:paraId="788AC66D" w14:textId="74E77ABC" w:rsidR="00491B77" w:rsidRDefault="00491B77" w:rsidP="00491B77">
      <w:pPr>
        <w:tabs>
          <w:tab w:val="left" w:pos="2385"/>
        </w:tabs>
        <w:spacing w:after="0" w:line="360" w:lineRule="auto"/>
        <w:jc w:val="center"/>
        <w:rPr>
          <w:rFonts w:ascii="Times New Roman" w:hAnsi="Times New Roman"/>
          <w:sz w:val="28"/>
          <w:szCs w:val="28"/>
        </w:rPr>
      </w:pPr>
      <w:proofErr w:type="gramStart"/>
      <w:r>
        <w:rPr>
          <w:rFonts w:ascii="Times New Roman" w:hAnsi="Times New Roman"/>
          <w:sz w:val="28"/>
          <w:szCs w:val="28"/>
        </w:rPr>
        <w:t>ЗА  202</w:t>
      </w:r>
      <w:r w:rsidR="00EA6F4D">
        <w:rPr>
          <w:rFonts w:ascii="Times New Roman" w:hAnsi="Times New Roman"/>
          <w:sz w:val="28"/>
          <w:szCs w:val="28"/>
          <w:lang w:val="sr-Cyrl-BA"/>
        </w:rPr>
        <w:t>1</w:t>
      </w:r>
      <w:proofErr w:type="gramEnd"/>
      <w:r>
        <w:rPr>
          <w:rFonts w:ascii="Times New Roman" w:hAnsi="Times New Roman"/>
          <w:sz w:val="28"/>
          <w:szCs w:val="28"/>
        </w:rPr>
        <w:t>.  ГОДИНУ</w:t>
      </w:r>
    </w:p>
    <w:p w14:paraId="7EEB2DEB" w14:textId="77777777" w:rsidR="00491B77" w:rsidRDefault="00491B77" w:rsidP="00491B77">
      <w:pPr>
        <w:jc w:val="both"/>
        <w:rPr>
          <w:sz w:val="28"/>
          <w:szCs w:val="28"/>
        </w:rPr>
      </w:pPr>
    </w:p>
    <w:p w14:paraId="1F4D86FC" w14:textId="77777777" w:rsidR="00491B77" w:rsidRDefault="00491B77" w:rsidP="00491B77">
      <w:pPr>
        <w:pStyle w:val="TOCHeading"/>
      </w:pPr>
    </w:p>
    <w:p w14:paraId="7C4039B3" w14:textId="722DBDB7" w:rsidR="00491B77" w:rsidRDefault="00491B77" w:rsidP="00491B77">
      <w:pPr>
        <w:pStyle w:val="TOC1"/>
        <w:tabs>
          <w:tab w:val="left" w:pos="440"/>
          <w:tab w:val="right" w:leader="dot" w:pos="9350"/>
        </w:tabs>
        <w:rPr>
          <w:rFonts w:ascii="Times New Roman" w:hAnsi="Times New Roman"/>
          <w:noProof/>
          <w:sz w:val="28"/>
          <w:szCs w:val="28"/>
        </w:rPr>
      </w:pPr>
      <w:r>
        <w:fldChar w:fldCharType="begin"/>
      </w:r>
      <w:r>
        <w:instrText xml:space="preserve"> TOC \o "1-3" \h \z \u </w:instrText>
      </w:r>
      <w:r>
        <w:fldChar w:fldCharType="separate"/>
      </w:r>
      <w:hyperlink r:id="rId9" w:anchor="_Toc122775" w:history="1">
        <w:r>
          <w:rPr>
            <w:rStyle w:val="Hyperlink"/>
            <w:noProof/>
          </w:rPr>
          <w:t>1</w:t>
        </w:r>
        <w:r>
          <w:rPr>
            <w:rStyle w:val="Hyperlink"/>
            <w:noProof/>
          </w:rPr>
          <w:tab/>
          <w:t>УВОД</w:t>
        </w:r>
        <w:r>
          <w:rPr>
            <w:rStyle w:val="Hyperlink"/>
            <w:noProof/>
            <w:webHidden/>
          </w:rPr>
          <w:tab/>
        </w:r>
        <w:r>
          <w:rPr>
            <w:rStyle w:val="Hyperlink"/>
            <w:noProof/>
            <w:webHidden/>
          </w:rPr>
          <w:fldChar w:fldCharType="begin"/>
        </w:r>
        <w:r>
          <w:rPr>
            <w:rStyle w:val="Hyperlink"/>
            <w:noProof/>
            <w:webHidden/>
          </w:rPr>
          <w:instrText xml:space="preserve"> PAGEREF _Toc122775 \h </w:instrText>
        </w:r>
        <w:r>
          <w:rPr>
            <w:rStyle w:val="Hyperlink"/>
            <w:noProof/>
            <w:webHidden/>
          </w:rPr>
        </w:r>
        <w:r>
          <w:rPr>
            <w:rStyle w:val="Hyperlink"/>
            <w:noProof/>
            <w:webHidden/>
          </w:rPr>
          <w:fldChar w:fldCharType="separate"/>
        </w:r>
        <w:r w:rsidR="004F6B1E">
          <w:rPr>
            <w:rStyle w:val="Hyperlink"/>
            <w:noProof/>
            <w:webHidden/>
          </w:rPr>
          <w:t>3</w:t>
        </w:r>
        <w:r>
          <w:rPr>
            <w:rStyle w:val="Hyperlink"/>
            <w:noProof/>
            <w:webHidden/>
          </w:rPr>
          <w:fldChar w:fldCharType="end"/>
        </w:r>
      </w:hyperlink>
    </w:p>
    <w:p w14:paraId="46F28528" w14:textId="411CDB40" w:rsidR="00491B77" w:rsidRDefault="006A4949" w:rsidP="00491B77">
      <w:pPr>
        <w:pStyle w:val="TOC2"/>
        <w:rPr>
          <w:rFonts w:ascii="Times New Roman" w:hAnsi="Times New Roman"/>
          <w:noProof/>
          <w:sz w:val="28"/>
          <w:szCs w:val="28"/>
        </w:rPr>
      </w:pPr>
      <w:hyperlink r:id="rId10" w:anchor="_Toc122776" w:history="1">
        <w:r w:rsidR="00491B77">
          <w:rPr>
            <w:rStyle w:val="Hyperlink"/>
            <w:noProof/>
          </w:rPr>
          <w:t>1.1</w:t>
        </w:r>
        <w:r w:rsidR="00491B77">
          <w:rPr>
            <w:rStyle w:val="Hyperlink"/>
            <w:noProof/>
          </w:rPr>
          <w:tab/>
          <w:t>НАДЛЕЖНОСТ</w:t>
        </w:r>
        <w:r w:rsidR="00491B77">
          <w:rPr>
            <w:rStyle w:val="Hyperlink"/>
            <w:noProof/>
            <w:webHidden/>
          </w:rPr>
          <w:tab/>
        </w:r>
        <w:r w:rsidR="00491B77">
          <w:rPr>
            <w:rStyle w:val="Hyperlink"/>
            <w:noProof/>
            <w:webHidden/>
          </w:rPr>
          <w:fldChar w:fldCharType="begin"/>
        </w:r>
        <w:r w:rsidR="00491B77">
          <w:rPr>
            <w:rStyle w:val="Hyperlink"/>
            <w:noProof/>
            <w:webHidden/>
          </w:rPr>
          <w:instrText xml:space="preserve"> PAGEREF _Toc122776 \h </w:instrText>
        </w:r>
        <w:r w:rsidR="00491B77">
          <w:rPr>
            <w:rStyle w:val="Hyperlink"/>
            <w:noProof/>
            <w:webHidden/>
          </w:rPr>
        </w:r>
        <w:r w:rsidR="00491B77">
          <w:rPr>
            <w:rStyle w:val="Hyperlink"/>
            <w:noProof/>
            <w:webHidden/>
          </w:rPr>
          <w:fldChar w:fldCharType="separate"/>
        </w:r>
        <w:r w:rsidR="004F6B1E">
          <w:rPr>
            <w:rStyle w:val="Hyperlink"/>
            <w:noProof/>
            <w:webHidden/>
          </w:rPr>
          <w:t>4</w:t>
        </w:r>
        <w:r w:rsidR="00491B77">
          <w:rPr>
            <w:rStyle w:val="Hyperlink"/>
            <w:noProof/>
            <w:webHidden/>
          </w:rPr>
          <w:fldChar w:fldCharType="end"/>
        </w:r>
      </w:hyperlink>
    </w:p>
    <w:p w14:paraId="60EB368E" w14:textId="16ADE28D" w:rsidR="00491B77" w:rsidRDefault="006A4949" w:rsidP="00491B77">
      <w:pPr>
        <w:pStyle w:val="TOC2"/>
        <w:rPr>
          <w:rFonts w:ascii="Times New Roman" w:hAnsi="Times New Roman"/>
          <w:noProof/>
          <w:sz w:val="28"/>
          <w:szCs w:val="28"/>
        </w:rPr>
      </w:pPr>
      <w:hyperlink r:id="rId11" w:anchor="_Toc122777" w:history="1">
        <w:r w:rsidR="00491B77">
          <w:rPr>
            <w:rStyle w:val="Hyperlink"/>
            <w:noProof/>
          </w:rPr>
          <w:t>1.2</w:t>
        </w:r>
        <w:r w:rsidR="00491B77">
          <w:rPr>
            <w:rStyle w:val="Hyperlink"/>
            <w:noProof/>
          </w:rPr>
          <w:tab/>
          <w:t>ОПРЕМЉЕНОСТ  ЗА РАД</w:t>
        </w:r>
        <w:r w:rsidR="00491B77">
          <w:rPr>
            <w:rStyle w:val="Hyperlink"/>
            <w:noProof/>
            <w:webHidden/>
          </w:rPr>
          <w:tab/>
        </w:r>
        <w:r w:rsidR="00491B77">
          <w:rPr>
            <w:rStyle w:val="Hyperlink"/>
            <w:noProof/>
            <w:webHidden/>
          </w:rPr>
          <w:fldChar w:fldCharType="begin"/>
        </w:r>
        <w:r w:rsidR="00491B77">
          <w:rPr>
            <w:rStyle w:val="Hyperlink"/>
            <w:noProof/>
            <w:webHidden/>
          </w:rPr>
          <w:instrText xml:space="preserve"> PAGEREF _Toc122777 \h </w:instrText>
        </w:r>
        <w:r w:rsidR="00491B77">
          <w:rPr>
            <w:rStyle w:val="Hyperlink"/>
            <w:noProof/>
            <w:webHidden/>
          </w:rPr>
        </w:r>
        <w:r w:rsidR="00491B77">
          <w:rPr>
            <w:rStyle w:val="Hyperlink"/>
            <w:noProof/>
            <w:webHidden/>
          </w:rPr>
          <w:fldChar w:fldCharType="separate"/>
        </w:r>
        <w:r w:rsidR="004F6B1E">
          <w:rPr>
            <w:rStyle w:val="Hyperlink"/>
            <w:noProof/>
            <w:webHidden/>
          </w:rPr>
          <w:t>5</w:t>
        </w:r>
        <w:r w:rsidR="00491B77">
          <w:rPr>
            <w:rStyle w:val="Hyperlink"/>
            <w:noProof/>
            <w:webHidden/>
          </w:rPr>
          <w:fldChar w:fldCharType="end"/>
        </w:r>
      </w:hyperlink>
    </w:p>
    <w:p w14:paraId="3A98DC6C" w14:textId="4A3E4432" w:rsidR="00491B77" w:rsidRDefault="006A4949" w:rsidP="00491B77">
      <w:pPr>
        <w:pStyle w:val="TOC2"/>
        <w:rPr>
          <w:rFonts w:ascii="Times New Roman" w:hAnsi="Times New Roman"/>
          <w:noProof/>
          <w:sz w:val="28"/>
          <w:szCs w:val="28"/>
        </w:rPr>
      </w:pPr>
      <w:hyperlink r:id="rId12" w:anchor="_Toc122778" w:history="1">
        <w:r w:rsidR="00491B77">
          <w:rPr>
            <w:rStyle w:val="Hyperlink"/>
            <w:noProof/>
          </w:rPr>
          <w:t>1.3</w:t>
        </w:r>
        <w:r w:rsidR="00491B77">
          <w:rPr>
            <w:rStyle w:val="Hyperlink"/>
            <w:noProof/>
          </w:rPr>
          <w:tab/>
          <w:t>СТРУЧНО  ОСПОСОБЉАВАЊЕ И САРАДЊА СА ДРУГИМ ОРГАНИМА</w:t>
        </w:r>
        <w:r w:rsidR="00491B77">
          <w:rPr>
            <w:rStyle w:val="Hyperlink"/>
            <w:noProof/>
            <w:webHidden/>
          </w:rPr>
          <w:tab/>
        </w:r>
        <w:r w:rsidR="00491B77">
          <w:rPr>
            <w:rStyle w:val="Hyperlink"/>
            <w:noProof/>
            <w:webHidden/>
          </w:rPr>
          <w:fldChar w:fldCharType="begin"/>
        </w:r>
        <w:r w:rsidR="00491B77">
          <w:rPr>
            <w:rStyle w:val="Hyperlink"/>
            <w:noProof/>
            <w:webHidden/>
          </w:rPr>
          <w:instrText xml:space="preserve"> PAGEREF _Toc122778 \h </w:instrText>
        </w:r>
        <w:r w:rsidR="00491B77">
          <w:rPr>
            <w:rStyle w:val="Hyperlink"/>
            <w:noProof/>
            <w:webHidden/>
          </w:rPr>
        </w:r>
        <w:r w:rsidR="00491B77">
          <w:rPr>
            <w:rStyle w:val="Hyperlink"/>
            <w:noProof/>
            <w:webHidden/>
          </w:rPr>
          <w:fldChar w:fldCharType="separate"/>
        </w:r>
        <w:r w:rsidR="004F6B1E">
          <w:rPr>
            <w:rStyle w:val="Hyperlink"/>
            <w:noProof/>
            <w:webHidden/>
          </w:rPr>
          <w:t>5</w:t>
        </w:r>
        <w:r w:rsidR="00491B77">
          <w:rPr>
            <w:rStyle w:val="Hyperlink"/>
            <w:noProof/>
            <w:webHidden/>
          </w:rPr>
          <w:fldChar w:fldCharType="end"/>
        </w:r>
      </w:hyperlink>
    </w:p>
    <w:p w14:paraId="154CF839" w14:textId="77777777" w:rsidR="00491B77" w:rsidRDefault="006A4949" w:rsidP="00491B77">
      <w:pPr>
        <w:pStyle w:val="TOC1"/>
        <w:tabs>
          <w:tab w:val="left" w:pos="440"/>
          <w:tab w:val="right" w:leader="dot" w:pos="9350"/>
        </w:tabs>
        <w:rPr>
          <w:rFonts w:ascii="Times New Roman" w:hAnsi="Times New Roman"/>
          <w:noProof/>
          <w:sz w:val="28"/>
          <w:szCs w:val="28"/>
        </w:rPr>
      </w:pPr>
      <w:hyperlink r:id="rId13" w:anchor="_Toc122779" w:history="1">
        <w:r w:rsidR="00491B77">
          <w:rPr>
            <w:rStyle w:val="Hyperlink"/>
            <w:noProof/>
          </w:rPr>
          <w:t>2</w:t>
        </w:r>
        <w:r w:rsidR="00491B77">
          <w:rPr>
            <w:rStyle w:val="Hyperlink"/>
            <w:noProof/>
          </w:rPr>
          <w:tab/>
          <w:t>АКТИВНОСТИ У РАДУ</w:t>
        </w:r>
        <w:r w:rsidR="00491B77">
          <w:rPr>
            <w:rStyle w:val="Hyperlink"/>
            <w:noProof/>
            <w:webHidden/>
          </w:rPr>
          <w:tab/>
          <w:t>6</w:t>
        </w:r>
      </w:hyperlink>
    </w:p>
    <w:p w14:paraId="44DB6624" w14:textId="774D4060" w:rsidR="00491B77" w:rsidRDefault="006A4949" w:rsidP="00491B77">
      <w:pPr>
        <w:pStyle w:val="TOC1"/>
        <w:tabs>
          <w:tab w:val="left" w:pos="440"/>
          <w:tab w:val="right" w:leader="dot" w:pos="9350"/>
        </w:tabs>
        <w:rPr>
          <w:rFonts w:ascii="Times New Roman" w:hAnsi="Times New Roman"/>
          <w:noProof/>
          <w:sz w:val="28"/>
          <w:szCs w:val="28"/>
        </w:rPr>
      </w:pPr>
      <w:hyperlink r:id="rId14" w:anchor="_Toc122780" w:history="1">
        <w:r w:rsidR="00491B77">
          <w:rPr>
            <w:rStyle w:val="Hyperlink"/>
            <w:noProof/>
          </w:rPr>
          <w:t>3</w:t>
        </w:r>
        <w:r w:rsidR="00491B77">
          <w:rPr>
            <w:rStyle w:val="Hyperlink"/>
            <w:noProof/>
          </w:rPr>
          <w:tab/>
          <w:t>СТАЊЕ  ЉУДСКИХ  ПРАВА И ПРАВНА СИГУРНОСТ</w:t>
        </w:r>
        <w:r w:rsidR="00491B77">
          <w:rPr>
            <w:rStyle w:val="Hyperlink"/>
            <w:noProof/>
            <w:webHidden/>
          </w:rPr>
          <w:tab/>
        </w:r>
        <w:r w:rsidR="00491B77">
          <w:rPr>
            <w:rStyle w:val="Hyperlink"/>
            <w:noProof/>
            <w:webHidden/>
          </w:rPr>
          <w:fldChar w:fldCharType="begin"/>
        </w:r>
        <w:r w:rsidR="00491B77">
          <w:rPr>
            <w:rStyle w:val="Hyperlink"/>
            <w:noProof/>
            <w:webHidden/>
          </w:rPr>
          <w:instrText xml:space="preserve"> PAGEREF _Toc122780 \h </w:instrText>
        </w:r>
        <w:r w:rsidR="00491B77">
          <w:rPr>
            <w:rStyle w:val="Hyperlink"/>
            <w:noProof/>
            <w:webHidden/>
          </w:rPr>
        </w:r>
        <w:r w:rsidR="00491B77">
          <w:rPr>
            <w:rStyle w:val="Hyperlink"/>
            <w:noProof/>
            <w:webHidden/>
          </w:rPr>
          <w:fldChar w:fldCharType="separate"/>
        </w:r>
        <w:r w:rsidR="004F6B1E">
          <w:rPr>
            <w:rStyle w:val="Hyperlink"/>
            <w:noProof/>
            <w:webHidden/>
          </w:rPr>
          <w:t>12</w:t>
        </w:r>
        <w:r w:rsidR="00491B77">
          <w:rPr>
            <w:rStyle w:val="Hyperlink"/>
            <w:noProof/>
            <w:webHidden/>
          </w:rPr>
          <w:fldChar w:fldCharType="end"/>
        </w:r>
      </w:hyperlink>
    </w:p>
    <w:p w14:paraId="2FEA5F33" w14:textId="660AAA53" w:rsidR="00491B77" w:rsidRDefault="006A4949" w:rsidP="00491B77">
      <w:pPr>
        <w:pStyle w:val="TOC1"/>
        <w:tabs>
          <w:tab w:val="left" w:pos="440"/>
          <w:tab w:val="right" w:leader="dot" w:pos="9350"/>
        </w:tabs>
        <w:rPr>
          <w:noProof/>
        </w:rPr>
      </w:pPr>
      <w:hyperlink r:id="rId15" w:anchor="_Toc122781" w:history="1">
        <w:r w:rsidR="00491B77">
          <w:rPr>
            <w:rStyle w:val="Hyperlink"/>
            <w:noProof/>
          </w:rPr>
          <w:t>4</w:t>
        </w:r>
        <w:r w:rsidR="00491B77">
          <w:rPr>
            <w:rStyle w:val="Hyperlink"/>
            <w:noProof/>
          </w:rPr>
          <w:tab/>
        </w:r>
        <w:r w:rsidR="00491B77">
          <w:rPr>
            <w:rStyle w:val="Hyperlink"/>
            <w:noProof/>
            <w:shd w:val="clear" w:color="auto" w:fill="FFFFFF"/>
          </w:rPr>
          <w:t>ЗАКЉУЧНА РАЗМАТРАЊА</w:t>
        </w:r>
        <w:r w:rsidR="00491B77">
          <w:rPr>
            <w:rStyle w:val="Hyperlink"/>
            <w:noProof/>
            <w:webHidden/>
          </w:rPr>
          <w:tab/>
        </w:r>
        <w:r w:rsidR="00EA6F4D">
          <w:rPr>
            <w:rStyle w:val="Hyperlink"/>
            <w:noProof/>
            <w:webHidden/>
            <w:lang w:val="sr-Cyrl-BA"/>
          </w:rPr>
          <w:t>14</w:t>
        </w:r>
        <w:r w:rsidR="00491B77">
          <w:rPr>
            <w:rStyle w:val="Hyperlink"/>
            <w:noProof/>
            <w:webHidden/>
          </w:rPr>
          <w:t>-</w:t>
        </w:r>
        <w:r w:rsidR="00EA6F4D">
          <w:rPr>
            <w:rStyle w:val="Hyperlink"/>
            <w:noProof/>
            <w:webHidden/>
            <w:lang w:val="sr-Cyrl-BA"/>
          </w:rPr>
          <w:t>15</w:t>
        </w:r>
      </w:hyperlink>
    </w:p>
    <w:p w14:paraId="4D53057D" w14:textId="77777777" w:rsidR="00491B77" w:rsidRDefault="00491B77" w:rsidP="00491B77">
      <w:r>
        <w:fldChar w:fldCharType="end"/>
      </w:r>
    </w:p>
    <w:p w14:paraId="05065DB6" w14:textId="42350D0A" w:rsidR="00491B77" w:rsidRDefault="00EA6F4D" w:rsidP="00EA6F4D">
      <w:pPr>
        <w:pStyle w:val="Default"/>
        <w:tabs>
          <w:tab w:val="left" w:pos="6744"/>
        </w:tabs>
        <w:jc w:val="both"/>
      </w:pPr>
      <w:r>
        <w:tab/>
      </w:r>
    </w:p>
    <w:p w14:paraId="6045C5AA" w14:textId="77777777" w:rsidR="00491B77" w:rsidRDefault="00491B77" w:rsidP="00491B77">
      <w:pPr>
        <w:pStyle w:val="Default"/>
        <w:jc w:val="both"/>
        <w:rPr>
          <w:bCs/>
          <w:sz w:val="28"/>
          <w:szCs w:val="28"/>
        </w:rPr>
      </w:pPr>
    </w:p>
    <w:p w14:paraId="6FBCED96" w14:textId="77777777" w:rsidR="00491B77" w:rsidRDefault="00491B77" w:rsidP="00491B77">
      <w:pPr>
        <w:ind w:left="360"/>
        <w:jc w:val="both"/>
        <w:rPr>
          <w:rFonts w:ascii="Times New Roman" w:hAnsi="Times New Roman"/>
          <w:bCs/>
          <w:sz w:val="26"/>
          <w:szCs w:val="26"/>
        </w:rPr>
      </w:pPr>
      <w:r>
        <w:rPr>
          <w:rFonts w:ascii="Times New Roman" w:hAnsi="Times New Roman"/>
          <w:bCs/>
          <w:sz w:val="26"/>
          <w:szCs w:val="26"/>
        </w:rPr>
        <w:t xml:space="preserve">  </w:t>
      </w:r>
    </w:p>
    <w:p w14:paraId="3DF383BC" w14:textId="77777777" w:rsidR="00491B77" w:rsidRDefault="00491B77" w:rsidP="00491B77">
      <w:pPr>
        <w:jc w:val="both"/>
        <w:rPr>
          <w:rFonts w:ascii="Times New Roman" w:hAnsi="Times New Roman"/>
          <w:sz w:val="26"/>
          <w:szCs w:val="26"/>
        </w:rPr>
      </w:pPr>
    </w:p>
    <w:p w14:paraId="4211A108" w14:textId="77777777" w:rsidR="00491B77" w:rsidRDefault="00491B77" w:rsidP="00491B77">
      <w:pPr>
        <w:jc w:val="both"/>
        <w:rPr>
          <w:rFonts w:ascii="Times New Roman" w:hAnsi="Times New Roman"/>
          <w:sz w:val="26"/>
          <w:szCs w:val="26"/>
        </w:rPr>
      </w:pPr>
    </w:p>
    <w:p w14:paraId="395B92AA" w14:textId="77777777" w:rsidR="00491B77" w:rsidRDefault="00491B77" w:rsidP="00491B77">
      <w:pPr>
        <w:jc w:val="both"/>
        <w:rPr>
          <w:rFonts w:ascii="Times New Roman" w:hAnsi="Times New Roman"/>
          <w:sz w:val="26"/>
          <w:szCs w:val="26"/>
        </w:rPr>
      </w:pPr>
    </w:p>
    <w:p w14:paraId="091646AC" w14:textId="77777777" w:rsidR="00491B77" w:rsidRDefault="00491B77" w:rsidP="00491B77">
      <w:pPr>
        <w:jc w:val="both"/>
        <w:rPr>
          <w:rFonts w:ascii="Times New Roman" w:hAnsi="Times New Roman"/>
          <w:b/>
          <w:sz w:val="24"/>
          <w:szCs w:val="24"/>
        </w:rPr>
      </w:pPr>
    </w:p>
    <w:p w14:paraId="36A1EFD4" w14:textId="77777777" w:rsidR="00491B77" w:rsidRDefault="00491B77" w:rsidP="00491B77">
      <w:pPr>
        <w:contextualSpacing/>
        <w:jc w:val="both"/>
      </w:pPr>
    </w:p>
    <w:p w14:paraId="7D7A6C75" w14:textId="77777777" w:rsidR="00491B77" w:rsidRDefault="00491B77" w:rsidP="00491B77">
      <w:pPr>
        <w:contextualSpacing/>
        <w:jc w:val="both"/>
      </w:pPr>
    </w:p>
    <w:p w14:paraId="5C9FB98A" w14:textId="77777777" w:rsidR="00491B77" w:rsidRDefault="00491B77" w:rsidP="00491B77">
      <w:pPr>
        <w:contextualSpacing/>
        <w:jc w:val="both"/>
      </w:pPr>
    </w:p>
    <w:p w14:paraId="769DD8D8" w14:textId="77777777" w:rsidR="00491B77" w:rsidRDefault="00491B77" w:rsidP="00491B77">
      <w:pPr>
        <w:contextualSpacing/>
        <w:jc w:val="both"/>
      </w:pPr>
    </w:p>
    <w:p w14:paraId="2094BE06" w14:textId="77777777" w:rsidR="00491B77" w:rsidRDefault="00491B77" w:rsidP="00491B77">
      <w:pPr>
        <w:contextualSpacing/>
        <w:jc w:val="both"/>
      </w:pPr>
    </w:p>
    <w:p w14:paraId="054AA0DC" w14:textId="77777777" w:rsidR="00491B77" w:rsidRDefault="00491B77" w:rsidP="00491B77">
      <w:pPr>
        <w:contextualSpacing/>
        <w:jc w:val="both"/>
      </w:pPr>
    </w:p>
    <w:p w14:paraId="1B09BFA3" w14:textId="77777777" w:rsidR="00491B77" w:rsidRDefault="00491B77" w:rsidP="00491B77">
      <w:pPr>
        <w:contextualSpacing/>
        <w:jc w:val="both"/>
      </w:pPr>
    </w:p>
    <w:p w14:paraId="60098E07" w14:textId="77777777" w:rsidR="00491B77" w:rsidRDefault="00491B77" w:rsidP="00491B77">
      <w:pPr>
        <w:contextualSpacing/>
        <w:jc w:val="both"/>
        <w:rPr>
          <w:rFonts w:ascii="Times New Roman" w:hAnsi="Times New Roman"/>
          <w:b/>
          <w:sz w:val="28"/>
          <w:szCs w:val="28"/>
        </w:rPr>
      </w:pPr>
      <w:r>
        <w:lastRenderedPageBreak/>
        <w:t xml:space="preserve">                               </w:t>
      </w:r>
      <w:r>
        <w:rPr>
          <w:rFonts w:ascii="Times New Roman" w:hAnsi="Times New Roman"/>
          <w:b/>
          <w:sz w:val="28"/>
          <w:szCs w:val="28"/>
        </w:rPr>
        <w:t xml:space="preserve">      ИЗВЕШТАЈ О РАДУ ЛОКАЛНОГ ОМБУДСМАНА</w:t>
      </w:r>
    </w:p>
    <w:p w14:paraId="699A9D20" w14:textId="29ED40BE" w:rsidR="00491B77" w:rsidRDefault="00491B77" w:rsidP="00491B77">
      <w:pPr>
        <w:contextualSpacing/>
        <w:jc w:val="both"/>
        <w:rPr>
          <w:rFonts w:ascii="Times New Roman" w:hAnsi="Times New Roman"/>
          <w:b/>
          <w:sz w:val="28"/>
          <w:szCs w:val="28"/>
        </w:rPr>
      </w:pPr>
      <w:r>
        <w:rPr>
          <w:rFonts w:ascii="Times New Roman" w:hAnsi="Times New Roman"/>
          <w:b/>
          <w:sz w:val="28"/>
          <w:szCs w:val="28"/>
        </w:rPr>
        <w:t xml:space="preserve">                                ОПШТИНЕ ЖИТИШТЕ  ЗА 202</w:t>
      </w:r>
      <w:r w:rsidR="009406ED">
        <w:rPr>
          <w:rFonts w:ascii="Times New Roman" w:hAnsi="Times New Roman"/>
          <w:b/>
          <w:sz w:val="28"/>
          <w:szCs w:val="28"/>
          <w:lang w:val="sr-Cyrl-BA"/>
        </w:rPr>
        <w:t>1</w:t>
      </w:r>
      <w:r>
        <w:rPr>
          <w:rFonts w:ascii="Times New Roman" w:hAnsi="Times New Roman"/>
          <w:b/>
          <w:sz w:val="28"/>
          <w:szCs w:val="28"/>
        </w:rPr>
        <w:t>.  ГОДИНУ</w:t>
      </w:r>
    </w:p>
    <w:p w14:paraId="6B8AB4C1" w14:textId="77777777" w:rsidR="00491B77" w:rsidRDefault="00491B77" w:rsidP="00491B77">
      <w:pPr>
        <w:contextualSpacing/>
        <w:jc w:val="both"/>
        <w:rPr>
          <w:rFonts w:ascii="Times New Roman" w:hAnsi="Times New Roman"/>
          <w:b/>
          <w:sz w:val="24"/>
          <w:szCs w:val="24"/>
        </w:rPr>
      </w:pPr>
    </w:p>
    <w:p w14:paraId="4345520A" w14:textId="77777777" w:rsidR="00491B77" w:rsidRDefault="00491B77" w:rsidP="00491B77">
      <w:pPr>
        <w:pStyle w:val="Heading1"/>
        <w:spacing w:after="120" w:line="360" w:lineRule="auto"/>
      </w:pPr>
      <w:bookmarkStart w:id="2" w:name="_Toc122775"/>
      <w:r>
        <w:t>УВОД</w:t>
      </w:r>
      <w:bookmarkEnd w:id="2"/>
    </w:p>
    <w:p w14:paraId="55692246" w14:textId="51870B6E" w:rsidR="00491B77" w:rsidRDefault="00491B77" w:rsidP="00491B77">
      <w:pPr>
        <w:ind w:firstLine="720"/>
        <w:jc w:val="both"/>
        <w:rPr>
          <w:rFonts w:ascii="Times New Roman" w:hAnsi="Times New Roman"/>
          <w:sz w:val="24"/>
          <w:szCs w:val="24"/>
        </w:rPr>
      </w:pPr>
      <w:r>
        <w:rPr>
          <w:rFonts w:ascii="Times New Roman" w:hAnsi="Times New Roman"/>
          <w:sz w:val="24"/>
          <w:szCs w:val="24"/>
        </w:rPr>
        <w:t xml:space="preserve">Омбудсман </w:t>
      </w:r>
      <w:proofErr w:type="gramStart"/>
      <w:r>
        <w:rPr>
          <w:rFonts w:ascii="Times New Roman" w:hAnsi="Times New Roman"/>
          <w:sz w:val="24"/>
          <w:szCs w:val="24"/>
        </w:rPr>
        <w:t>је  институција</w:t>
      </w:r>
      <w:proofErr w:type="gramEnd"/>
      <w:r>
        <w:rPr>
          <w:rFonts w:ascii="Times New Roman" w:hAnsi="Times New Roman"/>
          <w:sz w:val="24"/>
          <w:szCs w:val="24"/>
        </w:rPr>
        <w:t xml:space="preserve"> коју је у правни систем једне земље прво увео парламент у Шведској 1809. године са задатком да контролише и надгледа како се извршавају и спроводе закони у циљу поштовања права грађана. Реч „омбудсман“ у шведском језику значи „особа која има слуха за народ“, у преводу са шведског реч „омбудсман“ значи повереник или пуномоћник, док према функцији коју обављав реч „омбудсман“ значи заштитник грађана или грађански правобранилац. Данас </w:t>
      </w:r>
      <w:proofErr w:type="gramStart"/>
      <w:r>
        <w:rPr>
          <w:rFonts w:ascii="Times New Roman" w:hAnsi="Times New Roman"/>
          <w:sz w:val="24"/>
          <w:szCs w:val="24"/>
        </w:rPr>
        <w:t>је  Омбудсман</w:t>
      </w:r>
      <w:proofErr w:type="gramEnd"/>
      <w:r>
        <w:rPr>
          <w:rFonts w:ascii="Times New Roman" w:hAnsi="Times New Roman"/>
          <w:sz w:val="24"/>
          <w:szCs w:val="24"/>
        </w:rPr>
        <w:t xml:space="preserve">  инокосни државни орган који се стара о заштити и унапређењу људских слобода и права. Ова институција присутна је у скоро свим земљама света, у Републици Србији је уставна категорија, а од 2005. године уведена је у правни систем земље на различитим нивоима (република, покрајина, локална самоуправа).</w:t>
      </w:r>
    </w:p>
    <w:p w14:paraId="3D54ACB3" w14:textId="67E5DD90" w:rsidR="00491B77" w:rsidRDefault="00491B77" w:rsidP="00491B77">
      <w:pPr>
        <w:ind w:firstLine="720"/>
        <w:contextualSpacing/>
        <w:jc w:val="both"/>
        <w:rPr>
          <w:rFonts w:ascii="Times New Roman" w:hAnsi="Times New Roman"/>
          <w:sz w:val="24"/>
          <w:szCs w:val="24"/>
        </w:rPr>
      </w:pPr>
      <w:r>
        <w:rPr>
          <w:rFonts w:ascii="Times New Roman" w:hAnsi="Times New Roman"/>
          <w:sz w:val="24"/>
          <w:szCs w:val="24"/>
        </w:rPr>
        <w:t xml:space="preserve">Општина Житиште установила је 2015. </w:t>
      </w:r>
      <w:proofErr w:type="gramStart"/>
      <w:r>
        <w:rPr>
          <w:rFonts w:ascii="Times New Roman" w:hAnsi="Times New Roman"/>
          <w:sz w:val="24"/>
          <w:szCs w:val="24"/>
        </w:rPr>
        <w:t>године</w:t>
      </w:r>
      <w:proofErr w:type="gramEnd"/>
      <w:r>
        <w:rPr>
          <w:rFonts w:ascii="Times New Roman" w:hAnsi="Times New Roman"/>
          <w:sz w:val="24"/>
          <w:szCs w:val="24"/>
        </w:rPr>
        <w:t xml:space="preserve"> институцију Заштитника грађана на основу Одлуке о Заштитнику грађана (,,Сл. Лист општине Житиште“ бр.16/2015) која је донета од стране Скупштине општине Житиште, а на основу овлашћења из Закона о локалној самоуправи (,,Сл. Гласник Р.С“ бр.129/07, 83/14), као и Статута општине Житиште („Сл. Лист општине Житиште“ бр. 16/2008 и 20/2013). Оснивањем  </w:t>
      </w:r>
      <w:r>
        <w:rPr>
          <w:rFonts w:ascii="Times New Roman" w:hAnsi="Times New Roman"/>
          <w:sz w:val="24"/>
          <w:szCs w:val="24"/>
          <w:u w:val="single"/>
        </w:rPr>
        <w:t>Заштитника грађана - Локалног Омбудсмана</w:t>
      </w:r>
      <w:r>
        <w:rPr>
          <w:rFonts w:ascii="Times New Roman" w:hAnsi="Times New Roman"/>
          <w:sz w:val="24"/>
          <w:szCs w:val="24"/>
        </w:rPr>
        <w:t xml:space="preserve">  општина Житиште се сврстала у круг градова (Београд, Нови Сад,</w:t>
      </w:r>
      <w:r w:rsidR="008163A7">
        <w:rPr>
          <w:rFonts w:ascii="Times New Roman" w:hAnsi="Times New Roman"/>
          <w:sz w:val="24"/>
          <w:szCs w:val="24"/>
          <w:lang w:val="sr-Cyrl-BA"/>
        </w:rPr>
        <w:t>Ниш,</w:t>
      </w:r>
      <w:r>
        <w:rPr>
          <w:rFonts w:ascii="Times New Roman" w:hAnsi="Times New Roman"/>
          <w:sz w:val="24"/>
          <w:szCs w:val="24"/>
        </w:rPr>
        <w:t>Зрењанин, Суботица, Кикинда, Панчево, Сомбор, Крагујевац, Краљево, Лесковац, Шабац и др.) и општина (Бечеј,</w:t>
      </w:r>
      <w:r w:rsidR="008163A7">
        <w:rPr>
          <w:rFonts w:ascii="Times New Roman" w:hAnsi="Times New Roman"/>
          <w:sz w:val="24"/>
          <w:szCs w:val="24"/>
          <w:lang w:val="sr-Cyrl-BA"/>
        </w:rPr>
        <w:t xml:space="preserve"> </w:t>
      </w:r>
      <w:r>
        <w:rPr>
          <w:rFonts w:ascii="Times New Roman" w:hAnsi="Times New Roman"/>
          <w:sz w:val="24"/>
          <w:szCs w:val="24"/>
        </w:rPr>
        <w:t>Мали Иђош, Бачка Топола, Тутин, Прибој, Вождовац, Врачар, Стари град, Ковачица и др.) који дужи низ година институци</w:t>
      </w:r>
      <w:r w:rsidR="007318F0">
        <w:rPr>
          <w:rFonts w:ascii="Times New Roman" w:hAnsi="Times New Roman"/>
          <w:sz w:val="24"/>
          <w:szCs w:val="24"/>
          <w:lang w:val="sr-Cyrl-BA"/>
        </w:rPr>
        <w:t xml:space="preserve">онално </w:t>
      </w:r>
      <w:r>
        <w:rPr>
          <w:rFonts w:ascii="Times New Roman" w:hAnsi="Times New Roman"/>
          <w:sz w:val="24"/>
          <w:szCs w:val="24"/>
        </w:rPr>
        <w:t xml:space="preserve"> штите права својих грађана, доприносе правној сигурности и унап</w:t>
      </w:r>
      <w:r w:rsidR="008163A7">
        <w:rPr>
          <w:rFonts w:ascii="Times New Roman" w:hAnsi="Times New Roman"/>
          <w:sz w:val="24"/>
          <w:szCs w:val="24"/>
          <w:lang w:val="sr-Cyrl-BA"/>
        </w:rPr>
        <w:t>р</w:t>
      </w:r>
      <w:r>
        <w:rPr>
          <w:rFonts w:ascii="Times New Roman" w:hAnsi="Times New Roman"/>
          <w:sz w:val="24"/>
          <w:szCs w:val="24"/>
        </w:rPr>
        <w:t xml:space="preserve">еђењу људских права. Обзиром да је новим Законом о локалној самоуправи („Сл.гласник РС“, бр.129/2007, 83/2014-др.закон, 101/2016-др.закон, 47/2018) предвиђено да се </w:t>
      </w:r>
      <w:r>
        <w:rPr>
          <w:rFonts w:ascii="Times New Roman" w:hAnsi="Times New Roman"/>
          <w:sz w:val="24"/>
          <w:szCs w:val="24"/>
          <w:u w:val="single"/>
        </w:rPr>
        <w:t>промени назив институције из Заштитника грађана у Локалног Омбудсмана</w:t>
      </w:r>
      <w:proofErr w:type="gramStart"/>
      <w:r>
        <w:rPr>
          <w:rFonts w:ascii="Times New Roman" w:hAnsi="Times New Roman"/>
          <w:sz w:val="24"/>
          <w:szCs w:val="24"/>
          <w:u w:val="single"/>
        </w:rPr>
        <w:t>,  Скупштина</w:t>
      </w:r>
      <w:proofErr w:type="gramEnd"/>
      <w:r>
        <w:rPr>
          <w:rFonts w:ascii="Times New Roman" w:hAnsi="Times New Roman"/>
          <w:sz w:val="24"/>
          <w:szCs w:val="24"/>
          <w:u w:val="single"/>
        </w:rPr>
        <w:t xml:space="preserve"> општине Житиште је донела нову Одлуку о Локалном омбудсману општине Житиште </w:t>
      </w:r>
      <w:r>
        <w:rPr>
          <w:rFonts w:ascii="Times New Roman" w:hAnsi="Times New Roman"/>
          <w:sz w:val="24"/>
          <w:szCs w:val="24"/>
        </w:rPr>
        <w:t>(,,Сл. Лист општине Житиште“ бр.35/2019) и ускладила  назив  институције са свим законским изменама и Статутом општине.</w:t>
      </w:r>
    </w:p>
    <w:p w14:paraId="74721DA0" w14:textId="3D3A9618" w:rsidR="00491B77" w:rsidRDefault="00491B77" w:rsidP="00491B77">
      <w:pPr>
        <w:ind w:firstLine="720"/>
        <w:contextualSpacing/>
        <w:jc w:val="both"/>
        <w:rPr>
          <w:rFonts w:ascii="Times New Roman" w:hAnsi="Times New Roman"/>
          <w:sz w:val="24"/>
          <w:szCs w:val="24"/>
        </w:rPr>
      </w:pPr>
      <w:r>
        <w:rPr>
          <w:rFonts w:ascii="Times New Roman" w:hAnsi="Times New Roman"/>
          <w:sz w:val="24"/>
          <w:szCs w:val="24"/>
        </w:rPr>
        <w:t xml:space="preserve">У вези са редовним годишњим Извештајем о раду, а сходно члану 30. Одлуке о Локалном омбудсману који каже: „Локални омбудсман једном годишње, најкасније до 31. </w:t>
      </w:r>
      <w:proofErr w:type="gramStart"/>
      <w:r>
        <w:rPr>
          <w:rFonts w:ascii="Times New Roman" w:hAnsi="Times New Roman"/>
          <w:sz w:val="24"/>
          <w:szCs w:val="24"/>
        </w:rPr>
        <w:t>јануара</w:t>
      </w:r>
      <w:proofErr w:type="gramEnd"/>
      <w:r>
        <w:rPr>
          <w:rFonts w:ascii="Times New Roman" w:hAnsi="Times New Roman"/>
          <w:sz w:val="24"/>
          <w:szCs w:val="24"/>
        </w:rPr>
        <w:t xml:space="preserve"> наредне године, подноси Скупштини општине Житиште Извештај о својим активностима, стању људских права и о правној сигурности у општини за претходну годину“, Локални омбудсман општини Житиште подноси редован годишњи Извештај о раду за 202</w:t>
      </w:r>
      <w:r w:rsidR="00F52577">
        <w:rPr>
          <w:rFonts w:ascii="Times New Roman" w:hAnsi="Times New Roman"/>
          <w:sz w:val="24"/>
          <w:szCs w:val="24"/>
          <w:lang w:val="sr-Cyrl-BA"/>
        </w:rPr>
        <w:t>1</w:t>
      </w:r>
      <w:r>
        <w:rPr>
          <w:rFonts w:ascii="Times New Roman" w:hAnsi="Times New Roman"/>
          <w:sz w:val="24"/>
          <w:szCs w:val="24"/>
        </w:rPr>
        <w:t>. годину.</w:t>
      </w:r>
    </w:p>
    <w:p w14:paraId="58E771B8" w14:textId="77777777" w:rsidR="00491B77" w:rsidRDefault="00491B77" w:rsidP="00491B77">
      <w:pPr>
        <w:ind w:firstLine="720"/>
        <w:contextualSpacing/>
        <w:jc w:val="both"/>
        <w:rPr>
          <w:rFonts w:ascii="Times New Roman" w:hAnsi="Times New Roman"/>
          <w:sz w:val="24"/>
          <w:szCs w:val="24"/>
        </w:rPr>
      </w:pPr>
    </w:p>
    <w:p w14:paraId="42027D94" w14:textId="77777777" w:rsidR="00491B77" w:rsidRDefault="00491B77" w:rsidP="00491B77">
      <w:pPr>
        <w:ind w:firstLine="720"/>
        <w:contextualSpacing/>
        <w:jc w:val="both"/>
        <w:rPr>
          <w:rFonts w:ascii="Times New Roman" w:hAnsi="Times New Roman"/>
          <w:sz w:val="24"/>
          <w:szCs w:val="24"/>
        </w:rPr>
      </w:pPr>
    </w:p>
    <w:p w14:paraId="74987985" w14:textId="77777777" w:rsidR="00491B77" w:rsidRDefault="00491B77" w:rsidP="00491B77">
      <w:pPr>
        <w:pStyle w:val="Heading2"/>
        <w:spacing w:before="480" w:after="120" w:line="360" w:lineRule="auto"/>
        <w:rPr>
          <w:szCs w:val="24"/>
        </w:rPr>
      </w:pPr>
      <w:bookmarkStart w:id="3" w:name="_Toc122776"/>
      <w:r>
        <w:rPr>
          <w:szCs w:val="24"/>
        </w:rPr>
        <w:t>НАДЛЕЖНОСТ</w:t>
      </w:r>
      <w:bookmarkEnd w:id="3"/>
    </w:p>
    <w:p w14:paraId="187ACC98" w14:textId="47D46DC7" w:rsidR="00491B77" w:rsidRDefault="00491B77" w:rsidP="00491B77">
      <w:pPr>
        <w:jc w:val="both"/>
        <w:rPr>
          <w:rFonts w:ascii="Times New Roman" w:hAnsi="Times New Roman" w:cs="Times New Roman"/>
          <w:sz w:val="24"/>
          <w:szCs w:val="24"/>
        </w:rPr>
      </w:pPr>
      <w:r>
        <w:rPr>
          <w:rFonts w:ascii="Times New Roman" w:hAnsi="Times New Roman"/>
          <w:sz w:val="24"/>
          <w:szCs w:val="24"/>
        </w:rPr>
        <w:t xml:space="preserve">У </w:t>
      </w:r>
      <w:proofErr w:type="gramStart"/>
      <w:r>
        <w:rPr>
          <w:rFonts w:ascii="Times New Roman" w:hAnsi="Times New Roman"/>
          <w:sz w:val="24"/>
          <w:szCs w:val="24"/>
        </w:rPr>
        <w:t>погледу  надлежности</w:t>
      </w:r>
      <w:proofErr w:type="gramEnd"/>
      <w:r>
        <w:rPr>
          <w:rFonts w:ascii="Times New Roman" w:hAnsi="Times New Roman"/>
          <w:sz w:val="24"/>
          <w:szCs w:val="24"/>
        </w:rPr>
        <w:t xml:space="preserve"> Локалног омбудсмана у општини Житиште потребно је навести да у Републици Србији не постоји посебан закон који на јединствен начин уређује питање рада и деловања Локалног омбудсмана, већ за сваки ниво власти постоје посебни прописи који уређују питања од значаја за институцију. На нивоу Републике Србије постоји посебан Закон о Заштитнику грађана који се односи на институцију Заштитника грађана Републике Србије, на нивоу АП Војводине постоји Покрајинска скупштинска одлука о Покрајинском заштитнику грађана – Омбудсману, а што се локалних омбудсмана тиче у Закону о локалној самоуправи постоји правни основ за установљење ове институције док се иста уређује одлукама скупштина општина. Одредбама Одлуке о локалном омбудсману коју је донела Скупштина општине Житиште предвиђено је у члану 1. став 1. ,,установљава се Локални омбудсман за територију општине Житиште, као независтан и самосталан орган, који поступа и делује у оквиру Устава, Закона и потврђеним и објављеним међународним уговорима о људским правима, општеприхваћеним правилима међународног права, као и Статутом Општине Житиште. У члану 1. став 2. исте одлуке предвиђено је „</w:t>
      </w:r>
      <w:proofErr w:type="gramStart"/>
      <w:r>
        <w:rPr>
          <w:rFonts w:ascii="Times New Roman" w:hAnsi="Times New Roman"/>
          <w:sz w:val="24"/>
          <w:szCs w:val="24"/>
        </w:rPr>
        <w:t>Локални  омбудсман</w:t>
      </w:r>
      <w:proofErr w:type="gramEnd"/>
      <w:r>
        <w:rPr>
          <w:rFonts w:ascii="Times New Roman" w:hAnsi="Times New Roman"/>
          <w:sz w:val="24"/>
          <w:szCs w:val="24"/>
        </w:rPr>
        <w:t xml:space="preserve"> је овлашћен да </w:t>
      </w:r>
      <w:r>
        <w:rPr>
          <w:rFonts w:ascii="Times New Roman" w:hAnsi="Times New Roman" w:cs="Times New Roman"/>
          <w:sz w:val="24"/>
          <w:szCs w:val="24"/>
        </w:rPr>
        <w:t>штити људска права и слободе од повреда учињених од стране општинске управе,  установа, организација, јавних служби и  јавних предузећа које врше управна и јавна овлашћења,  а чији је оснивач општина,  конторлише рад органа  управе и штити право грађана на локалну самоуправу , ако је реч о повреди прописа и општих аката Општине Житиште.</w:t>
      </w:r>
    </w:p>
    <w:p w14:paraId="3A079EA3" w14:textId="3B843EB0" w:rsidR="00491B77" w:rsidRDefault="00491B77" w:rsidP="00491B77">
      <w:pPr>
        <w:contextualSpacing/>
        <w:jc w:val="both"/>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szCs w:val="24"/>
        </w:rPr>
        <w:t xml:space="preserve">На основу свега наведеног, може се рећи да је надлежност Локалног омбудсмана усмерена на </w:t>
      </w:r>
      <w:r>
        <w:rPr>
          <w:rFonts w:ascii="Times New Roman" w:hAnsi="Times New Roman"/>
          <w:sz w:val="24"/>
          <w:szCs w:val="24"/>
          <w:u w:val="single"/>
        </w:rPr>
        <w:t xml:space="preserve">три </w:t>
      </w:r>
      <w:proofErr w:type="gramStart"/>
      <w:r>
        <w:rPr>
          <w:rFonts w:ascii="Times New Roman" w:hAnsi="Times New Roman"/>
          <w:sz w:val="24"/>
          <w:szCs w:val="24"/>
          <w:u w:val="single"/>
        </w:rPr>
        <w:t>најзначајнија  сегмента</w:t>
      </w:r>
      <w:proofErr w:type="gramEnd"/>
      <w:r>
        <w:rPr>
          <w:rFonts w:ascii="Times New Roman" w:hAnsi="Times New Roman"/>
          <w:sz w:val="24"/>
          <w:szCs w:val="24"/>
          <w:u w:val="single"/>
        </w:rPr>
        <w:t>; заштиту људских  права и слобода, заштиту права грађана пред органима општинске управе и јавних служби општине Житиште, као и контролу законитости, целисходности и ефикасности поступања органа управе и јавних служби којe врше јавна овлашћења</w:t>
      </w:r>
      <w:r>
        <w:rPr>
          <w:rFonts w:ascii="Times New Roman" w:hAnsi="Times New Roman"/>
          <w:sz w:val="24"/>
          <w:szCs w:val="24"/>
        </w:rPr>
        <w:t>. Поред тога, треба напоменути да су уређени и међусобни односи заштитника грађана-</w:t>
      </w:r>
      <w:proofErr w:type="gramStart"/>
      <w:r>
        <w:rPr>
          <w:rFonts w:ascii="Times New Roman" w:hAnsi="Times New Roman"/>
          <w:sz w:val="24"/>
          <w:szCs w:val="24"/>
        </w:rPr>
        <w:t>омбудсмана  на</w:t>
      </w:r>
      <w:proofErr w:type="gramEnd"/>
      <w:r>
        <w:rPr>
          <w:rFonts w:ascii="Times New Roman" w:hAnsi="Times New Roman"/>
          <w:sz w:val="24"/>
          <w:szCs w:val="24"/>
        </w:rPr>
        <w:t xml:space="preserve"> појединим нивоима (републички –покрајиски - локални) и то тако да се ови односи заснивају на принципима подељене надлежности.</w:t>
      </w:r>
      <w:r w:rsidR="00F52577">
        <w:rPr>
          <w:rFonts w:ascii="Times New Roman" w:hAnsi="Times New Roman"/>
          <w:sz w:val="24"/>
          <w:szCs w:val="24"/>
          <w:lang w:val="sr-Cyrl-BA"/>
        </w:rPr>
        <w:t xml:space="preserve"> З</w:t>
      </w:r>
      <w:r>
        <w:rPr>
          <w:rFonts w:ascii="Times New Roman" w:hAnsi="Times New Roman"/>
          <w:sz w:val="24"/>
          <w:szCs w:val="24"/>
        </w:rPr>
        <w:t>аштитници грађана-омбудсмани на појединим нивоима власти</w:t>
      </w:r>
      <w:r w:rsidR="0094081E">
        <w:rPr>
          <w:rFonts w:ascii="Times New Roman" w:hAnsi="Times New Roman"/>
          <w:sz w:val="24"/>
          <w:szCs w:val="24"/>
          <w:lang w:val="sr-Cyrl-BA"/>
        </w:rPr>
        <w:t xml:space="preserve"> </w:t>
      </w:r>
      <w:r w:rsidR="00F52577">
        <w:rPr>
          <w:rFonts w:ascii="Times New Roman" w:hAnsi="Times New Roman"/>
          <w:sz w:val="24"/>
          <w:szCs w:val="24"/>
          <w:lang w:val="sr-Cyrl-BA"/>
        </w:rPr>
        <w:t>(републички, покрајински,</w:t>
      </w:r>
      <w:r w:rsidR="007318F0">
        <w:rPr>
          <w:rFonts w:ascii="Times New Roman" w:hAnsi="Times New Roman"/>
          <w:sz w:val="24"/>
          <w:szCs w:val="24"/>
          <w:lang w:val="sr-Cyrl-BA"/>
        </w:rPr>
        <w:t xml:space="preserve"> </w:t>
      </w:r>
      <w:r w:rsidR="00F52577">
        <w:rPr>
          <w:rFonts w:ascii="Times New Roman" w:hAnsi="Times New Roman"/>
          <w:sz w:val="24"/>
          <w:szCs w:val="24"/>
          <w:lang w:val="sr-Cyrl-BA"/>
        </w:rPr>
        <w:t>локални)</w:t>
      </w:r>
      <w:r>
        <w:rPr>
          <w:rFonts w:ascii="Times New Roman" w:hAnsi="Times New Roman"/>
          <w:sz w:val="24"/>
          <w:szCs w:val="24"/>
        </w:rPr>
        <w:t xml:space="preserve"> имају надлежност према органима управе, организацијама и заједницама чији је оснивач тај ниво власти. У пракси то значи да ако се притужба поднесе Локалном омбудсману а односи</w:t>
      </w:r>
      <w:r w:rsidR="0094081E">
        <w:rPr>
          <w:rFonts w:ascii="Times New Roman" w:hAnsi="Times New Roman"/>
          <w:sz w:val="24"/>
          <w:szCs w:val="24"/>
          <w:lang w:val="sr-Cyrl-BA"/>
        </w:rPr>
        <w:t xml:space="preserve"> се</w:t>
      </w:r>
      <w:r>
        <w:rPr>
          <w:rFonts w:ascii="Times New Roman" w:hAnsi="Times New Roman"/>
          <w:sz w:val="24"/>
          <w:szCs w:val="24"/>
        </w:rPr>
        <w:t xml:space="preserve"> на рад републичких институција (нпр. министрства, јавних предузећа), Локални омбудсман ће проследити притужбу Заштитнику грађана Републике Србије на даљу надлежност и поступање, и обрнуто, у </w:t>
      </w:r>
      <w:r w:rsidR="0094081E">
        <w:rPr>
          <w:rFonts w:ascii="Times New Roman" w:hAnsi="Times New Roman"/>
          <w:sz w:val="24"/>
          <w:szCs w:val="24"/>
          <w:lang w:val="sr-Cyrl-BA"/>
        </w:rPr>
        <w:t>случају</w:t>
      </w:r>
      <w:r>
        <w:rPr>
          <w:rFonts w:ascii="Times New Roman" w:hAnsi="Times New Roman"/>
          <w:sz w:val="24"/>
          <w:szCs w:val="24"/>
        </w:rPr>
        <w:t xml:space="preserve"> када се притужба односи на рад органа Општинске управе Житиште. Исти је принцип и на другим нивоима (покрајински - локални), а потписан је и посебан Протокол о сарадњи између Покрајинског омбудсмана и Локалних омбудсмана на територији АП Војводине.</w:t>
      </w:r>
    </w:p>
    <w:p w14:paraId="515DAEA0" w14:textId="77777777" w:rsidR="00491B77" w:rsidRDefault="00491B77" w:rsidP="00491B77">
      <w:pPr>
        <w:contextualSpacing/>
        <w:jc w:val="both"/>
        <w:rPr>
          <w:rFonts w:ascii="Times New Roman" w:hAnsi="Times New Roman"/>
          <w:sz w:val="24"/>
          <w:szCs w:val="24"/>
        </w:rPr>
      </w:pPr>
    </w:p>
    <w:p w14:paraId="1201210C" w14:textId="77777777" w:rsidR="00491B77" w:rsidRDefault="00491B77" w:rsidP="00491B77">
      <w:pPr>
        <w:contextualSpacing/>
        <w:jc w:val="both"/>
        <w:rPr>
          <w:rFonts w:ascii="Times New Roman" w:hAnsi="Times New Roman"/>
          <w:sz w:val="24"/>
          <w:szCs w:val="24"/>
        </w:rPr>
      </w:pPr>
    </w:p>
    <w:p w14:paraId="505D7292" w14:textId="77777777" w:rsidR="00491B77" w:rsidRDefault="00491B77" w:rsidP="00491B77">
      <w:pPr>
        <w:contextualSpacing/>
        <w:jc w:val="both"/>
        <w:rPr>
          <w:rFonts w:ascii="Times New Roman" w:hAnsi="Times New Roman" w:cs="Times New Roman"/>
          <w:sz w:val="24"/>
          <w:szCs w:val="24"/>
        </w:rPr>
      </w:pPr>
    </w:p>
    <w:p w14:paraId="2C012122" w14:textId="77777777" w:rsidR="00491B77" w:rsidRDefault="00491B77" w:rsidP="00491B77">
      <w:pPr>
        <w:pStyle w:val="Heading2"/>
        <w:spacing w:before="480" w:after="120" w:line="360" w:lineRule="auto"/>
      </w:pPr>
      <w:bookmarkStart w:id="4" w:name="_Toc122777"/>
      <w:proofErr w:type="gramStart"/>
      <w:r>
        <w:t>ОПРЕМЉЕНОСТ  ЗА</w:t>
      </w:r>
      <w:proofErr w:type="gramEnd"/>
      <w:r>
        <w:t xml:space="preserve"> РАД</w:t>
      </w:r>
      <w:bookmarkEnd w:id="4"/>
    </w:p>
    <w:p w14:paraId="4260E3E0" w14:textId="1289FCC3" w:rsidR="00491B77" w:rsidRDefault="00491B77" w:rsidP="00491B77">
      <w:pPr>
        <w:pStyle w:val="Default"/>
        <w:ind w:firstLine="720"/>
        <w:jc w:val="both"/>
      </w:pPr>
      <w:r>
        <w:t xml:space="preserve">Поводом опремљености потребно је навести да су Локалном омбудсману обезбеђени неопходни предуслови за рад који се огледају у обезбеђењу просторије и опреме за рад. Постоје потребни предуслови за реализацију задатака који су зацртани а који се односе на техничке услове, обезбеђење базе података односно њеног коришћења, електронско вођење евиденција и комуникација. Обезбеђено је и коришћење базе података правних прописа (Параграф лекс) и судске праксе што значајно унапређује рад овог органа обзиром на веома широк круг правних области у вези којих се грађани обраћају. Такође, од значаја је и </w:t>
      </w:r>
      <w:proofErr w:type="gramStart"/>
      <w:r>
        <w:t>набавка  стручне</w:t>
      </w:r>
      <w:proofErr w:type="gramEnd"/>
      <w:r>
        <w:t xml:space="preserve"> литературе за конкретне правне области и зборника нових прописа како би се испратиле сталне промене, измене и допуне  прописа. У случају потребе обављања службених послова ван седишта канцеларије (изласка на терен), редован обилазак месних заједница и разговора са грађанима, одласка на стручне састанке, Скупштина општине Житиште и Општинска управа Житиште имали су разумевања у погледу обезбеђивања превоза. Међутим, због неповољне епидемиолошке ситуације</w:t>
      </w:r>
      <w:r w:rsidR="00126311">
        <w:rPr>
          <w:lang w:val="sr-Cyrl-BA"/>
        </w:rPr>
        <w:t xml:space="preserve"> </w:t>
      </w:r>
      <w:r w:rsidR="0094081E">
        <w:rPr>
          <w:lang w:val="sr-Cyrl-BA"/>
        </w:rPr>
        <w:t>(корона вируса) у</w:t>
      </w:r>
      <w:r>
        <w:t xml:space="preserve"> </w:t>
      </w:r>
      <w:proofErr w:type="gramStart"/>
      <w:r>
        <w:t>202</w:t>
      </w:r>
      <w:r w:rsidR="0094081E">
        <w:rPr>
          <w:lang w:val="sr-Cyrl-BA"/>
        </w:rPr>
        <w:t>1</w:t>
      </w:r>
      <w:r>
        <w:t>.,</w:t>
      </w:r>
      <w:proofErr w:type="gramEnd"/>
      <w:r>
        <w:t xml:space="preserve"> није било могуће реализовати </w:t>
      </w:r>
      <w:r w:rsidR="0094081E">
        <w:rPr>
          <w:lang w:val="sr-Cyrl-BA"/>
        </w:rPr>
        <w:t xml:space="preserve">велики део </w:t>
      </w:r>
      <w:r>
        <w:t xml:space="preserve"> планиран</w:t>
      </w:r>
      <w:r w:rsidR="0094081E">
        <w:rPr>
          <w:lang w:val="sr-Cyrl-BA"/>
        </w:rPr>
        <w:t xml:space="preserve">их </w:t>
      </w:r>
      <w:r>
        <w:t>активности.</w:t>
      </w:r>
    </w:p>
    <w:p w14:paraId="1A12F001" w14:textId="77777777" w:rsidR="00491B77" w:rsidRDefault="00491B77" w:rsidP="00491B77">
      <w:pPr>
        <w:pStyle w:val="Default"/>
        <w:ind w:firstLine="720"/>
        <w:jc w:val="both"/>
      </w:pPr>
      <w:r>
        <w:t>Укупно стање по питању опремљености може се прихватити као задовољавајуће.</w:t>
      </w:r>
    </w:p>
    <w:p w14:paraId="638E11DB" w14:textId="77777777" w:rsidR="00491B77" w:rsidRDefault="00491B77" w:rsidP="00491B77">
      <w:pPr>
        <w:pStyle w:val="Heading2"/>
        <w:spacing w:before="480" w:after="120" w:line="360" w:lineRule="auto"/>
      </w:pPr>
      <w:bookmarkStart w:id="5" w:name="_Toc122778"/>
      <w:proofErr w:type="gramStart"/>
      <w:r>
        <w:t>СТРУЧНО  ОСПОСОБЉАВАЊЕ</w:t>
      </w:r>
      <w:proofErr w:type="gramEnd"/>
      <w:r>
        <w:t xml:space="preserve"> И САРАДЊА СА ДРУГИМ ОРГАНИМА</w:t>
      </w:r>
      <w:bookmarkEnd w:id="5"/>
    </w:p>
    <w:p w14:paraId="5C4FE0F0" w14:textId="4B487DA6" w:rsidR="00491B77" w:rsidRDefault="00491B77" w:rsidP="00491B77">
      <w:pPr>
        <w:pStyle w:val="Default"/>
        <w:ind w:firstLine="720"/>
        <w:jc w:val="both"/>
      </w:pPr>
      <w:r>
        <w:t xml:space="preserve">Сваке године Локални омбудсман </w:t>
      </w:r>
      <w:proofErr w:type="gramStart"/>
      <w:r>
        <w:t>присуствује  активностима</w:t>
      </w:r>
      <w:proofErr w:type="gramEnd"/>
      <w:r>
        <w:t xml:space="preserve"> које се односе на стручно усавршавање јер је то неопходни предуслов за успешан рад. Посебно је то значајно када се разматрају питања која се односе на заштиту права лица из круга осетљивих категорија (особе са инвалидитетом</w:t>
      </w:r>
      <w:proofErr w:type="gramStart"/>
      <w:r>
        <w:t>,  жртве</w:t>
      </w:r>
      <w:proofErr w:type="gramEnd"/>
      <w:r>
        <w:t xml:space="preserve">  насиља у породици, права детета, права социјално угрожених лица , права потрошача и др.). Права ових категорија грађана су предмет сталног унапређења и честе су законске промене на националном нивоу, те је потребно пратити </w:t>
      </w:r>
      <w:proofErr w:type="gramStart"/>
      <w:r>
        <w:t>законску  регулативу</w:t>
      </w:r>
      <w:proofErr w:type="gramEnd"/>
      <w:r>
        <w:t xml:space="preserve"> и праксу приликом остваривања права </w:t>
      </w:r>
      <w:r w:rsidR="008B6C4D">
        <w:rPr>
          <w:lang w:val="sr-Cyrl-BA"/>
        </w:rPr>
        <w:t xml:space="preserve">ових </w:t>
      </w:r>
      <w:r>
        <w:t>категорија грађана. Због тешке епидемиолошке ситуације у претходној години није било могућности за стручним усавршавањем које се редовно организуј</w:t>
      </w:r>
      <w:r w:rsidR="008B6C4D">
        <w:rPr>
          <w:lang w:val="sr-Cyrl-BA"/>
        </w:rPr>
        <w:t>е</w:t>
      </w:r>
      <w:r>
        <w:t xml:space="preserve"> од </w:t>
      </w:r>
      <w:proofErr w:type="gramStart"/>
      <w:r>
        <w:t>стране  Мисије</w:t>
      </w:r>
      <w:proofErr w:type="gramEnd"/>
      <w:r>
        <w:t xml:space="preserve"> - ОЕБС у Србији, Покрајинског омбудсмана и Удружење омбудсмана Србије, УUKOM-Комитет за људска права и других владиних и невладиних организација. Осим неколико интернет „онлине обука</w:t>
      </w:r>
      <w:proofErr w:type="gramStart"/>
      <w:r>
        <w:t>“ и</w:t>
      </w:r>
      <w:proofErr w:type="gramEnd"/>
      <w:r w:rsidR="008B6C4D">
        <w:rPr>
          <w:lang w:val="sr-Cyrl-BA"/>
        </w:rPr>
        <w:t xml:space="preserve"> вебинара,</w:t>
      </w:r>
      <w:r>
        <w:t xml:space="preserve"> једне обуке за оснаживање институција која се баве заштитом права грађана организоване од стране УUKOM - Комитет за људска прав у </w:t>
      </w:r>
      <w:r w:rsidR="008B6C4D">
        <w:rPr>
          <w:lang w:val="sr-Cyrl-BA"/>
        </w:rPr>
        <w:t>Београду</w:t>
      </w:r>
      <w:r>
        <w:t>,</w:t>
      </w:r>
      <w:r w:rsidR="008B6C4D">
        <w:rPr>
          <w:lang w:val="sr-Cyrl-BA"/>
        </w:rPr>
        <w:t xml:space="preserve"> као и семинара </w:t>
      </w:r>
      <w:r>
        <w:t xml:space="preserve"> није било дугих  могућности за стручно усавршавање.</w:t>
      </w:r>
    </w:p>
    <w:p w14:paraId="7F7543FB" w14:textId="7806828F" w:rsidR="00491B77" w:rsidRDefault="00491B77" w:rsidP="00491B77">
      <w:pPr>
        <w:pStyle w:val="Default"/>
        <w:jc w:val="both"/>
      </w:pPr>
      <w:r>
        <w:t xml:space="preserve">                  У погледу сарадње са другим органима и организацијама, треба споменути да се сарадња односила на органе Скупштине општине Житиште, односно органе Општинске управе и то кроз редовне и непосредне контакте по појединим питањима. Сарадња је остварена и са органима који су непосредно надлежни по појединим питањима остваривања права грађана, а поготово ако се ради о угроженим и посебно осетљивим категоријама грађана. Ту се у првом реду мисли на Центар за социјални рад, Црвени крст </w:t>
      </w:r>
      <w:r>
        <w:lastRenderedPageBreak/>
        <w:t xml:space="preserve">општине Житиште, Канцеларију за смањење сиромаштва општине Житиште, Месне заједнице у општини  Житиште, ПС Житиште, Суд (Основни суд Зрењанин), Дом здравља Житиште, Основне школе у општини Житиште. Посебно наводим активности које су вршене по питању сарадње локалних омбудсмана  на  нивоу територије целе Републике Србије. У оквиру наведених активности најзначајнији је рад Удружења омбудсмана Србије (УОС), чији је пуноправан члан (заменик председника управног одбора) Локални омбудсман општине Житиште. Удружење омбудсмана Србије  основано </w:t>
      </w:r>
      <w:r w:rsidR="001257B6">
        <w:rPr>
          <w:lang w:val="sr-Cyrl-BA"/>
        </w:rPr>
        <w:t xml:space="preserve">је </w:t>
      </w:r>
      <w:r>
        <w:t xml:space="preserve">у Нишу, током 2012. године, </w:t>
      </w:r>
      <w:r w:rsidR="001257B6">
        <w:rPr>
          <w:lang w:val="sr-Cyrl-BA"/>
        </w:rPr>
        <w:t xml:space="preserve">и </w:t>
      </w:r>
      <w:r>
        <w:t xml:space="preserve">има за циљ даље унапређење људских, грађанских и мањинских права. Оснивање и рад удружења подржано је од стране Мисије ОЕБС-а за Србију и иста је препознала удружење као партнера у сарадњи на плану заштите људских и мањинских права. Осим тога, </w:t>
      </w:r>
      <w:proofErr w:type="gramStart"/>
      <w:r>
        <w:t>Удружење(</w:t>
      </w:r>
      <w:proofErr w:type="gramEnd"/>
      <w:r>
        <w:t xml:space="preserve">УОС) је препознато као партнер и од надлежних органа у Републици Србији и АП Војводини. По питању сарадње посебан значај имала је сарадања са инстутуцијом Покрајинског омбудсмана. Традиционално добра сарадња по питању заштите права детета и спречавања свих облика насиља због епидемије корона-вируса није била могућа у претходној години и била је </w:t>
      </w:r>
      <w:proofErr w:type="gramStart"/>
      <w:r>
        <w:t>сведена  на</w:t>
      </w:r>
      <w:proofErr w:type="gramEnd"/>
      <w:r>
        <w:t xml:space="preserve"> решавање индивидуалних притужби грађана.</w:t>
      </w:r>
    </w:p>
    <w:p w14:paraId="50BDEA7F" w14:textId="14C1E848" w:rsidR="00491B77" w:rsidRDefault="00D90FF0" w:rsidP="00491B77">
      <w:pPr>
        <w:pStyle w:val="Default"/>
        <w:jc w:val="both"/>
      </w:pPr>
      <w:r>
        <w:rPr>
          <w:lang w:val="sr-Cyrl-BA"/>
        </w:rPr>
        <w:t xml:space="preserve">            </w:t>
      </w:r>
      <w:r w:rsidR="00B0716A">
        <w:rPr>
          <w:lang w:val="sr-Cyrl-BA"/>
        </w:rPr>
        <w:t>Сарадња са цивилним организацијама огледа се у т</w:t>
      </w:r>
      <w:r w:rsidR="00491B77">
        <w:t>радиционално добр</w:t>
      </w:r>
      <w:r w:rsidR="00B0716A">
        <w:rPr>
          <w:lang w:val="sr-Cyrl-BA"/>
        </w:rPr>
        <w:t>ој</w:t>
      </w:r>
      <w:r w:rsidR="00491B77">
        <w:t xml:space="preserve"> сарадњ</w:t>
      </w:r>
      <w:r w:rsidR="00B0716A">
        <w:rPr>
          <w:lang w:val="sr-Cyrl-BA"/>
        </w:rPr>
        <w:t>и</w:t>
      </w:r>
      <w:r w:rsidR="00491B77">
        <w:t xml:space="preserve"> са Мисијом ОЕБС-а у Србији. Та сарадња</w:t>
      </w:r>
      <w:r w:rsidR="000D26EE">
        <w:rPr>
          <w:lang w:val="sr-Cyrl-BA"/>
        </w:rPr>
        <w:t xml:space="preserve"> </w:t>
      </w:r>
      <w:r w:rsidR="00B0716A">
        <w:rPr>
          <w:lang w:val="sr-Cyrl-BA"/>
        </w:rPr>
        <w:t>(која је због епидемије битно смањена</w:t>
      </w:r>
      <w:proofErr w:type="gramStart"/>
      <w:r w:rsidR="00B0716A">
        <w:rPr>
          <w:lang w:val="sr-Cyrl-BA"/>
        </w:rPr>
        <w:t xml:space="preserve">) </w:t>
      </w:r>
      <w:r w:rsidR="00491B77">
        <w:t xml:space="preserve"> </w:t>
      </w:r>
      <w:r w:rsidR="00B24CCC">
        <w:rPr>
          <w:lang w:val="sr-Cyrl-BA"/>
        </w:rPr>
        <w:t>се</w:t>
      </w:r>
      <w:proofErr w:type="gramEnd"/>
      <w:r w:rsidR="00B24CCC">
        <w:rPr>
          <w:lang w:val="sr-Cyrl-BA"/>
        </w:rPr>
        <w:t xml:space="preserve"> одвија  </w:t>
      </w:r>
      <w:r w:rsidR="00491B77">
        <w:t>кроз организацију конференција</w:t>
      </w:r>
      <w:r>
        <w:rPr>
          <w:lang w:val="sr-Cyrl-BA"/>
        </w:rPr>
        <w:t>,</w:t>
      </w:r>
      <w:r w:rsidR="00491B77">
        <w:t xml:space="preserve"> стручних састанака </w:t>
      </w:r>
      <w:r>
        <w:rPr>
          <w:lang w:val="sr-Cyrl-BA"/>
        </w:rPr>
        <w:t xml:space="preserve">и обука </w:t>
      </w:r>
      <w:r w:rsidR="00491B77">
        <w:t>на којим учествују локални омбудсмани</w:t>
      </w:r>
      <w:r w:rsidR="00C518AF">
        <w:rPr>
          <w:lang w:val="sr-Cyrl-BA"/>
        </w:rPr>
        <w:t>.</w:t>
      </w:r>
      <w:r w:rsidR="00B0716A">
        <w:rPr>
          <w:lang w:val="sr-Cyrl-BA"/>
        </w:rPr>
        <w:t xml:space="preserve"> </w:t>
      </w:r>
      <w:r w:rsidR="00C518AF">
        <w:rPr>
          <w:lang w:val="sr-Cyrl-BA"/>
        </w:rPr>
        <w:t>П</w:t>
      </w:r>
      <w:r w:rsidR="00491B77">
        <w:t>рошл</w:t>
      </w:r>
      <w:r w:rsidR="00B0716A">
        <w:rPr>
          <w:lang w:val="sr-Cyrl-BA"/>
        </w:rPr>
        <w:t>е</w:t>
      </w:r>
      <w:r w:rsidR="00491B77">
        <w:t xml:space="preserve"> години </w:t>
      </w:r>
      <w:r>
        <w:rPr>
          <w:lang w:val="sr-Cyrl-BA"/>
        </w:rPr>
        <w:t>организован</w:t>
      </w:r>
      <w:r w:rsidR="00C518AF">
        <w:rPr>
          <w:lang w:val="sr-Cyrl-BA"/>
        </w:rPr>
        <w:t xml:space="preserve">а је једна конференција </w:t>
      </w:r>
      <w:r w:rsidR="003320D2">
        <w:rPr>
          <w:lang w:val="sr-Cyrl-BA"/>
        </w:rPr>
        <w:t>(у Шапцу)</w:t>
      </w:r>
      <w:r>
        <w:rPr>
          <w:lang w:val="sr-Cyrl-BA"/>
        </w:rPr>
        <w:t>,</w:t>
      </w:r>
      <w:r w:rsidR="00B24CCC">
        <w:rPr>
          <w:lang w:val="sr-Cyrl-BA"/>
        </w:rPr>
        <w:t xml:space="preserve"> </w:t>
      </w:r>
      <w:r>
        <w:rPr>
          <w:lang w:val="sr-Cyrl-BA"/>
        </w:rPr>
        <w:t xml:space="preserve">док </w:t>
      </w:r>
      <w:r w:rsidR="00B24CCC">
        <w:rPr>
          <w:lang w:val="sr-Cyrl-BA"/>
        </w:rPr>
        <w:t>с</w:t>
      </w:r>
      <w:r w:rsidR="00C518AF">
        <w:rPr>
          <w:lang w:val="sr-Cyrl-BA"/>
        </w:rPr>
        <w:t>у</w:t>
      </w:r>
      <w:r>
        <w:rPr>
          <w:lang w:val="sr-Cyrl-BA"/>
        </w:rPr>
        <w:t xml:space="preserve"> у пројек</w:t>
      </w:r>
      <w:r w:rsidR="003320D2">
        <w:rPr>
          <w:lang w:val="sr-Cyrl-BA"/>
        </w:rPr>
        <w:t xml:space="preserve">ту побољшања рада </w:t>
      </w:r>
      <w:r w:rsidR="001257B6">
        <w:rPr>
          <w:lang w:val="sr-Cyrl-BA"/>
        </w:rPr>
        <w:t>„</w:t>
      </w:r>
      <w:r w:rsidR="003320D2">
        <w:rPr>
          <w:lang w:val="sr-Cyrl-BA"/>
        </w:rPr>
        <w:t>Савета за мењунационалне односе</w:t>
      </w:r>
      <w:r w:rsidR="001257B6">
        <w:rPr>
          <w:lang w:val="sr-Cyrl-BA"/>
        </w:rPr>
        <w:t>“</w:t>
      </w:r>
      <w:r w:rsidR="003320D2">
        <w:rPr>
          <w:lang w:val="sr-Cyrl-BA"/>
        </w:rPr>
        <w:t xml:space="preserve"> представни</w:t>
      </w:r>
      <w:r w:rsidR="00C518AF">
        <w:rPr>
          <w:lang w:val="sr-Cyrl-BA"/>
        </w:rPr>
        <w:t>ци</w:t>
      </w:r>
      <w:r w:rsidR="003320D2">
        <w:rPr>
          <w:lang w:val="sr-Cyrl-BA"/>
        </w:rPr>
        <w:t xml:space="preserve"> Мисије </w:t>
      </w:r>
      <w:r w:rsidR="00B24CCC">
        <w:rPr>
          <w:lang w:val="sr-Cyrl-BA"/>
        </w:rPr>
        <w:t xml:space="preserve">               </w:t>
      </w:r>
      <w:r w:rsidR="003320D2">
        <w:rPr>
          <w:lang w:val="sr-Cyrl-BA"/>
        </w:rPr>
        <w:t>ОЕБС-а би</w:t>
      </w:r>
      <w:r w:rsidR="00C518AF">
        <w:rPr>
          <w:lang w:val="sr-Cyrl-BA"/>
        </w:rPr>
        <w:t>ли</w:t>
      </w:r>
      <w:r w:rsidR="003320D2">
        <w:rPr>
          <w:lang w:val="sr-Cyrl-BA"/>
        </w:rPr>
        <w:t xml:space="preserve"> гост</w:t>
      </w:r>
      <w:r w:rsidR="00C518AF">
        <w:rPr>
          <w:lang w:val="sr-Cyrl-BA"/>
        </w:rPr>
        <w:t>и</w:t>
      </w:r>
      <w:r w:rsidR="003320D2">
        <w:rPr>
          <w:lang w:val="sr-Cyrl-BA"/>
        </w:rPr>
        <w:t xml:space="preserve"> у </w:t>
      </w:r>
      <w:r w:rsidR="00C518AF">
        <w:rPr>
          <w:lang w:val="sr-Cyrl-BA"/>
        </w:rPr>
        <w:t xml:space="preserve">општини </w:t>
      </w:r>
      <w:r w:rsidR="003320D2">
        <w:rPr>
          <w:lang w:val="sr-Cyrl-BA"/>
        </w:rPr>
        <w:t>Житишт</w:t>
      </w:r>
      <w:r w:rsidR="00C518AF">
        <w:rPr>
          <w:lang w:val="sr-Cyrl-BA"/>
        </w:rPr>
        <w:t>е</w:t>
      </w:r>
      <w:r w:rsidR="003320D2">
        <w:rPr>
          <w:lang w:val="sr-Cyrl-BA"/>
        </w:rPr>
        <w:t xml:space="preserve">. </w:t>
      </w:r>
      <w:r w:rsidR="00491B77">
        <w:t xml:space="preserve">Сарадња је остварена и са Центром за развој цивилног друштва Зрењанин када је реч о промоцији права мањина. Треба </w:t>
      </w:r>
      <w:proofErr w:type="gramStart"/>
      <w:r w:rsidR="00491B77">
        <w:t>споменути  и</w:t>
      </w:r>
      <w:proofErr w:type="gramEnd"/>
      <w:r w:rsidR="00491B77">
        <w:t xml:space="preserve"> сарадњу и са кровним организацијама - Удружењем потрошача АП Војводине.</w:t>
      </w:r>
    </w:p>
    <w:p w14:paraId="20D9DCC9" w14:textId="77777777" w:rsidR="00491B77" w:rsidRDefault="00491B77" w:rsidP="00491B77">
      <w:pPr>
        <w:pStyle w:val="Heading1"/>
        <w:spacing w:after="120" w:line="360" w:lineRule="auto"/>
      </w:pPr>
      <w:bookmarkStart w:id="6" w:name="_Toc122779"/>
      <w:r>
        <w:t>АКТИВНОСТИ У РАДУ</w:t>
      </w:r>
      <w:bookmarkEnd w:id="6"/>
    </w:p>
    <w:p w14:paraId="60F7CBE8" w14:textId="52A71C8C" w:rsidR="00491B77" w:rsidRDefault="00491B77" w:rsidP="00491B77">
      <w:pPr>
        <w:pStyle w:val="Default"/>
        <w:ind w:firstLine="720"/>
        <w:jc w:val="both"/>
      </w:pPr>
      <w:r>
        <w:t xml:space="preserve">У извештајном периоду грађани су се </w:t>
      </w:r>
      <w:proofErr w:type="gramStart"/>
      <w:r>
        <w:t>обраћали  Локалном</w:t>
      </w:r>
      <w:proofErr w:type="gramEnd"/>
      <w:r>
        <w:t xml:space="preserve"> Омбудсману у вези са заштитом права, односно у вези са остваривањем својих људских, грађанских и мањинских права. Наглашавам да је</w:t>
      </w:r>
      <w:r w:rsidR="000D26EE">
        <w:rPr>
          <w:lang w:val="sr-Cyrl-BA"/>
        </w:rPr>
        <w:t xml:space="preserve"> и</w:t>
      </w:r>
      <w:r>
        <w:t xml:space="preserve"> претходна година због епидемиолошке ситуације изазване корона - вирусом била тешка и специфична</w:t>
      </w:r>
      <w:r w:rsidR="000D26EE">
        <w:rPr>
          <w:lang w:val="sr-Cyrl-BA"/>
        </w:rPr>
        <w:t xml:space="preserve">, те да је таква </w:t>
      </w:r>
      <w:r>
        <w:t xml:space="preserve">ситуација </w:t>
      </w:r>
      <w:proofErr w:type="gramStart"/>
      <w:r>
        <w:t>неповољно  утицала</w:t>
      </w:r>
      <w:proofErr w:type="gramEnd"/>
      <w:r>
        <w:t xml:space="preserve"> на одвијање и предузимање редовних активности. У том контексту, </w:t>
      </w:r>
      <w:proofErr w:type="gramStart"/>
      <w:r>
        <w:t>знатан  број</w:t>
      </w:r>
      <w:proofErr w:type="gramEnd"/>
      <w:r>
        <w:t xml:space="preserve"> планираних активности  Локални омбудсман је морао да  одложи или</w:t>
      </w:r>
      <w:r w:rsidR="006F17B5">
        <w:rPr>
          <w:lang w:val="sr-Cyrl-BA"/>
        </w:rPr>
        <w:t xml:space="preserve"> </w:t>
      </w:r>
      <w:r>
        <w:t xml:space="preserve">не одржи, </w:t>
      </w:r>
      <w:r w:rsidR="006F17B5">
        <w:rPr>
          <w:lang w:val="sr-Cyrl-BA"/>
        </w:rPr>
        <w:t xml:space="preserve">док  је обилазак </w:t>
      </w:r>
      <w:r>
        <w:t xml:space="preserve"> месни</w:t>
      </w:r>
      <w:r w:rsidR="006F17B5">
        <w:rPr>
          <w:lang w:val="sr-Cyrl-BA"/>
        </w:rPr>
        <w:t xml:space="preserve">х </w:t>
      </w:r>
      <w:r>
        <w:t>заједниц</w:t>
      </w:r>
      <w:r w:rsidR="006F17B5">
        <w:rPr>
          <w:lang w:val="sr-Cyrl-BA"/>
        </w:rPr>
        <w:t>а</w:t>
      </w:r>
      <w:r>
        <w:t xml:space="preserve"> и разговор са грађанима на терену </w:t>
      </w:r>
      <w:r w:rsidR="006F17B5">
        <w:rPr>
          <w:lang w:val="sr-Cyrl-BA"/>
        </w:rPr>
        <w:t>изостао</w:t>
      </w:r>
      <w:r>
        <w:t xml:space="preserve">. </w:t>
      </w:r>
    </w:p>
    <w:p w14:paraId="1D5668A9" w14:textId="1DD3530D" w:rsidR="00491B77" w:rsidRDefault="00491B77" w:rsidP="00491B77">
      <w:pPr>
        <w:pStyle w:val="Default"/>
        <w:ind w:firstLine="720"/>
        <w:jc w:val="both"/>
      </w:pPr>
      <w:r>
        <w:t xml:space="preserve">Укупна обраћања </w:t>
      </w:r>
      <w:r w:rsidR="00746EE9">
        <w:rPr>
          <w:lang w:val="sr-Cyrl-BA"/>
        </w:rPr>
        <w:t xml:space="preserve">грађана </w:t>
      </w:r>
      <w:r>
        <w:t xml:space="preserve">односила су се на локалне институције, али и на институције </w:t>
      </w:r>
      <w:r w:rsidR="00746EE9">
        <w:rPr>
          <w:lang w:val="sr-Cyrl-BA"/>
        </w:rPr>
        <w:t xml:space="preserve">  </w:t>
      </w:r>
      <w:proofErr w:type="gramStart"/>
      <w:r>
        <w:t>републичког  и</w:t>
      </w:r>
      <w:proofErr w:type="gramEnd"/>
      <w:r>
        <w:t xml:space="preserve"> покрајинског значаја којима </w:t>
      </w:r>
      <w:r w:rsidR="00746EE9">
        <w:rPr>
          <w:lang w:val="sr-Cyrl-BA"/>
        </w:rPr>
        <w:t xml:space="preserve"> су</w:t>
      </w:r>
      <w:r>
        <w:t xml:space="preserve"> у случају њихове надлежности прослеђене притужбе грађана. </w:t>
      </w:r>
    </w:p>
    <w:p w14:paraId="16F9EC05" w14:textId="5E4C9225" w:rsidR="00491B77" w:rsidRDefault="00491B77" w:rsidP="00491B77">
      <w:pPr>
        <w:pStyle w:val="Default"/>
        <w:ind w:firstLine="720"/>
        <w:jc w:val="both"/>
        <w:rPr>
          <w:u w:val="single"/>
        </w:rPr>
      </w:pPr>
      <w:r>
        <w:t xml:space="preserve"> </w:t>
      </w:r>
      <w:r>
        <w:rPr>
          <w:u w:val="single"/>
        </w:rPr>
        <w:t xml:space="preserve">Један део обраћања грађана био је у вези са „консултацијама“ </w:t>
      </w:r>
      <w:r>
        <w:t>о томе како и на који начин, односно пред којим органом и институцијом грађани могу да остваре своја права односно да их заштите, каква је и која је процедура остваривања неког права</w:t>
      </w:r>
      <w:r w:rsidR="00615BC7">
        <w:rPr>
          <w:lang w:val="sr-Cyrl-BA"/>
        </w:rPr>
        <w:t xml:space="preserve">. </w:t>
      </w:r>
      <w:r w:rsidR="00615BC7" w:rsidRPr="00615BC7">
        <w:rPr>
          <w:u w:val="single"/>
          <w:lang w:val="sr-Cyrl-BA"/>
        </w:rPr>
        <w:t xml:space="preserve">У таквим ситуацијама </w:t>
      </w:r>
      <w:r w:rsidRPr="00615BC7">
        <w:rPr>
          <w:u w:val="single"/>
        </w:rPr>
        <w:t>упућ</w:t>
      </w:r>
      <w:r w:rsidR="00615BC7" w:rsidRPr="00615BC7">
        <w:rPr>
          <w:u w:val="single"/>
          <w:lang w:val="sr-Cyrl-BA"/>
        </w:rPr>
        <w:t xml:space="preserve">ивао сам грађане </w:t>
      </w:r>
      <w:r w:rsidRPr="00615BC7">
        <w:rPr>
          <w:u w:val="single"/>
        </w:rPr>
        <w:t>и да</w:t>
      </w:r>
      <w:r w:rsidR="00615BC7" w:rsidRPr="00615BC7">
        <w:rPr>
          <w:u w:val="single"/>
          <w:lang w:val="sr-Cyrl-BA"/>
        </w:rPr>
        <w:t>вао</w:t>
      </w:r>
      <w:r w:rsidRPr="00615BC7">
        <w:rPr>
          <w:u w:val="single"/>
        </w:rPr>
        <w:t xml:space="preserve"> </w:t>
      </w:r>
      <w:r w:rsidR="00615BC7">
        <w:rPr>
          <w:u w:val="single"/>
          <w:lang w:val="sr-Cyrl-BA"/>
        </w:rPr>
        <w:t xml:space="preserve">им </w:t>
      </w:r>
      <w:r w:rsidRPr="00615BC7">
        <w:rPr>
          <w:u w:val="single"/>
        </w:rPr>
        <w:t xml:space="preserve">„правну </w:t>
      </w:r>
      <w:r w:rsidR="00615BC7" w:rsidRPr="00615BC7">
        <w:rPr>
          <w:u w:val="single"/>
          <w:lang w:val="sr-Cyrl-BA"/>
        </w:rPr>
        <w:t xml:space="preserve"> </w:t>
      </w:r>
      <w:r w:rsidRPr="00615BC7">
        <w:rPr>
          <w:u w:val="single"/>
        </w:rPr>
        <w:t xml:space="preserve">подршку“ </w:t>
      </w:r>
      <w:r w:rsidR="00615BC7" w:rsidRPr="00615BC7">
        <w:rPr>
          <w:u w:val="single"/>
          <w:lang w:val="sr-Cyrl-BA"/>
        </w:rPr>
        <w:t xml:space="preserve"> </w:t>
      </w:r>
      <w:r w:rsidRPr="00615BC7">
        <w:rPr>
          <w:u w:val="single"/>
        </w:rPr>
        <w:t>у складу са нов</w:t>
      </w:r>
      <w:r w:rsidR="00E7590A" w:rsidRPr="00615BC7">
        <w:rPr>
          <w:u w:val="single"/>
          <w:lang w:val="sr-Cyrl-BA"/>
        </w:rPr>
        <w:t>им Законом</w:t>
      </w:r>
      <w:r w:rsidR="00E7590A" w:rsidRPr="006F17B5">
        <w:rPr>
          <w:u w:val="single"/>
          <w:lang w:val="sr-Cyrl-BA"/>
        </w:rPr>
        <w:t xml:space="preserve"> о бесплатној правној помоћи</w:t>
      </w:r>
      <w:r>
        <w:t xml:space="preserve">. У односу на претходне године све </w:t>
      </w:r>
      <w:proofErr w:type="gramStart"/>
      <w:r>
        <w:t>више  грађана</w:t>
      </w:r>
      <w:proofErr w:type="gramEnd"/>
      <w:r>
        <w:t xml:space="preserve"> </w:t>
      </w:r>
      <w:r w:rsidR="00E7590A">
        <w:rPr>
          <w:lang w:val="sr-Cyrl-BA"/>
        </w:rPr>
        <w:t xml:space="preserve">се </w:t>
      </w:r>
      <w:r>
        <w:t>обраћа у почетној фази проблема(што је од изузетне важности), односно у фази када је најбоље да се обави разговор и када постоји огромна вероватноћа да грађанин неће изгубити неко право и да неће бити у ситуацији да због својих пропуста (</w:t>
      </w:r>
      <w:r>
        <w:rPr>
          <w:u w:val="single"/>
        </w:rPr>
        <w:t xml:space="preserve">неинформисаности, протока  рока, усменог обећања које је добио, несигурноси у погледу </w:t>
      </w:r>
      <w:r>
        <w:rPr>
          <w:u w:val="single"/>
        </w:rPr>
        <w:lastRenderedPageBreak/>
        <w:t>обраћања надлежном органу за поступање, погрешног информисања и др.) изгуб</w:t>
      </w:r>
      <w:r w:rsidR="00B700D1">
        <w:rPr>
          <w:u w:val="single"/>
          <w:lang w:val="sr-Cyrl-BA"/>
        </w:rPr>
        <w:t>е</w:t>
      </w:r>
      <w:r>
        <w:rPr>
          <w:u w:val="single"/>
        </w:rPr>
        <w:t xml:space="preserve"> права која </w:t>
      </w:r>
      <w:r w:rsidR="00B700D1">
        <w:rPr>
          <w:u w:val="single"/>
          <w:lang w:val="sr-Cyrl-BA"/>
        </w:rPr>
        <w:t>им</w:t>
      </w:r>
      <w:r>
        <w:rPr>
          <w:u w:val="single"/>
        </w:rPr>
        <w:t xml:space="preserve"> припадају.</w:t>
      </w:r>
      <w:r>
        <w:t xml:space="preserve"> Консултације су изузетно значајне јер грађанима користе као путоказ ка остваривању својих права. Чињеница је да грађани пре упуштања у озбиљније правне послове (пре него што правни однос дефинишу и својим потписом прихвате) треба да се консултују и информишу о својим правима и обавезама. </w:t>
      </w:r>
      <w:r>
        <w:rPr>
          <w:u w:val="single"/>
        </w:rPr>
        <w:t xml:space="preserve">Консултације у погледу поступка </w:t>
      </w:r>
      <w:r w:rsidRPr="00615BC7">
        <w:rPr>
          <w:u w:val="single"/>
        </w:rPr>
        <w:t xml:space="preserve">извршења који воде приватни извршитељи, разних услуга које нуде банке </w:t>
      </w:r>
      <w:r w:rsidR="00890D9F" w:rsidRPr="00615BC7">
        <w:rPr>
          <w:u w:val="single"/>
          <w:lang w:val="sr-Cyrl-BA"/>
        </w:rPr>
        <w:t xml:space="preserve">и </w:t>
      </w:r>
      <w:r w:rsidRPr="00615BC7">
        <w:rPr>
          <w:u w:val="single"/>
        </w:rPr>
        <w:t>услуг</w:t>
      </w:r>
      <w:r w:rsidR="00890D9F" w:rsidRPr="00615BC7">
        <w:rPr>
          <w:u w:val="single"/>
          <w:lang w:val="sr-Cyrl-BA"/>
        </w:rPr>
        <w:t>е</w:t>
      </w:r>
      <w:r w:rsidRPr="00615BC7">
        <w:rPr>
          <w:u w:val="single"/>
        </w:rPr>
        <w:t xml:space="preserve">  осигуравајућих кућа</w:t>
      </w:r>
      <w:r>
        <w:t xml:space="preserve">, </w:t>
      </w:r>
      <w:r>
        <w:rPr>
          <w:u w:val="single"/>
        </w:rPr>
        <w:t>измирење дуга од стране другог лица жиранта,</w:t>
      </w:r>
      <w:r>
        <w:t xml:space="preserve"> </w:t>
      </w:r>
      <w:r>
        <w:rPr>
          <w:u w:val="single"/>
        </w:rPr>
        <w:t>услуга мобилних, интернет и кабловских оператера</w:t>
      </w:r>
      <w:r>
        <w:t xml:space="preserve">, </w:t>
      </w:r>
      <w:r>
        <w:rPr>
          <w:u w:val="single"/>
        </w:rPr>
        <w:t>угрожавање безбедности од стране другог лица и претње, злостављање на раду (мобинг</w:t>
      </w:r>
      <w:r>
        <w:t xml:space="preserve">), </w:t>
      </w:r>
      <w:r>
        <w:rPr>
          <w:u w:val="single"/>
        </w:rPr>
        <w:t>упућивање рекламације због повреде права потрошача</w:t>
      </w:r>
      <w:r>
        <w:t xml:space="preserve">, пружање услуга </w:t>
      </w:r>
      <w:r>
        <w:rPr>
          <w:u w:val="single"/>
        </w:rPr>
        <w:t>на терену од стане сумњивих агенција и лица</w:t>
      </w:r>
      <w:r>
        <w:t xml:space="preserve">, </w:t>
      </w:r>
      <w:r>
        <w:rPr>
          <w:u w:val="single"/>
        </w:rPr>
        <w:t>имовинско</w:t>
      </w:r>
      <w:r w:rsidR="00385EE3">
        <w:rPr>
          <w:u w:val="single"/>
          <w:lang w:val="sr-Cyrl-BA"/>
        </w:rPr>
        <w:t xml:space="preserve"> -</w:t>
      </w:r>
      <w:r>
        <w:rPr>
          <w:u w:val="single"/>
        </w:rPr>
        <w:t xml:space="preserve"> правна питања</w:t>
      </w:r>
      <w:r>
        <w:t xml:space="preserve"> </w:t>
      </w:r>
      <w:r>
        <w:rPr>
          <w:u w:val="single"/>
        </w:rPr>
        <w:t>,</w:t>
      </w:r>
      <w:r w:rsidR="00E7590A">
        <w:rPr>
          <w:u w:val="single"/>
          <w:lang w:val="sr-Cyrl-BA"/>
        </w:rPr>
        <w:t xml:space="preserve"> промена </w:t>
      </w:r>
      <w:r w:rsidR="00890D9F">
        <w:rPr>
          <w:u w:val="single"/>
          <w:lang w:val="sr-Cyrl-BA"/>
        </w:rPr>
        <w:t xml:space="preserve">и одјава </w:t>
      </w:r>
      <w:r w:rsidR="00E7590A">
        <w:rPr>
          <w:u w:val="single"/>
          <w:lang w:val="sr-Cyrl-BA"/>
        </w:rPr>
        <w:t>пребивалишта</w:t>
      </w:r>
      <w:r w:rsidR="00890D9F">
        <w:rPr>
          <w:u w:val="single"/>
          <w:lang w:val="sr-Cyrl-BA"/>
        </w:rPr>
        <w:t xml:space="preserve"> неког лица</w:t>
      </w:r>
      <w:r w:rsidR="00E7590A">
        <w:rPr>
          <w:u w:val="single"/>
          <w:lang w:val="sr-Cyrl-BA"/>
        </w:rPr>
        <w:t>,</w:t>
      </w:r>
      <w:r w:rsidR="00615BC7">
        <w:rPr>
          <w:u w:val="single"/>
          <w:lang w:val="sr-Cyrl-BA"/>
        </w:rPr>
        <w:t xml:space="preserve"> реституције </w:t>
      </w:r>
      <w:r w:rsidR="00385EE3">
        <w:rPr>
          <w:u w:val="single"/>
          <w:lang w:val="sr-Cyrl-BA"/>
        </w:rPr>
        <w:t xml:space="preserve">пољопривредног </w:t>
      </w:r>
      <w:r w:rsidR="00615BC7">
        <w:rPr>
          <w:u w:val="single"/>
          <w:lang w:val="sr-Cyrl-BA"/>
        </w:rPr>
        <w:t>земљишта</w:t>
      </w:r>
      <w:r w:rsidR="00385EE3">
        <w:rPr>
          <w:u w:val="single"/>
          <w:lang w:val="sr-Cyrl-BA"/>
        </w:rPr>
        <w:t>,</w:t>
      </w:r>
      <w:r>
        <w:rPr>
          <w:u w:val="single"/>
        </w:rPr>
        <w:t xml:space="preserve"> представљају само </w:t>
      </w:r>
      <w:r w:rsidR="00863170">
        <w:rPr>
          <w:u w:val="single"/>
          <w:lang w:val="sr-Cyrl-BA"/>
        </w:rPr>
        <w:t>неке</w:t>
      </w:r>
      <w:r>
        <w:rPr>
          <w:u w:val="single"/>
        </w:rPr>
        <w:t xml:space="preserve"> области на које су се грађани  позивали и где су након консултација били упућени на који начин да заштите своја права.</w:t>
      </w:r>
    </w:p>
    <w:p w14:paraId="0CE04061" w14:textId="1C5E0654" w:rsidR="00491B77" w:rsidRDefault="00491B77" w:rsidP="00491B77">
      <w:pPr>
        <w:pStyle w:val="Default"/>
        <w:ind w:firstLine="720"/>
        <w:jc w:val="both"/>
      </w:pPr>
      <w:r>
        <w:t xml:space="preserve">Део обраћања грађана био је у вези са </w:t>
      </w:r>
      <w:proofErr w:type="gramStart"/>
      <w:r>
        <w:rPr>
          <w:u w:val="single"/>
        </w:rPr>
        <w:t>остваривањем  права</w:t>
      </w:r>
      <w:proofErr w:type="gramEnd"/>
      <w:r>
        <w:rPr>
          <w:u w:val="single"/>
        </w:rPr>
        <w:t xml:space="preserve"> по основу рада</w:t>
      </w:r>
      <w:r>
        <w:t xml:space="preserve"> (права из радног односа) где је Локални омбудсман био у прилици да упути грађане како и на који начин  да остваре своја права</w:t>
      </w:r>
      <w:r w:rsidR="00890D9F">
        <w:rPr>
          <w:lang w:val="sr-Cyrl-BA"/>
        </w:rPr>
        <w:t>, али и да се обрате инспекцијским органима</w:t>
      </w:r>
      <w:r>
        <w:t>. Грађани су се обраћали по питању исплата заосталих зарада и утужења послодавца по том основу, повезивања радног стажа, питања у вези остваривања права на породичну пензију и умањења пензије по неком основу, отказа уговора о раду и проглашења запосленог за технолошки вишак.</w:t>
      </w:r>
    </w:p>
    <w:p w14:paraId="1212846F" w14:textId="512193B0" w:rsidR="00491B77" w:rsidRDefault="00491B77" w:rsidP="00491B77">
      <w:pPr>
        <w:pStyle w:val="Default"/>
        <w:ind w:firstLine="720"/>
        <w:jc w:val="both"/>
      </w:pPr>
      <w:r>
        <w:t xml:space="preserve"> Део обраћања грађана односио се </w:t>
      </w:r>
      <w:r w:rsidRPr="004C0437">
        <w:t xml:space="preserve">на питања која су у надлежности суда, </w:t>
      </w:r>
      <w:proofErr w:type="gramStart"/>
      <w:r w:rsidRPr="004C0437">
        <w:t>као  и</w:t>
      </w:r>
      <w:proofErr w:type="gramEnd"/>
      <w:r w:rsidRPr="004C0437">
        <w:t xml:space="preserve"> јавног бележника-нотара</w:t>
      </w:r>
      <w:r>
        <w:t>, у погледу којих Локални омбудсман нема надлежност поступања и није поступао</w:t>
      </w:r>
      <w:r w:rsidR="00093249">
        <w:t>.</w:t>
      </w:r>
    </w:p>
    <w:p w14:paraId="6B6F5CD4" w14:textId="59815056" w:rsidR="00491B77" w:rsidRDefault="00491B77" w:rsidP="004C0437">
      <w:pPr>
        <w:pStyle w:val="Default"/>
        <w:ind w:firstLine="720"/>
        <w:jc w:val="both"/>
      </w:pPr>
      <w:r>
        <w:t xml:space="preserve"> Један део обраћања грађана односио се </w:t>
      </w:r>
      <w:r>
        <w:rPr>
          <w:u w:val="single"/>
        </w:rPr>
        <w:t>на питања социјалног карактера.</w:t>
      </w:r>
      <w:r>
        <w:t xml:space="preserve"> Ту се подразумевају права из домена социјалне заштите, разна социјална давања (једнократна </w:t>
      </w:r>
      <w:r w:rsidR="00095757">
        <w:rPr>
          <w:lang w:val="sr-Cyrl-BA"/>
        </w:rPr>
        <w:t xml:space="preserve">социјална </w:t>
      </w:r>
      <w:r>
        <w:t xml:space="preserve">помоћ, пакети помоћи коју даје Црвени крст), права из пензијског или здравственог осигурања, туђа нега и помоћ. У вези са тим, канцеларија је имала обраћања лица која су социјално угрожена и сходно надлежности упућивала грађане како да остваре своја права </w:t>
      </w:r>
      <w:r w:rsidRPr="00422A29">
        <w:rPr>
          <w:u w:val="single"/>
        </w:rPr>
        <w:t>или их заштите у случају када је та заштита везана за одређени поднесак којим треба да се обрате надлежним органима и траже једнократну</w:t>
      </w:r>
      <w:r>
        <w:rPr>
          <w:u w:val="single"/>
        </w:rPr>
        <w:t xml:space="preserve"> помоћ</w:t>
      </w:r>
      <w:r>
        <w:t xml:space="preserve"> која се остварује преко Центра за социјални рад а финансира из буџета општине Житиште. Такође, у општини Житиште </w:t>
      </w:r>
      <w:r w:rsidRPr="004C0437">
        <w:t>рад</w:t>
      </w:r>
      <w:r w:rsidR="00095757">
        <w:rPr>
          <w:lang w:val="sr-Cyrl-BA"/>
        </w:rPr>
        <w:t>и и</w:t>
      </w:r>
      <w:r w:rsidRPr="004C0437">
        <w:t xml:space="preserve"> Канцеларија за смањење сиромаштва</w:t>
      </w:r>
      <w:r>
        <w:t xml:space="preserve"> и социјално угрожена лица обраћају се захтевом надлежној канцеларији, а општинска Комисија за доделу социјалне помоћи у натури одлучује о појединачним  захтевима. </w:t>
      </w:r>
      <w:r>
        <w:rPr>
          <w:u w:val="single"/>
        </w:rPr>
        <w:t>Канцеларија Локалног Омбудсмана у више наврата</w:t>
      </w:r>
      <w:r w:rsidR="00385EE3">
        <w:rPr>
          <w:u w:val="single"/>
          <w:lang w:val="sr-Cyrl-BA"/>
        </w:rPr>
        <w:t xml:space="preserve"> је</w:t>
      </w:r>
      <w:r>
        <w:rPr>
          <w:u w:val="single"/>
        </w:rPr>
        <w:t xml:space="preserve"> усмеравала и информисала грађане у погледу обраћања Канцеларији за смањење сиромаштва</w:t>
      </w:r>
      <w:r w:rsidR="004C0437">
        <w:rPr>
          <w:u w:val="single"/>
          <w:lang w:val="sr-Cyrl-BA"/>
        </w:rPr>
        <w:t xml:space="preserve"> јер се дешавало да поједини грађани немају сазнања за ту врсту помоћи</w:t>
      </w:r>
      <w:r>
        <w:t>.</w:t>
      </w:r>
      <w:r w:rsidR="004C0437">
        <w:rPr>
          <w:lang w:val="sr-Cyrl-BA"/>
        </w:rPr>
        <w:t xml:space="preserve"> </w:t>
      </w:r>
      <w:r>
        <w:t>По тим питањима, надлежни органи су решавали захтеве грађана и социјално заштитну потребу лица у складу са својим могућностима.</w:t>
      </w:r>
    </w:p>
    <w:p w14:paraId="5481E80F" w14:textId="77777777" w:rsidR="00491B77" w:rsidRDefault="00491B77" w:rsidP="00491B77">
      <w:pPr>
        <w:pStyle w:val="Default"/>
        <w:ind w:firstLine="720"/>
        <w:jc w:val="both"/>
      </w:pPr>
      <w:r>
        <w:t xml:space="preserve">Што се тиче карактера обраћања детаљан приказ дат је у табеларном делу овог извештаја из кога се могу сагледати поједини аспекти рада Локалног омбудсмана. Поред наведеног треба истаћи и чињеницу да су сва обраћања грађана заснована </w:t>
      </w:r>
      <w:proofErr w:type="gramStart"/>
      <w:r>
        <w:t>на  поверењу</w:t>
      </w:r>
      <w:proofErr w:type="gramEnd"/>
      <w:r>
        <w:t xml:space="preserve"> и да нису јавна, односно да подаци о истима нису доступни јавности.</w:t>
      </w:r>
    </w:p>
    <w:p w14:paraId="16B0681C" w14:textId="77777777" w:rsidR="00491B77" w:rsidRDefault="00491B77" w:rsidP="00491B77">
      <w:pPr>
        <w:pStyle w:val="Default"/>
        <w:jc w:val="both"/>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1742"/>
        <w:gridCol w:w="1915"/>
        <w:gridCol w:w="1743"/>
        <w:gridCol w:w="1980"/>
      </w:tblGrid>
      <w:tr w:rsidR="00491B77" w14:paraId="75EAF686" w14:textId="77777777" w:rsidTr="00491B77">
        <w:tc>
          <w:tcPr>
            <w:tcW w:w="1890" w:type="dxa"/>
            <w:tcBorders>
              <w:top w:val="single" w:sz="4" w:space="0" w:color="000000"/>
              <w:left w:val="single" w:sz="4" w:space="0" w:color="000000"/>
              <w:bottom w:val="single" w:sz="4" w:space="0" w:color="000000"/>
              <w:right w:val="single" w:sz="4" w:space="0" w:color="000000"/>
            </w:tcBorders>
            <w:vAlign w:val="center"/>
            <w:hideMark/>
          </w:tcPr>
          <w:p w14:paraId="0896B9CA" w14:textId="77777777" w:rsidR="00491B77" w:rsidRDefault="00491B77">
            <w:pPr>
              <w:pStyle w:val="Default"/>
              <w:spacing w:line="276" w:lineRule="auto"/>
              <w:rPr>
                <w:rFonts w:eastAsia="Arial Unicode MS"/>
              </w:rPr>
            </w:pPr>
            <w:bookmarkStart w:id="7" w:name="OLE_LINK1"/>
            <w:r>
              <w:rPr>
                <w:rFonts w:eastAsia="Arial Unicode MS"/>
              </w:rPr>
              <w:t>Број обраћања</w:t>
            </w:r>
          </w:p>
        </w:tc>
        <w:tc>
          <w:tcPr>
            <w:tcW w:w="1742" w:type="dxa"/>
            <w:tcBorders>
              <w:top w:val="single" w:sz="4" w:space="0" w:color="000000"/>
              <w:left w:val="single" w:sz="4" w:space="0" w:color="000000"/>
              <w:bottom w:val="single" w:sz="4" w:space="0" w:color="000000"/>
              <w:right w:val="single" w:sz="4" w:space="0" w:color="000000"/>
            </w:tcBorders>
            <w:vAlign w:val="center"/>
            <w:hideMark/>
          </w:tcPr>
          <w:p w14:paraId="19623607" w14:textId="77777777" w:rsidR="00491B77" w:rsidRDefault="00491B77">
            <w:pPr>
              <w:pStyle w:val="Default"/>
              <w:spacing w:line="276" w:lineRule="auto"/>
            </w:pPr>
            <w:r>
              <w:rPr>
                <w:rFonts w:eastAsia="Arial Unicode MS"/>
              </w:rPr>
              <w:t>Појединачно</w:t>
            </w:r>
          </w:p>
        </w:tc>
        <w:tc>
          <w:tcPr>
            <w:tcW w:w="1915" w:type="dxa"/>
            <w:tcBorders>
              <w:top w:val="single" w:sz="4" w:space="0" w:color="000000"/>
              <w:left w:val="single" w:sz="4" w:space="0" w:color="000000"/>
              <w:bottom w:val="single" w:sz="4" w:space="0" w:color="000000"/>
              <w:right w:val="single" w:sz="4" w:space="0" w:color="000000"/>
            </w:tcBorders>
            <w:vAlign w:val="center"/>
            <w:hideMark/>
          </w:tcPr>
          <w:p w14:paraId="67BF747F" w14:textId="77777777" w:rsidR="00491B77" w:rsidRDefault="00491B77">
            <w:pPr>
              <w:pStyle w:val="Default"/>
              <w:spacing w:line="276" w:lineRule="auto"/>
            </w:pPr>
            <w:r>
              <w:rPr>
                <w:rFonts w:eastAsia="Arial Unicode MS"/>
              </w:rPr>
              <w:t>Групе грађанa</w:t>
            </w:r>
          </w:p>
        </w:tc>
        <w:tc>
          <w:tcPr>
            <w:tcW w:w="1743" w:type="dxa"/>
            <w:tcBorders>
              <w:top w:val="single" w:sz="4" w:space="0" w:color="000000"/>
              <w:left w:val="single" w:sz="4" w:space="0" w:color="000000"/>
              <w:bottom w:val="single" w:sz="4" w:space="0" w:color="000000"/>
              <w:right w:val="single" w:sz="4" w:space="0" w:color="000000"/>
            </w:tcBorders>
            <w:vAlign w:val="center"/>
            <w:hideMark/>
          </w:tcPr>
          <w:p w14:paraId="36E510B1" w14:textId="77777777" w:rsidR="00491B77" w:rsidRDefault="00491B77">
            <w:pPr>
              <w:pStyle w:val="Default"/>
              <w:spacing w:line="276" w:lineRule="auto"/>
            </w:pPr>
            <w:r>
              <w:rPr>
                <w:rFonts w:eastAsia="Arial Unicode MS"/>
              </w:rPr>
              <w:t>Правна лица</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0CBE2701" w14:textId="77777777" w:rsidR="00491B77" w:rsidRDefault="00491B77">
            <w:pPr>
              <w:pStyle w:val="Default"/>
              <w:spacing w:line="276" w:lineRule="auto"/>
            </w:pPr>
            <w:r>
              <w:rPr>
                <w:rFonts w:eastAsia="Arial Unicode MS"/>
              </w:rPr>
              <w:t>укупно</w:t>
            </w:r>
          </w:p>
        </w:tc>
      </w:tr>
      <w:tr w:rsidR="00491B77" w14:paraId="0A1A7EE5" w14:textId="77777777" w:rsidTr="00491B77">
        <w:tc>
          <w:tcPr>
            <w:tcW w:w="1890" w:type="dxa"/>
            <w:tcBorders>
              <w:top w:val="single" w:sz="4" w:space="0" w:color="000000"/>
              <w:left w:val="single" w:sz="4" w:space="0" w:color="000000"/>
              <w:bottom w:val="single" w:sz="4" w:space="0" w:color="000000"/>
              <w:right w:val="single" w:sz="4" w:space="0" w:color="000000"/>
            </w:tcBorders>
            <w:vAlign w:val="center"/>
            <w:hideMark/>
          </w:tcPr>
          <w:p w14:paraId="5200767A" w14:textId="17E8104B" w:rsidR="00491B77" w:rsidRDefault="00491B77">
            <w:pPr>
              <w:pStyle w:val="Default"/>
              <w:spacing w:line="276" w:lineRule="auto"/>
              <w:rPr>
                <w:rFonts w:eastAsia="Arial Unicode MS"/>
              </w:rPr>
            </w:pPr>
            <w:r>
              <w:rPr>
                <w:rFonts w:eastAsia="Arial Unicode MS"/>
              </w:rPr>
              <w:t>202</w:t>
            </w:r>
            <w:r w:rsidR="00422A29">
              <w:rPr>
                <w:rFonts w:eastAsia="Arial Unicode MS"/>
                <w:lang w:val="sr-Cyrl-BA"/>
              </w:rPr>
              <w:t>1.</w:t>
            </w:r>
            <w:r>
              <w:rPr>
                <w:rFonts w:eastAsia="Arial Unicode MS"/>
              </w:rPr>
              <w:t>година</w:t>
            </w:r>
          </w:p>
        </w:tc>
        <w:tc>
          <w:tcPr>
            <w:tcW w:w="1742" w:type="dxa"/>
            <w:tcBorders>
              <w:top w:val="single" w:sz="4" w:space="0" w:color="000000"/>
              <w:left w:val="single" w:sz="4" w:space="0" w:color="000000"/>
              <w:bottom w:val="single" w:sz="4" w:space="0" w:color="000000"/>
              <w:right w:val="single" w:sz="4" w:space="0" w:color="000000"/>
            </w:tcBorders>
            <w:vAlign w:val="center"/>
            <w:hideMark/>
          </w:tcPr>
          <w:p w14:paraId="76CE13A3" w14:textId="5BEEEBC0" w:rsidR="00491B77" w:rsidRDefault="00491B77">
            <w:pPr>
              <w:pStyle w:val="Default"/>
              <w:spacing w:line="276" w:lineRule="auto"/>
            </w:pPr>
            <w:r>
              <w:t>1</w:t>
            </w:r>
            <w:r w:rsidR="00422A29">
              <w:rPr>
                <w:lang w:val="sr-Cyrl-BA"/>
              </w:rPr>
              <w:t>3</w:t>
            </w:r>
            <w:r w:rsidR="00863170">
              <w:rPr>
                <w:lang w:val="sr-Cyrl-BA"/>
              </w:rPr>
              <w:t>0</w:t>
            </w:r>
          </w:p>
        </w:tc>
        <w:tc>
          <w:tcPr>
            <w:tcW w:w="1915" w:type="dxa"/>
            <w:tcBorders>
              <w:top w:val="single" w:sz="4" w:space="0" w:color="000000"/>
              <w:left w:val="single" w:sz="4" w:space="0" w:color="000000"/>
              <w:bottom w:val="single" w:sz="4" w:space="0" w:color="000000"/>
              <w:right w:val="single" w:sz="4" w:space="0" w:color="000000"/>
            </w:tcBorders>
            <w:vAlign w:val="center"/>
            <w:hideMark/>
          </w:tcPr>
          <w:p w14:paraId="5AD454F1" w14:textId="740B362E" w:rsidR="00491B77" w:rsidRPr="00422A29" w:rsidRDefault="00422A29">
            <w:pPr>
              <w:pStyle w:val="Default"/>
              <w:spacing w:line="276" w:lineRule="auto"/>
              <w:rPr>
                <w:lang w:val="sr-Cyrl-BA"/>
              </w:rPr>
            </w:pPr>
            <w:r>
              <w:rPr>
                <w:lang w:val="sr-Cyrl-BA"/>
              </w:rPr>
              <w:t>2</w:t>
            </w:r>
          </w:p>
        </w:tc>
        <w:tc>
          <w:tcPr>
            <w:tcW w:w="1743" w:type="dxa"/>
            <w:tcBorders>
              <w:top w:val="single" w:sz="4" w:space="0" w:color="000000"/>
              <w:left w:val="single" w:sz="4" w:space="0" w:color="000000"/>
              <w:bottom w:val="single" w:sz="4" w:space="0" w:color="000000"/>
              <w:right w:val="single" w:sz="4" w:space="0" w:color="000000"/>
            </w:tcBorders>
            <w:vAlign w:val="center"/>
            <w:hideMark/>
          </w:tcPr>
          <w:p w14:paraId="1ECB7DCA" w14:textId="27469FCE" w:rsidR="00491B77" w:rsidRPr="00422A29" w:rsidRDefault="00422A29">
            <w:pPr>
              <w:pStyle w:val="Default"/>
              <w:spacing w:line="276" w:lineRule="auto"/>
              <w:rPr>
                <w:lang w:val="sr-Cyrl-BA"/>
              </w:rPr>
            </w:pPr>
            <w:r>
              <w:rPr>
                <w:lang w:val="sr-Cyrl-BA"/>
              </w:rPr>
              <w:t>1</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7FA578DC" w14:textId="7310405E" w:rsidR="00491B77" w:rsidRPr="00422A29" w:rsidRDefault="00491B77">
            <w:pPr>
              <w:pStyle w:val="Default"/>
              <w:spacing w:line="276" w:lineRule="auto"/>
              <w:rPr>
                <w:lang w:val="sr-Cyrl-BA"/>
              </w:rPr>
            </w:pPr>
            <w:r>
              <w:t>1</w:t>
            </w:r>
            <w:r w:rsidR="00422A29">
              <w:rPr>
                <w:lang w:val="sr-Cyrl-BA"/>
              </w:rPr>
              <w:t>3</w:t>
            </w:r>
            <w:r w:rsidR="00095757">
              <w:rPr>
                <w:lang w:val="sr-Cyrl-BA"/>
              </w:rPr>
              <w:t>3</w:t>
            </w:r>
          </w:p>
        </w:tc>
      </w:tr>
      <w:bookmarkEnd w:id="7"/>
    </w:tbl>
    <w:p w14:paraId="3582CB1E" w14:textId="77777777" w:rsidR="00491B77" w:rsidRDefault="00491B77" w:rsidP="00491B77">
      <w:pPr>
        <w:pStyle w:val="Default"/>
        <w:jc w:val="both"/>
      </w:pPr>
    </w:p>
    <w:p w14:paraId="75B71304" w14:textId="027F3446" w:rsidR="00491B77" w:rsidRPr="00C00F91" w:rsidRDefault="00491B77" w:rsidP="00C00F91">
      <w:pPr>
        <w:pStyle w:val="Default"/>
        <w:ind w:firstLine="720"/>
        <w:jc w:val="both"/>
      </w:pPr>
      <w:r>
        <w:lastRenderedPageBreak/>
        <w:t xml:space="preserve">Из наведених података може се сумирати укупан број субјеката који су се обратили у вези са заштитом својих права. Приликом анализа наведених података треба </w:t>
      </w:r>
      <w:r w:rsidR="00095757">
        <w:rPr>
          <w:lang w:val="sr-Cyrl-BA"/>
        </w:rPr>
        <w:t xml:space="preserve">рећи </w:t>
      </w:r>
      <w:r>
        <w:rPr>
          <w:u w:val="single"/>
        </w:rPr>
        <w:t>да</w:t>
      </w:r>
      <w:r>
        <w:t xml:space="preserve"> </w:t>
      </w:r>
      <w:r>
        <w:rPr>
          <w:u w:val="single"/>
        </w:rPr>
        <w:t>је један број грађана упућен служби правне помоћи у нашој општини и они нису евидентирани,</w:t>
      </w:r>
      <w:r w:rsidR="00095757">
        <w:rPr>
          <w:u w:val="single"/>
          <w:lang w:val="sr-Cyrl-BA"/>
        </w:rPr>
        <w:t xml:space="preserve"> </w:t>
      </w:r>
      <w:r>
        <w:rPr>
          <w:u w:val="single"/>
        </w:rPr>
        <w:t>као и да је један број поступaка покренут по службеној дужности</w:t>
      </w:r>
      <w:r>
        <w:t xml:space="preserve">. У приказу укупног броја обраћања </w:t>
      </w:r>
      <w:r>
        <w:rPr>
          <w:u w:val="single"/>
        </w:rPr>
        <w:t xml:space="preserve">нису евидентирани грађани општине Нова Црња </w:t>
      </w:r>
      <w:r>
        <w:t xml:space="preserve">који су се и претходне године обраћали Локалном омбудсману у Житишту. На укупан број </w:t>
      </w:r>
      <w:proofErr w:type="gramStart"/>
      <w:r>
        <w:t>о</w:t>
      </w:r>
      <w:r w:rsidR="00093B95">
        <w:rPr>
          <w:lang w:val="sr-Cyrl-BA"/>
        </w:rPr>
        <w:t>б</w:t>
      </w:r>
      <w:r>
        <w:t>раћања</w:t>
      </w:r>
      <w:r w:rsidR="00093B95">
        <w:rPr>
          <w:lang w:val="sr-Cyrl-BA"/>
        </w:rPr>
        <w:t>(</w:t>
      </w:r>
      <w:proofErr w:type="gramEnd"/>
      <w:r w:rsidR="00093B95">
        <w:rPr>
          <w:lang w:val="sr-Cyrl-BA"/>
        </w:rPr>
        <w:t>мање него прошле године)</w:t>
      </w:r>
      <w:r w:rsidR="00095757">
        <w:rPr>
          <w:lang w:val="sr-Cyrl-BA"/>
        </w:rPr>
        <w:t xml:space="preserve"> свакако је </w:t>
      </w:r>
      <w:r>
        <w:t xml:space="preserve">утицала </w:t>
      </w:r>
      <w:r w:rsidR="00095757">
        <w:rPr>
          <w:lang w:val="sr-Cyrl-BA"/>
        </w:rPr>
        <w:t>и</w:t>
      </w:r>
      <w:r w:rsidR="00093249">
        <w:t xml:space="preserve"> </w:t>
      </w:r>
      <w:r w:rsidR="00C00F91">
        <w:rPr>
          <w:lang w:val="sr-Cyrl-BA"/>
        </w:rPr>
        <w:t>чињеница да због епидемије није било</w:t>
      </w:r>
      <w:r w:rsidR="00095757">
        <w:rPr>
          <w:lang w:val="sr-Cyrl-BA"/>
        </w:rPr>
        <w:t xml:space="preserve"> могуће</w:t>
      </w:r>
      <w:r w:rsidR="00C00F91">
        <w:rPr>
          <w:lang w:val="sr-Cyrl-BA"/>
        </w:rPr>
        <w:t xml:space="preserve"> организова</w:t>
      </w:r>
      <w:r w:rsidR="00095757">
        <w:rPr>
          <w:lang w:val="sr-Cyrl-BA"/>
        </w:rPr>
        <w:t>ти</w:t>
      </w:r>
      <w:r w:rsidR="00C00F91">
        <w:rPr>
          <w:lang w:val="sr-Cyrl-BA"/>
        </w:rPr>
        <w:t xml:space="preserve"> обраћање грађана </w:t>
      </w:r>
      <w:r w:rsidR="00095757">
        <w:rPr>
          <w:lang w:val="sr-Cyrl-BA"/>
        </w:rPr>
        <w:t>по</w:t>
      </w:r>
      <w:r w:rsidR="00C00F91">
        <w:rPr>
          <w:lang w:val="sr-Cyrl-BA"/>
        </w:rPr>
        <w:t xml:space="preserve"> месним заједницам</w:t>
      </w:r>
      <w:r w:rsidR="000233A8">
        <w:rPr>
          <w:lang w:val="sr-Cyrl-BA"/>
        </w:rPr>
        <w:t xml:space="preserve"> </w:t>
      </w:r>
      <w:r w:rsidR="00C00F91">
        <w:rPr>
          <w:lang w:val="sr-Cyrl-BA"/>
        </w:rPr>
        <w:t xml:space="preserve">(пракса је  два пута годишње), осим  у једној ситуацији када су грађани </w:t>
      </w:r>
      <w:r w:rsidR="00422A29">
        <w:rPr>
          <w:lang w:val="sr-Cyrl-BA"/>
        </w:rPr>
        <w:t>у Новом Итебеју, Српском Итебеју и Међи</w:t>
      </w:r>
      <w:r w:rsidR="00C00F91">
        <w:rPr>
          <w:lang w:val="sr-Cyrl-BA"/>
        </w:rPr>
        <w:t xml:space="preserve"> имали могућност обраћања и тада </w:t>
      </w:r>
      <w:r w:rsidR="00DC50CF">
        <w:rPr>
          <w:lang w:val="sr-Cyrl-BA"/>
        </w:rPr>
        <w:t xml:space="preserve"> </w:t>
      </w:r>
      <w:r w:rsidR="00C00F91">
        <w:rPr>
          <w:lang w:val="sr-Cyrl-BA"/>
        </w:rPr>
        <w:t xml:space="preserve">се </w:t>
      </w:r>
      <w:r w:rsidR="00DC50CF">
        <w:rPr>
          <w:lang w:val="sr-Cyrl-BA"/>
        </w:rPr>
        <w:t xml:space="preserve">укупно </w:t>
      </w:r>
      <w:r w:rsidR="00422A29">
        <w:rPr>
          <w:lang w:val="sr-Cyrl-BA"/>
        </w:rPr>
        <w:t xml:space="preserve"> 14 </w:t>
      </w:r>
      <w:r w:rsidR="00C00F91">
        <w:rPr>
          <w:lang w:val="sr-Cyrl-BA"/>
        </w:rPr>
        <w:t xml:space="preserve"> </w:t>
      </w:r>
      <w:r w:rsidR="00422A29">
        <w:rPr>
          <w:lang w:val="sr-Cyrl-BA"/>
        </w:rPr>
        <w:t>грађана</w:t>
      </w:r>
      <w:r w:rsidR="00DC50CF">
        <w:rPr>
          <w:lang w:val="sr-Cyrl-BA"/>
        </w:rPr>
        <w:t xml:space="preserve"> обратило. </w:t>
      </w:r>
    </w:p>
    <w:p w14:paraId="0B61677C" w14:textId="24B2D702" w:rsidR="00491B77" w:rsidRPr="00C00F91" w:rsidRDefault="00491B77" w:rsidP="00491B77">
      <w:pPr>
        <w:pStyle w:val="Default"/>
        <w:ind w:firstLine="720"/>
        <w:jc w:val="both"/>
        <w:rPr>
          <w:lang w:val="sr-Cyrl-BA"/>
        </w:rPr>
      </w:pPr>
      <w:r>
        <w:t xml:space="preserve">По </w:t>
      </w:r>
      <w:proofErr w:type="gramStart"/>
      <w:r>
        <w:t>питању  садржаја</w:t>
      </w:r>
      <w:proofErr w:type="gramEnd"/>
      <w:r>
        <w:t xml:space="preserve"> захтева грађана који су се обраћали, није изграђена јединствена методологија у овој области и један део обраћања и захтева доста је специфичан и тежак за  класификовање. Обраћања су се</w:t>
      </w:r>
      <w:r w:rsidR="000233A8">
        <w:rPr>
          <w:lang w:val="sr-Cyrl-BA"/>
        </w:rPr>
        <w:t xml:space="preserve"> односила </w:t>
      </w:r>
      <w:r>
        <w:t>на следеће области</w:t>
      </w:r>
      <w:r w:rsidR="00C00F91">
        <w:rPr>
          <w:lang w:val="sr-Cyrl-BA"/>
        </w:rPr>
        <w:t>;</w:t>
      </w:r>
    </w:p>
    <w:p w14:paraId="32CBAA3C" w14:textId="77777777" w:rsidR="00491B77" w:rsidRPr="000233A8" w:rsidRDefault="00491B77" w:rsidP="00491B77">
      <w:pPr>
        <w:pStyle w:val="Default"/>
        <w:jc w:val="both"/>
      </w:pPr>
    </w:p>
    <w:tbl>
      <w:tblPr>
        <w:tblpPr w:leftFromText="180" w:rightFromText="180" w:bottomFromText="200" w:vertAnchor="text" w:horzAnchor="margin" w:tblpXSpec="center" w:tblpY="2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7"/>
        <w:gridCol w:w="4161"/>
      </w:tblGrid>
      <w:tr w:rsidR="00491B77" w:rsidRPr="000233A8" w14:paraId="1EE39414" w14:textId="77777777" w:rsidTr="00491B77">
        <w:trPr>
          <w:trHeight w:val="113"/>
        </w:trPr>
        <w:tc>
          <w:tcPr>
            <w:tcW w:w="5127" w:type="dxa"/>
            <w:tcBorders>
              <w:top w:val="single" w:sz="4" w:space="0" w:color="auto"/>
              <w:left w:val="single" w:sz="4" w:space="0" w:color="auto"/>
              <w:bottom w:val="single" w:sz="4" w:space="0" w:color="auto"/>
              <w:right w:val="single" w:sz="4" w:space="0" w:color="auto"/>
            </w:tcBorders>
            <w:hideMark/>
          </w:tcPr>
          <w:p w14:paraId="4A4E7D63" w14:textId="77777777" w:rsidR="00491B77" w:rsidRPr="000233A8" w:rsidRDefault="00491B77">
            <w:pPr>
              <w:autoSpaceDE w:val="0"/>
              <w:autoSpaceDN w:val="0"/>
              <w:adjustRightInd w:val="0"/>
              <w:spacing w:after="0" w:line="240" w:lineRule="auto"/>
              <w:jc w:val="both"/>
              <w:rPr>
                <w:rFonts w:ascii="Times New Roman" w:hAnsi="Times New Roman" w:cs="Times New Roman"/>
                <w:color w:val="000000"/>
                <w:sz w:val="24"/>
                <w:szCs w:val="24"/>
              </w:rPr>
            </w:pPr>
            <w:r w:rsidRPr="000233A8">
              <w:rPr>
                <w:rFonts w:ascii="Times New Roman" w:hAnsi="Times New Roman" w:cs="Times New Roman"/>
                <w:color w:val="000000"/>
                <w:sz w:val="24"/>
                <w:szCs w:val="24"/>
              </w:rPr>
              <w:t xml:space="preserve">Социјална заштита општег карактера </w:t>
            </w:r>
          </w:p>
        </w:tc>
        <w:tc>
          <w:tcPr>
            <w:tcW w:w="4161" w:type="dxa"/>
            <w:tcBorders>
              <w:top w:val="single" w:sz="4" w:space="0" w:color="auto"/>
              <w:left w:val="single" w:sz="4" w:space="0" w:color="auto"/>
              <w:bottom w:val="single" w:sz="4" w:space="0" w:color="auto"/>
              <w:right w:val="single" w:sz="4" w:space="0" w:color="auto"/>
            </w:tcBorders>
            <w:hideMark/>
          </w:tcPr>
          <w:p w14:paraId="402D24A5" w14:textId="122E14AC" w:rsidR="00491B77" w:rsidRPr="000233A8" w:rsidRDefault="00B540A7">
            <w:pPr>
              <w:autoSpaceDE w:val="0"/>
              <w:autoSpaceDN w:val="0"/>
              <w:adjustRightInd w:val="0"/>
              <w:spacing w:after="0" w:line="240" w:lineRule="auto"/>
              <w:jc w:val="both"/>
              <w:rPr>
                <w:rFonts w:ascii="Times New Roman" w:hAnsi="Times New Roman" w:cs="Times New Roman"/>
                <w:color w:val="000000"/>
                <w:sz w:val="24"/>
                <w:szCs w:val="24"/>
                <w:lang w:val="sr-Cyrl-BA"/>
              </w:rPr>
            </w:pPr>
            <w:r w:rsidRPr="000233A8">
              <w:rPr>
                <w:rFonts w:ascii="Times New Roman" w:hAnsi="Times New Roman" w:cs="Times New Roman"/>
                <w:color w:val="000000"/>
                <w:sz w:val="24"/>
                <w:szCs w:val="24"/>
                <w:lang w:val="sr-Cyrl-BA"/>
              </w:rPr>
              <w:t>17</w:t>
            </w:r>
          </w:p>
        </w:tc>
      </w:tr>
      <w:tr w:rsidR="00491B77" w:rsidRPr="000233A8" w14:paraId="12255D2F" w14:textId="77777777" w:rsidTr="00491B77">
        <w:trPr>
          <w:trHeight w:val="113"/>
        </w:trPr>
        <w:tc>
          <w:tcPr>
            <w:tcW w:w="5127" w:type="dxa"/>
            <w:tcBorders>
              <w:top w:val="single" w:sz="4" w:space="0" w:color="auto"/>
              <w:left w:val="single" w:sz="4" w:space="0" w:color="auto"/>
              <w:bottom w:val="single" w:sz="4" w:space="0" w:color="auto"/>
              <w:right w:val="single" w:sz="4" w:space="0" w:color="auto"/>
            </w:tcBorders>
            <w:hideMark/>
          </w:tcPr>
          <w:p w14:paraId="1BB47758" w14:textId="77777777" w:rsidR="00491B77" w:rsidRPr="000233A8" w:rsidRDefault="00491B77">
            <w:pPr>
              <w:autoSpaceDE w:val="0"/>
              <w:autoSpaceDN w:val="0"/>
              <w:adjustRightInd w:val="0"/>
              <w:spacing w:after="0" w:line="240" w:lineRule="auto"/>
              <w:jc w:val="both"/>
              <w:rPr>
                <w:rFonts w:ascii="Times New Roman" w:hAnsi="Times New Roman" w:cs="Times New Roman"/>
                <w:color w:val="000000"/>
                <w:sz w:val="24"/>
                <w:szCs w:val="24"/>
              </w:rPr>
            </w:pPr>
            <w:r w:rsidRPr="000233A8">
              <w:rPr>
                <w:rFonts w:ascii="Times New Roman" w:hAnsi="Times New Roman" w:cs="Times New Roman"/>
                <w:color w:val="000000"/>
                <w:sz w:val="24"/>
                <w:szCs w:val="24"/>
              </w:rPr>
              <w:t xml:space="preserve">Имовинско - правни односи </w:t>
            </w:r>
          </w:p>
        </w:tc>
        <w:tc>
          <w:tcPr>
            <w:tcW w:w="4161" w:type="dxa"/>
            <w:tcBorders>
              <w:top w:val="single" w:sz="4" w:space="0" w:color="auto"/>
              <w:left w:val="single" w:sz="4" w:space="0" w:color="auto"/>
              <w:bottom w:val="single" w:sz="4" w:space="0" w:color="auto"/>
              <w:right w:val="single" w:sz="4" w:space="0" w:color="auto"/>
            </w:tcBorders>
            <w:hideMark/>
          </w:tcPr>
          <w:p w14:paraId="755327A8" w14:textId="47E492E3" w:rsidR="00491B77" w:rsidRPr="000233A8" w:rsidRDefault="00B540A7">
            <w:pPr>
              <w:autoSpaceDE w:val="0"/>
              <w:autoSpaceDN w:val="0"/>
              <w:adjustRightInd w:val="0"/>
              <w:spacing w:after="0" w:line="240" w:lineRule="auto"/>
              <w:jc w:val="both"/>
              <w:rPr>
                <w:rFonts w:ascii="Times New Roman" w:hAnsi="Times New Roman" w:cs="Times New Roman"/>
                <w:color w:val="000000"/>
                <w:sz w:val="24"/>
                <w:szCs w:val="24"/>
                <w:lang w:val="sr-Cyrl-BA"/>
              </w:rPr>
            </w:pPr>
            <w:r w:rsidRPr="000233A8">
              <w:rPr>
                <w:rFonts w:ascii="Times New Roman" w:hAnsi="Times New Roman" w:cs="Times New Roman"/>
                <w:color w:val="000000"/>
                <w:sz w:val="24"/>
                <w:szCs w:val="24"/>
                <w:lang w:val="sr-Cyrl-BA"/>
              </w:rPr>
              <w:t>6</w:t>
            </w:r>
          </w:p>
        </w:tc>
      </w:tr>
      <w:tr w:rsidR="00491B77" w:rsidRPr="000233A8" w14:paraId="2F3DEC0C" w14:textId="77777777" w:rsidTr="00491B77">
        <w:trPr>
          <w:trHeight w:val="113"/>
        </w:trPr>
        <w:tc>
          <w:tcPr>
            <w:tcW w:w="5127" w:type="dxa"/>
            <w:tcBorders>
              <w:top w:val="single" w:sz="4" w:space="0" w:color="auto"/>
              <w:left w:val="single" w:sz="4" w:space="0" w:color="auto"/>
              <w:bottom w:val="single" w:sz="4" w:space="0" w:color="auto"/>
              <w:right w:val="single" w:sz="4" w:space="0" w:color="auto"/>
            </w:tcBorders>
            <w:hideMark/>
          </w:tcPr>
          <w:p w14:paraId="3E747F02" w14:textId="77777777" w:rsidR="00491B77" w:rsidRPr="000233A8" w:rsidRDefault="00491B77">
            <w:pPr>
              <w:autoSpaceDE w:val="0"/>
              <w:autoSpaceDN w:val="0"/>
              <w:adjustRightInd w:val="0"/>
              <w:spacing w:after="0" w:line="240" w:lineRule="auto"/>
              <w:jc w:val="both"/>
              <w:rPr>
                <w:rFonts w:ascii="Times New Roman" w:hAnsi="Times New Roman" w:cs="Times New Roman"/>
                <w:color w:val="000000"/>
                <w:sz w:val="24"/>
                <w:szCs w:val="24"/>
              </w:rPr>
            </w:pPr>
            <w:r w:rsidRPr="000233A8">
              <w:rPr>
                <w:rFonts w:ascii="Times New Roman" w:hAnsi="Times New Roman" w:cs="Times New Roman"/>
                <w:color w:val="000000"/>
                <w:sz w:val="24"/>
                <w:szCs w:val="24"/>
              </w:rPr>
              <w:t xml:space="preserve">Радни односи </w:t>
            </w:r>
          </w:p>
        </w:tc>
        <w:tc>
          <w:tcPr>
            <w:tcW w:w="4161" w:type="dxa"/>
            <w:tcBorders>
              <w:top w:val="single" w:sz="4" w:space="0" w:color="auto"/>
              <w:left w:val="single" w:sz="4" w:space="0" w:color="auto"/>
              <w:bottom w:val="single" w:sz="4" w:space="0" w:color="auto"/>
              <w:right w:val="single" w:sz="4" w:space="0" w:color="auto"/>
            </w:tcBorders>
            <w:hideMark/>
          </w:tcPr>
          <w:p w14:paraId="16394CA4" w14:textId="117F7644" w:rsidR="00491B77" w:rsidRPr="000233A8" w:rsidRDefault="00491B77">
            <w:pPr>
              <w:autoSpaceDE w:val="0"/>
              <w:autoSpaceDN w:val="0"/>
              <w:adjustRightInd w:val="0"/>
              <w:spacing w:after="0" w:line="240" w:lineRule="auto"/>
              <w:jc w:val="both"/>
              <w:rPr>
                <w:rFonts w:ascii="Times New Roman" w:hAnsi="Times New Roman" w:cs="Times New Roman"/>
                <w:color w:val="000000"/>
                <w:sz w:val="24"/>
                <w:szCs w:val="24"/>
                <w:lang w:val="sr-Cyrl-BA"/>
              </w:rPr>
            </w:pPr>
            <w:r w:rsidRPr="000233A8">
              <w:rPr>
                <w:rFonts w:ascii="Times New Roman" w:hAnsi="Times New Roman" w:cs="Times New Roman"/>
                <w:color w:val="000000"/>
                <w:sz w:val="24"/>
                <w:szCs w:val="24"/>
              </w:rPr>
              <w:t>1</w:t>
            </w:r>
            <w:r w:rsidR="009C44E7" w:rsidRPr="000233A8">
              <w:rPr>
                <w:rFonts w:ascii="Times New Roman" w:hAnsi="Times New Roman" w:cs="Times New Roman"/>
                <w:color w:val="000000"/>
                <w:sz w:val="24"/>
                <w:szCs w:val="24"/>
                <w:lang w:val="sr-Cyrl-BA"/>
              </w:rPr>
              <w:t>4</w:t>
            </w:r>
          </w:p>
        </w:tc>
      </w:tr>
      <w:tr w:rsidR="00491B77" w:rsidRPr="000233A8" w14:paraId="74153347" w14:textId="77777777" w:rsidTr="00491B77">
        <w:trPr>
          <w:trHeight w:val="113"/>
        </w:trPr>
        <w:tc>
          <w:tcPr>
            <w:tcW w:w="5127" w:type="dxa"/>
            <w:tcBorders>
              <w:top w:val="single" w:sz="4" w:space="0" w:color="auto"/>
              <w:left w:val="single" w:sz="4" w:space="0" w:color="auto"/>
              <w:bottom w:val="single" w:sz="4" w:space="0" w:color="auto"/>
              <w:right w:val="single" w:sz="4" w:space="0" w:color="auto"/>
            </w:tcBorders>
            <w:hideMark/>
          </w:tcPr>
          <w:p w14:paraId="7595523C" w14:textId="77777777" w:rsidR="00491B77" w:rsidRPr="000233A8" w:rsidRDefault="00491B77">
            <w:pPr>
              <w:autoSpaceDE w:val="0"/>
              <w:autoSpaceDN w:val="0"/>
              <w:adjustRightInd w:val="0"/>
              <w:spacing w:after="0" w:line="240" w:lineRule="auto"/>
              <w:jc w:val="both"/>
              <w:rPr>
                <w:rFonts w:ascii="Times New Roman" w:hAnsi="Times New Roman" w:cs="Times New Roman"/>
                <w:color w:val="000000"/>
                <w:sz w:val="24"/>
                <w:szCs w:val="24"/>
              </w:rPr>
            </w:pPr>
            <w:r w:rsidRPr="000233A8">
              <w:rPr>
                <w:rFonts w:ascii="Times New Roman" w:hAnsi="Times New Roman" w:cs="Times New Roman"/>
                <w:color w:val="000000"/>
                <w:sz w:val="24"/>
                <w:szCs w:val="24"/>
              </w:rPr>
              <w:t xml:space="preserve">Насиље у породици </w:t>
            </w:r>
          </w:p>
        </w:tc>
        <w:tc>
          <w:tcPr>
            <w:tcW w:w="4161" w:type="dxa"/>
            <w:tcBorders>
              <w:top w:val="single" w:sz="4" w:space="0" w:color="auto"/>
              <w:left w:val="single" w:sz="4" w:space="0" w:color="auto"/>
              <w:bottom w:val="single" w:sz="4" w:space="0" w:color="auto"/>
              <w:right w:val="single" w:sz="4" w:space="0" w:color="auto"/>
            </w:tcBorders>
            <w:hideMark/>
          </w:tcPr>
          <w:p w14:paraId="7C80CBBE" w14:textId="5DABBF0B" w:rsidR="00491B77" w:rsidRPr="000233A8" w:rsidRDefault="00C00F91">
            <w:pPr>
              <w:autoSpaceDE w:val="0"/>
              <w:autoSpaceDN w:val="0"/>
              <w:adjustRightInd w:val="0"/>
              <w:spacing w:after="0" w:line="240" w:lineRule="auto"/>
              <w:jc w:val="both"/>
              <w:rPr>
                <w:rFonts w:ascii="Times New Roman" w:hAnsi="Times New Roman" w:cs="Times New Roman"/>
                <w:color w:val="000000"/>
                <w:sz w:val="24"/>
                <w:szCs w:val="24"/>
                <w:lang w:val="sr-Cyrl-BA"/>
              </w:rPr>
            </w:pPr>
            <w:r w:rsidRPr="000233A8">
              <w:rPr>
                <w:rFonts w:ascii="Times New Roman" w:hAnsi="Times New Roman" w:cs="Times New Roman"/>
                <w:color w:val="000000"/>
                <w:sz w:val="24"/>
                <w:szCs w:val="24"/>
                <w:lang w:val="sr-Cyrl-BA"/>
              </w:rPr>
              <w:t>2</w:t>
            </w:r>
          </w:p>
        </w:tc>
      </w:tr>
      <w:tr w:rsidR="00491B77" w:rsidRPr="000233A8" w14:paraId="3FA49FA9" w14:textId="77777777" w:rsidTr="00491B77">
        <w:trPr>
          <w:trHeight w:val="320"/>
        </w:trPr>
        <w:tc>
          <w:tcPr>
            <w:tcW w:w="5127" w:type="dxa"/>
            <w:tcBorders>
              <w:top w:val="single" w:sz="4" w:space="0" w:color="auto"/>
              <w:left w:val="single" w:sz="4" w:space="0" w:color="auto"/>
              <w:bottom w:val="single" w:sz="4" w:space="0" w:color="auto"/>
              <w:right w:val="single" w:sz="4" w:space="0" w:color="auto"/>
            </w:tcBorders>
            <w:hideMark/>
          </w:tcPr>
          <w:p w14:paraId="6C5D235A" w14:textId="77777777" w:rsidR="00491B77" w:rsidRPr="000233A8" w:rsidRDefault="00491B77">
            <w:pPr>
              <w:autoSpaceDE w:val="0"/>
              <w:autoSpaceDN w:val="0"/>
              <w:adjustRightInd w:val="0"/>
              <w:spacing w:after="0" w:line="240" w:lineRule="auto"/>
              <w:jc w:val="both"/>
              <w:rPr>
                <w:rFonts w:ascii="Times New Roman" w:eastAsia="Arial Unicode MS" w:hAnsi="Times New Roman" w:cs="Times New Roman"/>
                <w:color w:val="000000"/>
                <w:sz w:val="24"/>
                <w:szCs w:val="24"/>
              </w:rPr>
            </w:pPr>
            <w:r w:rsidRPr="000233A8">
              <w:rPr>
                <w:rFonts w:ascii="Times New Roman" w:eastAsia="Arial Unicode MS" w:hAnsi="Times New Roman" w:cs="Times New Roman"/>
                <w:color w:val="000000"/>
                <w:sz w:val="24"/>
                <w:szCs w:val="24"/>
              </w:rPr>
              <w:t>Угрожавање сигурности и безбедности</w:t>
            </w:r>
          </w:p>
          <w:p w14:paraId="4C221793" w14:textId="2A166FBC" w:rsidR="00491B77" w:rsidRPr="003B5D93" w:rsidRDefault="00491B77">
            <w:pPr>
              <w:autoSpaceDE w:val="0"/>
              <w:autoSpaceDN w:val="0"/>
              <w:adjustRightInd w:val="0"/>
              <w:spacing w:after="0" w:line="240" w:lineRule="auto"/>
              <w:jc w:val="both"/>
              <w:rPr>
                <w:rFonts w:ascii="Times New Roman" w:eastAsia="Arial Unicode MS" w:hAnsi="Times New Roman" w:cs="Times New Roman"/>
                <w:color w:val="000000"/>
                <w:sz w:val="24"/>
                <w:szCs w:val="24"/>
                <w:lang w:val="sr-Cyrl-BA"/>
              </w:rPr>
            </w:pPr>
            <w:r w:rsidRPr="000233A8">
              <w:rPr>
                <w:rFonts w:ascii="Times New Roman" w:eastAsia="Arial Unicode MS" w:hAnsi="Times New Roman" w:cs="Times New Roman"/>
                <w:color w:val="000000"/>
                <w:sz w:val="24"/>
                <w:szCs w:val="24"/>
              </w:rPr>
              <w:t xml:space="preserve"> </w:t>
            </w:r>
            <w:r w:rsidR="003B5D93" w:rsidRPr="000233A8">
              <w:rPr>
                <w:rFonts w:ascii="Times New Roman" w:eastAsia="Arial Unicode MS" w:hAnsi="Times New Roman" w:cs="Times New Roman"/>
                <w:color w:val="000000"/>
                <w:sz w:val="24"/>
                <w:szCs w:val="24"/>
              </w:rPr>
              <w:t>Г</w:t>
            </w:r>
            <w:r w:rsidRPr="000233A8">
              <w:rPr>
                <w:rFonts w:ascii="Times New Roman" w:eastAsia="Arial Unicode MS" w:hAnsi="Times New Roman" w:cs="Times New Roman"/>
                <w:color w:val="000000"/>
                <w:sz w:val="24"/>
                <w:szCs w:val="24"/>
              </w:rPr>
              <w:t>рађана</w:t>
            </w:r>
            <w:r w:rsidR="003B5D93">
              <w:rPr>
                <w:rFonts w:ascii="Times New Roman" w:eastAsia="Arial Unicode MS" w:hAnsi="Times New Roman" w:cs="Times New Roman"/>
                <w:color w:val="000000"/>
                <w:sz w:val="24"/>
                <w:szCs w:val="24"/>
                <w:lang w:val="sr-Cyrl-BA"/>
              </w:rPr>
              <w:t>, ремећење јавног реда и мира</w:t>
            </w:r>
          </w:p>
        </w:tc>
        <w:tc>
          <w:tcPr>
            <w:tcW w:w="4161" w:type="dxa"/>
            <w:tcBorders>
              <w:top w:val="single" w:sz="4" w:space="0" w:color="auto"/>
              <w:left w:val="single" w:sz="4" w:space="0" w:color="auto"/>
              <w:bottom w:val="single" w:sz="4" w:space="0" w:color="auto"/>
              <w:right w:val="single" w:sz="4" w:space="0" w:color="auto"/>
            </w:tcBorders>
            <w:hideMark/>
          </w:tcPr>
          <w:p w14:paraId="52EF4130" w14:textId="790F0C2E" w:rsidR="00491B77" w:rsidRPr="003B5D93" w:rsidRDefault="00491B77">
            <w:pPr>
              <w:autoSpaceDE w:val="0"/>
              <w:autoSpaceDN w:val="0"/>
              <w:adjustRightInd w:val="0"/>
              <w:spacing w:after="0" w:line="240" w:lineRule="auto"/>
              <w:jc w:val="both"/>
              <w:rPr>
                <w:rFonts w:ascii="Times New Roman" w:hAnsi="Times New Roman" w:cs="Times New Roman"/>
                <w:color w:val="000000"/>
                <w:sz w:val="24"/>
                <w:szCs w:val="24"/>
                <w:lang w:val="sr-Cyrl-BA"/>
              </w:rPr>
            </w:pPr>
            <w:r w:rsidRPr="000233A8">
              <w:rPr>
                <w:rFonts w:ascii="Times New Roman" w:hAnsi="Times New Roman" w:cs="Times New Roman"/>
                <w:color w:val="000000"/>
                <w:sz w:val="24"/>
                <w:szCs w:val="24"/>
              </w:rPr>
              <w:t xml:space="preserve"> </w:t>
            </w:r>
            <w:r w:rsidR="003B5D93">
              <w:rPr>
                <w:rFonts w:ascii="Times New Roman" w:hAnsi="Times New Roman" w:cs="Times New Roman"/>
                <w:color w:val="000000"/>
                <w:sz w:val="24"/>
                <w:szCs w:val="24"/>
                <w:lang w:val="sr-Cyrl-BA"/>
              </w:rPr>
              <w:t>2</w:t>
            </w:r>
          </w:p>
        </w:tc>
      </w:tr>
      <w:tr w:rsidR="00491B77" w:rsidRPr="000233A8" w14:paraId="4318F5AB" w14:textId="77777777" w:rsidTr="00491B77">
        <w:trPr>
          <w:trHeight w:val="113"/>
        </w:trPr>
        <w:tc>
          <w:tcPr>
            <w:tcW w:w="5127" w:type="dxa"/>
            <w:tcBorders>
              <w:top w:val="single" w:sz="4" w:space="0" w:color="auto"/>
              <w:left w:val="single" w:sz="4" w:space="0" w:color="auto"/>
              <w:bottom w:val="single" w:sz="4" w:space="0" w:color="auto"/>
              <w:right w:val="single" w:sz="4" w:space="0" w:color="auto"/>
            </w:tcBorders>
            <w:hideMark/>
          </w:tcPr>
          <w:p w14:paraId="298DEC57" w14:textId="77777777" w:rsidR="00491B77" w:rsidRPr="000233A8" w:rsidRDefault="00491B77">
            <w:pPr>
              <w:autoSpaceDE w:val="0"/>
              <w:autoSpaceDN w:val="0"/>
              <w:adjustRightInd w:val="0"/>
              <w:spacing w:after="0" w:line="240" w:lineRule="auto"/>
              <w:jc w:val="both"/>
              <w:rPr>
                <w:rFonts w:ascii="Times New Roman" w:hAnsi="Times New Roman" w:cs="Times New Roman"/>
                <w:color w:val="000000"/>
                <w:sz w:val="24"/>
                <w:szCs w:val="24"/>
              </w:rPr>
            </w:pPr>
            <w:r w:rsidRPr="000233A8">
              <w:rPr>
                <w:rFonts w:ascii="Times New Roman" w:hAnsi="Times New Roman" w:cs="Times New Roman"/>
                <w:color w:val="000000"/>
                <w:sz w:val="24"/>
                <w:szCs w:val="24"/>
              </w:rPr>
              <w:t xml:space="preserve">Консултације, помоћ </w:t>
            </w:r>
          </w:p>
        </w:tc>
        <w:tc>
          <w:tcPr>
            <w:tcW w:w="4161" w:type="dxa"/>
            <w:tcBorders>
              <w:top w:val="single" w:sz="4" w:space="0" w:color="auto"/>
              <w:left w:val="single" w:sz="4" w:space="0" w:color="auto"/>
              <w:bottom w:val="single" w:sz="4" w:space="0" w:color="auto"/>
              <w:right w:val="single" w:sz="4" w:space="0" w:color="auto"/>
            </w:tcBorders>
            <w:hideMark/>
          </w:tcPr>
          <w:p w14:paraId="44B08632" w14:textId="607E0783" w:rsidR="00491B77" w:rsidRPr="000233A8" w:rsidRDefault="00491B77">
            <w:pPr>
              <w:autoSpaceDE w:val="0"/>
              <w:autoSpaceDN w:val="0"/>
              <w:adjustRightInd w:val="0"/>
              <w:spacing w:after="0" w:line="240" w:lineRule="auto"/>
              <w:jc w:val="both"/>
              <w:rPr>
                <w:rFonts w:ascii="Times New Roman" w:hAnsi="Times New Roman" w:cs="Times New Roman"/>
                <w:color w:val="000000"/>
                <w:sz w:val="24"/>
                <w:szCs w:val="24"/>
                <w:lang w:val="sr-Cyrl-BA"/>
              </w:rPr>
            </w:pPr>
            <w:r w:rsidRPr="000233A8">
              <w:rPr>
                <w:rFonts w:ascii="Times New Roman" w:hAnsi="Times New Roman" w:cs="Times New Roman"/>
                <w:color w:val="000000"/>
                <w:sz w:val="24"/>
                <w:szCs w:val="24"/>
              </w:rPr>
              <w:t>2</w:t>
            </w:r>
            <w:r w:rsidR="000233A8" w:rsidRPr="000233A8">
              <w:rPr>
                <w:rFonts w:ascii="Times New Roman" w:hAnsi="Times New Roman" w:cs="Times New Roman"/>
                <w:color w:val="000000"/>
                <w:sz w:val="24"/>
                <w:szCs w:val="24"/>
                <w:lang w:val="sr-Cyrl-BA"/>
              </w:rPr>
              <w:t>7</w:t>
            </w:r>
          </w:p>
        </w:tc>
      </w:tr>
      <w:tr w:rsidR="00491B77" w:rsidRPr="000233A8" w14:paraId="6231D56A" w14:textId="77777777" w:rsidTr="00491B77">
        <w:trPr>
          <w:trHeight w:val="113"/>
        </w:trPr>
        <w:tc>
          <w:tcPr>
            <w:tcW w:w="5127" w:type="dxa"/>
            <w:tcBorders>
              <w:top w:val="single" w:sz="4" w:space="0" w:color="auto"/>
              <w:left w:val="single" w:sz="4" w:space="0" w:color="auto"/>
              <w:bottom w:val="single" w:sz="4" w:space="0" w:color="auto"/>
              <w:right w:val="single" w:sz="4" w:space="0" w:color="auto"/>
            </w:tcBorders>
            <w:hideMark/>
          </w:tcPr>
          <w:p w14:paraId="2F95823B" w14:textId="77777777" w:rsidR="00491B77" w:rsidRPr="000233A8" w:rsidRDefault="00491B77">
            <w:pPr>
              <w:autoSpaceDE w:val="0"/>
              <w:autoSpaceDN w:val="0"/>
              <w:adjustRightInd w:val="0"/>
              <w:spacing w:after="0" w:line="240" w:lineRule="auto"/>
              <w:jc w:val="both"/>
              <w:rPr>
                <w:rFonts w:ascii="Times New Roman" w:hAnsi="Times New Roman" w:cs="Times New Roman"/>
                <w:color w:val="000000"/>
                <w:sz w:val="24"/>
                <w:szCs w:val="24"/>
              </w:rPr>
            </w:pPr>
            <w:r w:rsidRPr="000233A8">
              <w:rPr>
                <w:rFonts w:ascii="Times New Roman" w:hAnsi="Times New Roman" w:cs="Times New Roman"/>
                <w:color w:val="000000"/>
                <w:sz w:val="24"/>
                <w:szCs w:val="24"/>
              </w:rPr>
              <w:t xml:space="preserve">Поступање надлежног органа </w:t>
            </w:r>
          </w:p>
        </w:tc>
        <w:tc>
          <w:tcPr>
            <w:tcW w:w="4161" w:type="dxa"/>
            <w:tcBorders>
              <w:top w:val="single" w:sz="4" w:space="0" w:color="auto"/>
              <w:left w:val="single" w:sz="4" w:space="0" w:color="auto"/>
              <w:bottom w:val="single" w:sz="4" w:space="0" w:color="auto"/>
              <w:right w:val="single" w:sz="4" w:space="0" w:color="auto"/>
            </w:tcBorders>
            <w:hideMark/>
          </w:tcPr>
          <w:p w14:paraId="15B1D47F" w14:textId="79B27E47" w:rsidR="00491B77" w:rsidRPr="000233A8" w:rsidRDefault="00B540A7">
            <w:pPr>
              <w:autoSpaceDE w:val="0"/>
              <w:autoSpaceDN w:val="0"/>
              <w:adjustRightInd w:val="0"/>
              <w:spacing w:after="0" w:line="240" w:lineRule="auto"/>
              <w:jc w:val="both"/>
              <w:rPr>
                <w:rFonts w:ascii="Times New Roman" w:hAnsi="Times New Roman" w:cs="Times New Roman"/>
                <w:color w:val="000000"/>
                <w:sz w:val="24"/>
                <w:szCs w:val="24"/>
                <w:lang w:val="sr-Cyrl-BA"/>
              </w:rPr>
            </w:pPr>
            <w:r w:rsidRPr="000233A8">
              <w:rPr>
                <w:rFonts w:ascii="Times New Roman" w:hAnsi="Times New Roman" w:cs="Times New Roman"/>
                <w:color w:val="000000"/>
                <w:sz w:val="24"/>
                <w:szCs w:val="24"/>
                <w:lang w:val="sr-Cyrl-BA"/>
              </w:rPr>
              <w:t>4</w:t>
            </w:r>
          </w:p>
        </w:tc>
      </w:tr>
      <w:tr w:rsidR="00491B77" w:rsidRPr="000233A8" w14:paraId="51FEB940" w14:textId="77777777" w:rsidTr="00491B77">
        <w:trPr>
          <w:trHeight w:val="113"/>
        </w:trPr>
        <w:tc>
          <w:tcPr>
            <w:tcW w:w="5127" w:type="dxa"/>
            <w:tcBorders>
              <w:top w:val="single" w:sz="4" w:space="0" w:color="auto"/>
              <w:left w:val="single" w:sz="4" w:space="0" w:color="auto"/>
              <w:bottom w:val="single" w:sz="4" w:space="0" w:color="auto"/>
              <w:right w:val="single" w:sz="4" w:space="0" w:color="auto"/>
            </w:tcBorders>
            <w:hideMark/>
          </w:tcPr>
          <w:p w14:paraId="2CD53613" w14:textId="77777777" w:rsidR="00491B77" w:rsidRPr="000233A8" w:rsidRDefault="00491B77">
            <w:pPr>
              <w:autoSpaceDE w:val="0"/>
              <w:autoSpaceDN w:val="0"/>
              <w:adjustRightInd w:val="0"/>
              <w:spacing w:after="0" w:line="240" w:lineRule="auto"/>
              <w:jc w:val="both"/>
              <w:rPr>
                <w:rFonts w:ascii="Times New Roman" w:eastAsia="Arial Unicode MS" w:hAnsi="Times New Roman" w:cs="Times New Roman"/>
                <w:color w:val="000000"/>
                <w:sz w:val="24"/>
                <w:szCs w:val="24"/>
              </w:rPr>
            </w:pPr>
            <w:r w:rsidRPr="000233A8">
              <w:rPr>
                <w:rFonts w:ascii="Times New Roman" w:eastAsia="Arial Unicode MS" w:hAnsi="Times New Roman" w:cs="Times New Roman"/>
                <w:color w:val="000000"/>
                <w:sz w:val="24"/>
                <w:szCs w:val="24"/>
              </w:rPr>
              <w:t xml:space="preserve">Достава информација од </w:t>
            </w:r>
          </w:p>
          <w:p w14:paraId="0A884654" w14:textId="77777777" w:rsidR="00491B77" w:rsidRPr="000233A8" w:rsidRDefault="00491B77">
            <w:pPr>
              <w:autoSpaceDE w:val="0"/>
              <w:autoSpaceDN w:val="0"/>
              <w:adjustRightInd w:val="0"/>
              <w:spacing w:after="0" w:line="240" w:lineRule="auto"/>
              <w:jc w:val="both"/>
              <w:rPr>
                <w:rFonts w:ascii="Times New Roman" w:eastAsia="Arial Unicode MS" w:hAnsi="Times New Roman" w:cs="Times New Roman"/>
                <w:color w:val="000000"/>
                <w:sz w:val="24"/>
                <w:szCs w:val="24"/>
              </w:rPr>
            </w:pPr>
            <w:r w:rsidRPr="000233A8">
              <w:rPr>
                <w:rFonts w:ascii="Times New Roman" w:eastAsia="Arial Unicode MS" w:hAnsi="Times New Roman" w:cs="Times New Roman"/>
                <w:color w:val="000000"/>
                <w:sz w:val="24"/>
                <w:szCs w:val="24"/>
              </w:rPr>
              <w:t>јавног значаја</w:t>
            </w:r>
          </w:p>
        </w:tc>
        <w:tc>
          <w:tcPr>
            <w:tcW w:w="4161" w:type="dxa"/>
            <w:tcBorders>
              <w:top w:val="single" w:sz="4" w:space="0" w:color="auto"/>
              <w:left w:val="single" w:sz="4" w:space="0" w:color="auto"/>
              <w:bottom w:val="single" w:sz="4" w:space="0" w:color="auto"/>
              <w:right w:val="single" w:sz="4" w:space="0" w:color="auto"/>
            </w:tcBorders>
            <w:hideMark/>
          </w:tcPr>
          <w:p w14:paraId="28FECCAC" w14:textId="77777777" w:rsidR="00491B77" w:rsidRPr="000233A8" w:rsidRDefault="00491B77">
            <w:pPr>
              <w:autoSpaceDE w:val="0"/>
              <w:autoSpaceDN w:val="0"/>
              <w:adjustRightInd w:val="0"/>
              <w:spacing w:after="0" w:line="240" w:lineRule="auto"/>
              <w:jc w:val="both"/>
              <w:rPr>
                <w:rFonts w:ascii="Times New Roman" w:hAnsi="Times New Roman" w:cs="Times New Roman"/>
                <w:color w:val="000000"/>
                <w:sz w:val="24"/>
                <w:szCs w:val="24"/>
              </w:rPr>
            </w:pPr>
            <w:r w:rsidRPr="000233A8">
              <w:rPr>
                <w:rFonts w:ascii="Times New Roman" w:hAnsi="Times New Roman" w:cs="Times New Roman"/>
                <w:color w:val="000000"/>
                <w:sz w:val="24"/>
                <w:szCs w:val="24"/>
              </w:rPr>
              <w:t>1</w:t>
            </w:r>
          </w:p>
        </w:tc>
      </w:tr>
      <w:tr w:rsidR="00491B77" w:rsidRPr="000233A8" w14:paraId="0877E8E9" w14:textId="77777777" w:rsidTr="00491B77">
        <w:trPr>
          <w:trHeight w:val="113"/>
        </w:trPr>
        <w:tc>
          <w:tcPr>
            <w:tcW w:w="5127" w:type="dxa"/>
            <w:tcBorders>
              <w:top w:val="single" w:sz="4" w:space="0" w:color="auto"/>
              <w:left w:val="single" w:sz="4" w:space="0" w:color="auto"/>
              <w:bottom w:val="single" w:sz="4" w:space="0" w:color="auto"/>
              <w:right w:val="single" w:sz="4" w:space="0" w:color="auto"/>
            </w:tcBorders>
            <w:hideMark/>
          </w:tcPr>
          <w:p w14:paraId="3415B321" w14:textId="77777777" w:rsidR="00491B77" w:rsidRPr="000233A8" w:rsidRDefault="00491B77">
            <w:pPr>
              <w:autoSpaceDE w:val="0"/>
              <w:autoSpaceDN w:val="0"/>
              <w:adjustRightInd w:val="0"/>
              <w:spacing w:after="0" w:line="240" w:lineRule="auto"/>
              <w:jc w:val="both"/>
              <w:rPr>
                <w:rFonts w:ascii="Times New Roman" w:hAnsi="Times New Roman" w:cs="Times New Roman"/>
                <w:color w:val="000000"/>
                <w:sz w:val="24"/>
                <w:szCs w:val="24"/>
              </w:rPr>
            </w:pPr>
            <w:r w:rsidRPr="000233A8">
              <w:rPr>
                <w:rFonts w:ascii="Times New Roman" w:hAnsi="Times New Roman" w:cs="Times New Roman"/>
                <w:color w:val="000000"/>
                <w:sz w:val="24"/>
                <w:szCs w:val="24"/>
              </w:rPr>
              <w:t xml:space="preserve">Узурпација стана и поступак исељена </w:t>
            </w:r>
          </w:p>
        </w:tc>
        <w:tc>
          <w:tcPr>
            <w:tcW w:w="4161" w:type="dxa"/>
            <w:tcBorders>
              <w:top w:val="single" w:sz="4" w:space="0" w:color="auto"/>
              <w:left w:val="single" w:sz="4" w:space="0" w:color="auto"/>
              <w:bottom w:val="single" w:sz="4" w:space="0" w:color="auto"/>
              <w:right w:val="single" w:sz="4" w:space="0" w:color="auto"/>
            </w:tcBorders>
            <w:hideMark/>
          </w:tcPr>
          <w:p w14:paraId="3F85BB86" w14:textId="72A33B2C" w:rsidR="00491B77" w:rsidRPr="000233A8" w:rsidRDefault="000233A8">
            <w:pPr>
              <w:autoSpaceDE w:val="0"/>
              <w:autoSpaceDN w:val="0"/>
              <w:adjustRightInd w:val="0"/>
              <w:spacing w:after="0" w:line="240" w:lineRule="auto"/>
              <w:jc w:val="both"/>
              <w:rPr>
                <w:rFonts w:ascii="Times New Roman" w:hAnsi="Times New Roman" w:cs="Times New Roman"/>
                <w:color w:val="000000"/>
                <w:sz w:val="24"/>
                <w:szCs w:val="24"/>
                <w:lang w:val="sr-Cyrl-BA"/>
              </w:rPr>
            </w:pPr>
            <w:r w:rsidRPr="000233A8">
              <w:rPr>
                <w:rFonts w:ascii="Times New Roman" w:hAnsi="Times New Roman" w:cs="Times New Roman"/>
                <w:color w:val="000000"/>
                <w:sz w:val="24"/>
                <w:szCs w:val="24"/>
                <w:lang w:val="sr-Cyrl-BA"/>
              </w:rPr>
              <w:t>1</w:t>
            </w:r>
          </w:p>
        </w:tc>
      </w:tr>
      <w:tr w:rsidR="00491B77" w:rsidRPr="000233A8" w14:paraId="6B831617" w14:textId="77777777" w:rsidTr="00491B77">
        <w:trPr>
          <w:trHeight w:val="113"/>
        </w:trPr>
        <w:tc>
          <w:tcPr>
            <w:tcW w:w="5127" w:type="dxa"/>
            <w:tcBorders>
              <w:top w:val="single" w:sz="4" w:space="0" w:color="auto"/>
              <w:left w:val="single" w:sz="4" w:space="0" w:color="auto"/>
              <w:bottom w:val="single" w:sz="4" w:space="0" w:color="auto"/>
              <w:right w:val="single" w:sz="4" w:space="0" w:color="auto"/>
            </w:tcBorders>
            <w:hideMark/>
          </w:tcPr>
          <w:p w14:paraId="7B2EF554" w14:textId="77777777" w:rsidR="00491B77" w:rsidRPr="000233A8" w:rsidRDefault="00491B77">
            <w:pPr>
              <w:autoSpaceDE w:val="0"/>
              <w:autoSpaceDN w:val="0"/>
              <w:adjustRightInd w:val="0"/>
              <w:spacing w:after="0" w:line="240" w:lineRule="auto"/>
              <w:jc w:val="both"/>
              <w:rPr>
                <w:rFonts w:ascii="Times New Roman" w:hAnsi="Times New Roman" w:cs="Times New Roman"/>
                <w:color w:val="000000"/>
                <w:sz w:val="24"/>
                <w:szCs w:val="24"/>
              </w:rPr>
            </w:pPr>
            <w:r w:rsidRPr="000233A8">
              <w:rPr>
                <w:rFonts w:ascii="Times New Roman" w:hAnsi="Times New Roman" w:cs="Times New Roman"/>
                <w:color w:val="000000"/>
                <w:sz w:val="24"/>
                <w:szCs w:val="24"/>
              </w:rPr>
              <w:t xml:space="preserve">Доприноси за социјално осигурање </w:t>
            </w:r>
          </w:p>
        </w:tc>
        <w:tc>
          <w:tcPr>
            <w:tcW w:w="4161" w:type="dxa"/>
            <w:tcBorders>
              <w:top w:val="single" w:sz="4" w:space="0" w:color="auto"/>
              <w:left w:val="single" w:sz="4" w:space="0" w:color="auto"/>
              <w:bottom w:val="single" w:sz="4" w:space="0" w:color="auto"/>
              <w:right w:val="single" w:sz="4" w:space="0" w:color="auto"/>
            </w:tcBorders>
            <w:hideMark/>
          </w:tcPr>
          <w:p w14:paraId="53868AAE" w14:textId="77777777" w:rsidR="00491B77" w:rsidRPr="000233A8" w:rsidRDefault="00491B77">
            <w:pPr>
              <w:autoSpaceDE w:val="0"/>
              <w:autoSpaceDN w:val="0"/>
              <w:adjustRightInd w:val="0"/>
              <w:spacing w:after="0" w:line="240" w:lineRule="auto"/>
              <w:jc w:val="both"/>
              <w:rPr>
                <w:rFonts w:ascii="Times New Roman" w:hAnsi="Times New Roman" w:cs="Times New Roman"/>
                <w:color w:val="000000"/>
                <w:sz w:val="24"/>
                <w:szCs w:val="24"/>
              </w:rPr>
            </w:pPr>
            <w:r w:rsidRPr="000233A8">
              <w:rPr>
                <w:rFonts w:ascii="Times New Roman" w:hAnsi="Times New Roman" w:cs="Times New Roman"/>
                <w:color w:val="000000"/>
                <w:sz w:val="24"/>
                <w:szCs w:val="24"/>
              </w:rPr>
              <w:t>6</w:t>
            </w:r>
          </w:p>
        </w:tc>
      </w:tr>
      <w:tr w:rsidR="00491B77" w:rsidRPr="000233A8" w14:paraId="0D3B21EB" w14:textId="77777777" w:rsidTr="00491B77">
        <w:trPr>
          <w:trHeight w:val="485"/>
        </w:trPr>
        <w:tc>
          <w:tcPr>
            <w:tcW w:w="5127" w:type="dxa"/>
            <w:tcBorders>
              <w:top w:val="single" w:sz="4" w:space="0" w:color="auto"/>
              <w:left w:val="single" w:sz="4" w:space="0" w:color="auto"/>
              <w:bottom w:val="single" w:sz="4" w:space="0" w:color="auto"/>
              <w:right w:val="single" w:sz="4" w:space="0" w:color="auto"/>
            </w:tcBorders>
            <w:hideMark/>
          </w:tcPr>
          <w:p w14:paraId="1EF36B3D" w14:textId="77777777" w:rsidR="00491B77" w:rsidRPr="000233A8" w:rsidRDefault="00491B77">
            <w:pPr>
              <w:autoSpaceDE w:val="0"/>
              <w:autoSpaceDN w:val="0"/>
              <w:adjustRightInd w:val="0"/>
              <w:spacing w:after="0" w:line="240" w:lineRule="auto"/>
              <w:jc w:val="both"/>
              <w:rPr>
                <w:rFonts w:ascii="Times New Roman" w:hAnsi="Times New Roman" w:cs="Times New Roman"/>
                <w:color w:val="000000"/>
                <w:sz w:val="24"/>
                <w:szCs w:val="24"/>
              </w:rPr>
            </w:pPr>
            <w:r w:rsidRPr="000233A8">
              <w:rPr>
                <w:rFonts w:ascii="Times New Roman" w:hAnsi="Times New Roman" w:cs="Times New Roman"/>
                <w:color w:val="000000"/>
                <w:sz w:val="24"/>
                <w:szCs w:val="24"/>
              </w:rPr>
              <w:t xml:space="preserve">Комунална питања </w:t>
            </w:r>
          </w:p>
        </w:tc>
        <w:tc>
          <w:tcPr>
            <w:tcW w:w="4161" w:type="dxa"/>
            <w:tcBorders>
              <w:top w:val="single" w:sz="4" w:space="0" w:color="auto"/>
              <w:left w:val="single" w:sz="4" w:space="0" w:color="auto"/>
              <w:bottom w:val="single" w:sz="4" w:space="0" w:color="auto"/>
              <w:right w:val="single" w:sz="4" w:space="0" w:color="auto"/>
            </w:tcBorders>
            <w:hideMark/>
          </w:tcPr>
          <w:p w14:paraId="7B65D8CD" w14:textId="1148B746" w:rsidR="00491B77" w:rsidRPr="000233A8" w:rsidRDefault="009C44E7">
            <w:pPr>
              <w:autoSpaceDE w:val="0"/>
              <w:autoSpaceDN w:val="0"/>
              <w:adjustRightInd w:val="0"/>
              <w:spacing w:after="0" w:line="240" w:lineRule="auto"/>
              <w:jc w:val="both"/>
              <w:rPr>
                <w:rFonts w:ascii="Times New Roman" w:hAnsi="Times New Roman" w:cs="Times New Roman"/>
                <w:color w:val="000000"/>
                <w:sz w:val="24"/>
                <w:szCs w:val="24"/>
                <w:lang w:val="sr-Cyrl-BA"/>
              </w:rPr>
            </w:pPr>
            <w:r w:rsidRPr="000233A8">
              <w:rPr>
                <w:rFonts w:ascii="Times New Roman" w:hAnsi="Times New Roman" w:cs="Times New Roman"/>
                <w:color w:val="000000"/>
                <w:sz w:val="24"/>
                <w:szCs w:val="24"/>
                <w:lang w:val="sr-Cyrl-BA"/>
              </w:rPr>
              <w:t>15</w:t>
            </w:r>
          </w:p>
        </w:tc>
      </w:tr>
      <w:tr w:rsidR="00491B77" w:rsidRPr="000233A8" w14:paraId="63C672D0" w14:textId="77777777" w:rsidTr="00491B77">
        <w:trPr>
          <w:trHeight w:val="587"/>
        </w:trPr>
        <w:tc>
          <w:tcPr>
            <w:tcW w:w="5127" w:type="dxa"/>
            <w:tcBorders>
              <w:top w:val="single" w:sz="4" w:space="0" w:color="auto"/>
              <w:left w:val="single" w:sz="4" w:space="0" w:color="auto"/>
              <w:bottom w:val="single" w:sz="4" w:space="0" w:color="auto"/>
              <w:right w:val="single" w:sz="4" w:space="0" w:color="auto"/>
            </w:tcBorders>
            <w:hideMark/>
          </w:tcPr>
          <w:p w14:paraId="3090E826" w14:textId="77777777" w:rsidR="00491B77" w:rsidRPr="000233A8" w:rsidRDefault="00491B77">
            <w:pPr>
              <w:autoSpaceDE w:val="0"/>
              <w:autoSpaceDN w:val="0"/>
              <w:adjustRightInd w:val="0"/>
              <w:spacing w:line="240" w:lineRule="auto"/>
              <w:contextualSpacing/>
              <w:jc w:val="both"/>
              <w:rPr>
                <w:rFonts w:ascii="Times New Roman" w:hAnsi="Times New Roman" w:cs="Times New Roman"/>
                <w:color w:val="000000"/>
                <w:sz w:val="24"/>
                <w:szCs w:val="24"/>
              </w:rPr>
            </w:pPr>
            <w:r w:rsidRPr="000233A8">
              <w:rPr>
                <w:rFonts w:ascii="Times New Roman" w:hAnsi="Times New Roman" w:cs="Times New Roman"/>
                <w:color w:val="000000"/>
                <w:sz w:val="24"/>
                <w:szCs w:val="24"/>
              </w:rPr>
              <w:t xml:space="preserve">Развод брака, издржавање и виђање детета </w:t>
            </w:r>
          </w:p>
        </w:tc>
        <w:tc>
          <w:tcPr>
            <w:tcW w:w="4161" w:type="dxa"/>
            <w:tcBorders>
              <w:top w:val="single" w:sz="4" w:space="0" w:color="auto"/>
              <w:left w:val="single" w:sz="4" w:space="0" w:color="auto"/>
              <w:bottom w:val="single" w:sz="4" w:space="0" w:color="auto"/>
              <w:right w:val="single" w:sz="4" w:space="0" w:color="auto"/>
            </w:tcBorders>
            <w:hideMark/>
          </w:tcPr>
          <w:p w14:paraId="4226C0FD" w14:textId="5899FC61" w:rsidR="00491B77" w:rsidRPr="000233A8" w:rsidRDefault="009C44E7">
            <w:pPr>
              <w:autoSpaceDE w:val="0"/>
              <w:autoSpaceDN w:val="0"/>
              <w:adjustRightInd w:val="0"/>
              <w:spacing w:after="0" w:line="240" w:lineRule="auto"/>
              <w:jc w:val="both"/>
              <w:rPr>
                <w:rFonts w:ascii="Times New Roman" w:hAnsi="Times New Roman" w:cs="Times New Roman"/>
                <w:color w:val="000000"/>
                <w:sz w:val="24"/>
                <w:szCs w:val="24"/>
                <w:lang w:val="sr-Cyrl-BA"/>
              </w:rPr>
            </w:pPr>
            <w:r w:rsidRPr="000233A8">
              <w:rPr>
                <w:rFonts w:ascii="Times New Roman" w:hAnsi="Times New Roman" w:cs="Times New Roman"/>
                <w:color w:val="000000"/>
                <w:sz w:val="24"/>
                <w:szCs w:val="24"/>
                <w:lang w:val="sr-Cyrl-BA"/>
              </w:rPr>
              <w:t>3</w:t>
            </w:r>
          </w:p>
        </w:tc>
      </w:tr>
      <w:tr w:rsidR="00491B77" w:rsidRPr="000233A8" w14:paraId="0DDD0087" w14:textId="77777777" w:rsidTr="00491B77">
        <w:trPr>
          <w:trHeight w:val="422"/>
        </w:trPr>
        <w:tc>
          <w:tcPr>
            <w:tcW w:w="5127" w:type="dxa"/>
            <w:tcBorders>
              <w:top w:val="single" w:sz="4" w:space="0" w:color="auto"/>
              <w:left w:val="single" w:sz="4" w:space="0" w:color="auto"/>
              <w:bottom w:val="single" w:sz="4" w:space="0" w:color="auto"/>
              <w:right w:val="single" w:sz="4" w:space="0" w:color="auto"/>
            </w:tcBorders>
            <w:hideMark/>
          </w:tcPr>
          <w:p w14:paraId="4F2F8BA6" w14:textId="77777777" w:rsidR="00491B77" w:rsidRPr="000233A8" w:rsidRDefault="00491B77">
            <w:pPr>
              <w:autoSpaceDE w:val="0"/>
              <w:autoSpaceDN w:val="0"/>
              <w:adjustRightInd w:val="0"/>
              <w:spacing w:after="0" w:line="240" w:lineRule="auto"/>
              <w:jc w:val="both"/>
              <w:rPr>
                <w:rFonts w:ascii="Times New Roman" w:hAnsi="Times New Roman" w:cs="Times New Roman"/>
                <w:color w:val="000000"/>
                <w:sz w:val="24"/>
                <w:szCs w:val="24"/>
              </w:rPr>
            </w:pPr>
            <w:r w:rsidRPr="000233A8">
              <w:rPr>
                <w:rFonts w:ascii="Times New Roman" w:eastAsia="Arial Unicode MS" w:hAnsi="Times New Roman" w:cs="Times New Roman"/>
                <w:sz w:val="24"/>
                <w:szCs w:val="24"/>
              </w:rPr>
              <w:t>Заштита права детета</w:t>
            </w:r>
          </w:p>
        </w:tc>
        <w:tc>
          <w:tcPr>
            <w:tcW w:w="4161" w:type="dxa"/>
            <w:tcBorders>
              <w:top w:val="single" w:sz="4" w:space="0" w:color="auto"/>
              <w:left w:val="single" w:sz="4" w:space="0" w:color="auto"/>
              <w:bottom w:val="single" w:sz="4" w:space="0" w:color="auto"/>
              <w:right w:val="single" w:sz="4" w:space="0" w:color="auto"/>
            </w:tcBorders>
            <w:hideMark/>
          </w:tcPr>
          <w:p w14:paraId="6E0D4355" w14:textId="77777777" w:rsidR="00491B77" w:rsidRPr="000233A8" w:rsidRDefault="00491B77">
            <w:pPr>
              <w:autoSpaceDE w:val="0"/>
              <w:autoSpaceDN w:val="0"/>
              <w:adjustRightInd w:val="0"/>
              <w:spacing w:after="0" w:line="240" w:lineRule="auto"/>
              <w:jc w:val="both"/>
              <w:rPr>
                <w:rFonts w:ascii="Times New Roman" w:hAnsi="Times New Roman" w:cs="Times New Roman"/>
                <w:color w:val="000000"/>
                <w:sz w:val="24"/>
                <w:szCs w:val="24"/>
              </w:rPr>
            </w:pPr>
            <w:r w:rsidRPr="000233A8">
              <w:rPr>
                <w:rFonts w:ascii="Times New Roman" w:hAnsi="Times New Roman" w:cs="Times New Roman"/>
                <w:color w:val="000000"/>
                <w:sz w:val="24"/>
                <w:szCs w:val="24"/>
              </w:rPr>
              <w:t>1</w:t>
            </w:r>
          </w:p>
        </w:tc>
      </w:tr>
      <w:tr w:rsidR="00491B77" w:rsidRPr="000233A8" w14:paraId="5C3D1705" w14:textId="77777777" w:rsidTr="00491B77">
        <w:trPr>
          <w:trHeight w:val="395"/>
        </w:trPr>
        <w:tc>
          <w:tcPr>
            <w:tcW w:w="5127" w:type="dxa"/>
            <w:tcBorders>
              <w:top w:val="single" w:sz="4" w:space="0" w:color="auto"/>
              <w:left w:val="single" w:sz="4" w:space="0" w:color="auto"/>
              <w:bottom w:val="single" w:sz="4" w:space="0" w:color="auto"/>
              <w:right w:val="single" w:sz="4" w:space="0" w:color="auto"/>
            </w:tcBorders>
            <w:hideMark/>
          </w:tcPr>
          <w:p w14:paraId="7269FD34" w14:textId="77777777" w:rsidR="00491B77" w:rsidRPr="000233A8" w:rsidRDefault="00491B77">
            <w:pPr>
              <w:jc w:val="both"/>
              <w:rPr>
                <w:rFonts w:ascii="Times New Roman" w:eastAsia="Arial Unicode MS" w:hAnsi="Times New Roman" w:cs="Times New Roman"/>
                <w:sz w:val="24"/>
                <w:szCs w:val="24"/>
              </w:rPr>
            </w:pPr>
            <w:r w:rsidRPr="000233A8">
              <w:rPr>
                <w:rFonts w:ascii="Times New Roman" w:eastAsia="Arial Unicode MS" w:hAnsi="Times New Roman" w:cs="Times New Roman"/>
                <w:sz w:val="24"/>
                <w:szCs w:val="24"/>
              </w:rPr>
              <w:t>Порези</w:t>
            </w:r>
          </w:p>
        </w:tc>
        <w:tc>
          <w:tcPr>
            <w:tcW w:w="4161" w:type="dxa"/>
            <w:tcBorders>
              <w:top w:val="single" w:sz="4" w:space="0" w:color="auto"/>
              <w:left w:val="single" w:sz="4" w:space="0" w:color="auto"/>
              <w:bottom w:val="single" w:sz="4" w:space="0" w:color="auto"/>
              <w:right w:val="single" w:sz="4" w:space="0" w:color="auto"/>
            </w:tcBorders>
            <w:hideMark/>
          </w:tcPr>
          <w:p w14:paraId="67239CA3" w14:textId="77777777" w:rsidR="00491B77" w:rsidRPr="000233A8" w:rsidRDefault="00491B77">
            <w:pPr>
              <w:autoSpaceDE w:val="0"/>
              <w:autoSpaceDN w:val="0"/>
              <w:adjustRightInd w:val="0"/>
              <w:spacing w:after="0" w:line="240" w:lineRule="auto"/>
              <w:jc w:val="both"/>
              <w:rPr>
                <w:rFonts w:ascii="Times New Roman" w:hAnsi="Times New Roman" w:cs="Times New Roman"/>
                <w:color w:val="000000"/>
                <w:sz w:val="24"/>
                <w:szCs w:val="24"/>
              </w:rPr>
            </w:pPr>
            <w:r w:rsidRPr="000233A8">
              <w:rPr>
                <w:rFonts w:ascii="Times New Roman" w:hAnsi="Times New Roman" w:cs="Times New Roman"/>
                <w:color w:val="000000"/>
                <w:sz w:val="24"/>
                <w:szCs w:val="24"/>
              </w:rPr>
              <w:t>22</w:t>
            </w:r>
          </w:p>
        </w:tc>
      </w:tr>
      <w:tr w:rsidR="00491B77" w:rsidRPr="000233A8" w14:paraId="6CE14C33" w14:textId="77777777" w:rsidTr="00491B77">
        <w:trPr>
          <w:trHeight w:val="113"/>
        </w:trPr>
        <w:tc>
          <w:tcPr>
            <w:tcW w:w="5127" w:type="dxa"/>
            <w:tcBorders>
              <w:top w:val="single" w:sz="4" w:space="0" w:color="auto"/>
              <w:left w:val="single" w:sz="4" w:space="0" w:color="auto"/>
              <w:bottom w:val="single" w:sz="4" w:space="0" w:color="auto"/>
              <w:right w:val="single" w:sz="4" w:space="0" w:color="auto"/>
            </w:tcBorders>
            <w:hideMark/>
          </w:tcPr>
          <w:p w14:paraId="2EA8F3AF" w14:textId="77777777" w:rsidR="00491B77" w:rsidRPr="000233A8" w:rsidRDefault="00491B77">
            <w:pPr>
              <w:autoSpaceDE w:val="0"/>
              <w:autoSpaceDN w:val="0"/>
              <w:adjustRightInd w:val="0"/>
              <w:spacing w:after="0" w:line="240" w:lineRule="auto"/>
              <w:jc w:val="both"/>
              <w:rPr>
                <w:rFonts w:ascii="Times New Roman" w:hAnsi="Times New Roman" w:cs="Times New Roman"/>
                <w:color w:val="000000"/>
                <w:sz w:val="24"/>
                <w:szCs w:val="24"/>
              </w:rPr>
            </w:pPr>
            <w:r w:rsidRPr="000233A8">
              <w:rPr>
                <w:rFonts w:ascii="Times New Roman" w:hAnsi="Times New Roman" w:cs="Times New Roman"/>
                <w:color w:val="000000"/>
                <w:sz w:val="24"/>
                <w:szCs w:val="24"/>
              </w:rPr>
              <w:t xml:space="preserve">Пензије </w:t>
            </w:r>
          </w:p>
        </w:tc>
        <w:tc>
          <w:tcPr>
            <w:tcW w:w="4161" w:type="dxa"/>
            <w:tcBorders>
              <w:top w:val="single" w:sz="4" w:space="0" w:color="auto"/>
              <w:left w:val="single" w:sz="4" w:space="0" w:color="auto"/>
              <w:bottom w:val="single" w:sz="4" w:space="0" w:color="auto"/>
              <w:right w:val="single" w:sz="4" w:space="0" w:color="auto"/>
            </w:tcBorders>
            <w:hideMark/>
          </w:tcPr>
          <w:p w14:paraId="22994463" w14:textId="77777777" w:rsidR="00491B77" w:rsidRPr="000233A8" w:rsidRDefault="00491B77">
            <w:pPr>
              <w:autoSpaceDE w:val="0"/>
              <w:autoSpaceDN w:val="0"/>
              <w:adjustRightInd w:val="0"/>
              <w:spacing w:after="0" w:line="240" w:lineRule="auto"/>
              <w:jc w:val="both"/>
              <w:rPr>
                <w:rFonts w:ascii="Times New Roman" w:hAnsi="Times New Roman" w:cs="Times New Roman"/>
                <w:color w:val="000000"/>
                <w:sz w:val="24"/>
                <w:szCs w:val="24"/>
              </w:rPr>
            </w:pPr>
            <w:r w:rsidRPr="000233A8">
              <w:rPr>
                <w:rFonts w:ascii="Times New Roman" w:hAnsi="Times New Roman" w:cs="Times New Roman"/>
                <w:color w:val="000000"/>
                <w:sz w:val="24"/>
                <w:szCs w:val="24"/>
              </w:rPr>
              <w:t>2</w:t>
            </w:r>
          </w:p>
        </w:tc>
      </w:tr>
      <w:tr w:rsidR="00491B77" w:rsidRPr="000233A8" w14:paraId="68734E9F" w14:textId="77777777" w:rsidTr="00491B77">
        <w:trPr>
          <w:trHeight w:val="113"/>
        </w:trPr>
        <w:tc>
          <w:tcPr>
            <w:tcW w:w="5127" w:type="dxa"/>
            <w:tcBorders>
              <w:top w:val="single" w:sz="4" w:space="0" w:color="auto"/>
              <w:left w:val="single" w:sz="4" w:space="0" w:color="auto"/>
              <w:bottom w:val="single" w:sz="4" w:space="0" w:color="auto"/>
              <w:right w:val="single" w:sz="4" w:space="0" w:color="auto"/>
            </w:tcBorders>
            <w:hideMark/>
          </w:tcPr>
          <w:p w14:paraId="1A353040" w14:textId="77777777" w:rsidR="00491B77" w:rsidRPr="000233A8" w:rsidRDefault="00491B77">
            <w:pPr>
              <w:autoSpaceDE w:val="0"/>
              <w:autoSpaceDN w:val="0"/>
              <w:adjustRightInd w:val="0"/>
              <w:spacing w:after="0" w:line="240" w:lineRule="auto"/>
              <w:jc w:val="both"/>
              <w:rPr>
                <w:rFonts w:ascii="Times New Roman" w:hAnsi="Times New Roman" w:cs="Times New Roman"/>
                <w:color w:val="000000"/>
                <w:sz w:val="24"/>
                <w:szCs w:val="24"/>
              </w:rPr>
            </w:pPr>
            <w:r w:rsidRPr="000233A8">
              <w:rPr>
                <w:rFonts w:ascii="Times New Roman" w:hAnsi="Times New Roman" w:cs="Times New Roman"/>
                <w:color w:val="000000"/>
                <w:sz w:val="24"/>
                <w:szCs w:val="24"/>
              </w:rPr>
              <w:t xml:space="preserve">Запошљавање </w:t>
            </w:r>
          </w:p>
        </w:tc>
        <w:tc>
          <w:tcPr>
            <w:tcW w:w="4161" w:type="dxa"/>
            <w:tcBorders>
              <w:top w:val="single" w:sz="4" w:space="0" w:color="auto"/>
              <w:left w:val="single" w:sz="4" w:space="0" w:color="auto"/>
              <w:bottom w:val="single" w:sz="4" w:space="0" w:color="auto"/>
              <w:right w:val="single" w:sz="4" w:space="0" w:color="auto"/>
            </w:tcBorders>
            <w:hideMark/>
          </w:tcPr>
          <w:p w14:paraId="0588B423" w14:textId="77777777" w:rsidR="00491B77" w:rsidRPr="000233A8" w:rsidRDefault="00491B77">
            <w:pPr>
              <w:autoSpaceDE w:val="0"/>
              <w:autoSpaceDN w:val="0"/>
              <w:adjustRightInd w:val="0"/>
              <w:spacing w:after="0" w:line="240" w:lineRule="auto"/>
              <w:jc w:val="both"/>
              <w:rPr>
                <w:rFonts w:ascii="Times New Roman" w:hAnsi="Times New Roman" w:cs="Times New Roman"/>
                <w:color w:val="000000"/>
                <w:sz w:val="24"/>
                <w:szCs w:val="24"/>
              </w:rPr>
            </w:pPr>
            <w:r w:rsidRPr="000233A8">
              <w:rPr>
                <w:rFonts w:ascii="Times New Roman" w:hAnsi="Times New Roman" w:cs="Times New Roman"/>
                <w:color w:val="000000"/>
                <w:sz w:val="24"/>
                <w:szCs w:val="24"/>
              </w:rPr>
              <w:t>2</w:t>
            </w:r>
          </w:p>
        </w:tc>
      </w:tr>
      <w:tr w:rsidR="00491B77" w:rsidRPr="000233A8" w14:paraId="050B8E15" w14:textId="77777777" w:rsidTr="00491B77">
        <w:trPr>
          <w:trHeight w:val="113"/>
        </w:trPr>
        <w:tc>
          <w:tcPr>
            <w:tcW w:w="5127" w:type="dxa"/>
            <w:tcBorders>
              <w:top w:val="single" w:sz="4" w:space="0" w:color="auto"/>
              <w:left w:val="single" w:sz="4" w:space="0" w:color="auto"/>
              <w:bottom w:val="single" w:sz="4" w:space="0" w:color="auto"/>
              <w:right w:val="single" w:sz="4" w:space="0" w:color="auto"/>
            </w:tcBorders>
            <w:hideMark/>
          </w:tcPr>
          <w:p w14:paraId="2A9C1489" w14:textId="77777777" w:rsidR="00491B77" w:rsidRPr="000233A8" w:rsidRDefault="00491B77">
            <w:pPr>
              <w:autoSpaceDE w:val="0"/>
              <w:autoSpaceDN w:val="0"/>
              <w:adjustRightInd w:val="0"/>
              <w:spacing w:after="0" w:line="240" w:lineRule="auto"/>
              <w:jc w:val="both"/>
              <w:rPr>
                <w:rFonts w:ascii="Times New Roman" w:eastAsia="Arial Unicode MS" w:hAnsi="Times New Roman" w:cs="Times New Roman"/>
                <w:color w:val="000000"/>
                <w:sz w:val="24"/>
                <w:szCs w:val="24"/>
              </w:rPr>
            </w:pPr>
            <w:r w:rsidRPr="000233A8">
              <w:rPr>
                <w:rFonts w:ascii="Times New Roman" w:eastAsia="Arial Unicode MS" w:hAnsi="Times New Roman" w:cs="Times New Roman"/>
                <w:color w:val="000000"/>
                <w:sz w:val="24"/>
                <w:szCs w:val="24"/>
              </w:rPr>
              <w:t xml:space="preserve">Заштита права потрошача, пацијената </w:t>
            </w:r>
          </w:p>
        </w:tc>
        <w:tc>
          <w:tcPr>
            <w:tcW w:w="4161" w:type="dxa"/>
            <w:tcBorders>
              <w:top w:val="single" w:sz="4" w:space="0" w:color="auto"/>
              <w:left w:val="single" w:sz="4" w:space="0" w:color="auto"/>
              <w:bottom w:val="single" w:sz="4" w:space="0" w:color="auto"/>
              <w:right w:val="single" w:sz="4" w:space="0" w:color="auto"/>
            </w:tcBorders>
            <w:hideMark/>
          </w:tcPr>
          <w:p w14:paraId="40CC9F64" w14:textId="0E8360CF" w:rsidR="00491B77" w:rsidRPr="000233A8" w:rsidRDefault="00B540A7">
            <w:pPr>
              <w:autoSpaceDE w:val="0"/>
              <w:autoSpaceDN w:val="0"/>
              <w:adjustRightInd w:val="0"/>
              <w:spacing w:after="0" w:line="240" w:lineRule="auto"/>
              <w:jc w:val="both"/>
              <w:rPr>
                <w:rFonts w:ascii="Times New Roman" w:hAnsi="Times New Roman" w:cs="Times New Roman"/>
                <w:color w:val="000000"/>
                <w:sz w:val="24"/>
                <w:szCs w:val="24"/>
                <w:lang w:val="sr-Cyrl-BA"/>
              </w:rPr>
            </w:pPr>
            <w:r w:rsidRPr="000233A8">
              <w:rPr>
                <w:rFonts w:ascii="Times New Roman" w:hAnsi="Times New Roman" w:cs="Times New Roman"/>
                <w:color w:val="000000"/>
                <w:sz w:val="24"/>
                <w:szCs w:val="24"/>
                <w:lang w:val="sr-Cyrl-BA"/>
              </w:rPr>
              <w:t>4</w:t>
            </w:r>
          </w:p>
        </w:tc>
      </w:tr>
      <w:tr w:rsidR="00491B77" w:rsidRPr="000233A8" w14:paraId="5963736E" w14:textId="77777777" w:rsidTr="00491B77">
        <w:trPr>
          <w:trHeight w:val="113"/>
        </w:trPr>
        <w:tc>
          <w:tcPr>
            <w:tcW w:w="5127" w:type="dxa"/>
            <w:tcBorders>
              <w:top w:val="single" w:sz="4" w:space="0" w:color="auto"/>
              <w:left w:val="single" w:sz="4" w:space="0" w:color="auto"/>
              <w:bottom w:val="single" w:sz="4" w:space="0" w:color="auto"/>
              <w:right w:val="single" w:sz="4" w:space="0" w:color="auto"/>
            </w:tcBorders>
            <w:hideMark/>
          </w:tcPr>
          <w:p w14:paraId="27566B6F" w14:textId="1AFCF24D" w:rsidR="00491B77" w:rsidRPr="000233A8" w:rsidRDefault="00B540A7">
            <w:pPr>
              <w:autoSpaceDE w:val="0"/>
              <w:autoSpaceDN w:val="0"/>
              <w:adjustRightInd w:val="0"/>
              <w:spacing w:after="0" w:line="240" w:lineRule="auto"/>
              <w:jc w:val="both"/>
              <w:rPr>
                <w:rFonts w:ascii="Times New Roman" w:eastAsia="Arial Unicode MS" w:hAnsi="Times New Roman" w:cs="Times New Roman"/>
                <w:color w:val="000000"/>
                <w:sz w:val="24"/>
                <w:szCs w:val="24"/>
                <w:lang w:val="sr-Cyrl-BA"/>
              </w:rPr>
            </w:pPr>
            <w:r w:rsidRPr="000233A8">
              <w:rPr>
                <w:rFonts w:ascii="Times New Roman" w:eastAsia="Arial Unicode MS" w:hAnsi="Times New Roman" w:cs="Times New Roman"/>
                <w:color w:val="000000"/>
                <w:sz w:val="24"/>
                <w:szCs w:val="24"/>
                <w:lang w:val="sr-Cyrl-BA"/>
              </w:rPr>
              <w:t>Комасација</w:t>
            </w:r>
          </w:p>
        </w:tc>
        <w:tc>
          <w:tcPr>
            <w:tcW w:w="4161" w:type="dxa"/>
            <w:tcBorders>
              <w:top w:val="single" w:sz="4" w:space="0" w:color="auto"/>
              <w:left w:val="single" w:sz="4" w:space="0" w:color="auto"/>
              <w:bottom w:val="single" w:sz="4" w:space="0" w:color="auto"/>
              <w:right w:val="single" w:sz="4" w:space="0" w:color="auto"/>
            </w:tcBorders>
            <w:hideMark/>
          </w:tcPr>
          <w:p w14:paraId="396456D1" w14:textId="0E815FA6" w:rsidR="00491B77" w:rsidRPr="000233A8" w:rsidRDefault="00093B95">
            <w:pPr>
              <w:autoSpaceDE w:val="0"/>
              <w:autoSpaceDN w:val="0"/>
              <w:adjustRightInd w:val="0"/>
              <w:spacing w:after="0" w:line="240" w:lineRule="auto"/>
              <w:jc w:val="both"/>
              <w:rPr>
                <w:rFonts w:ascii="Times New Roman" w:hAnsi="Times New Roman" w:cs="Times New Roman"/>
                <w:color w:val="000000"/>
                <w:sz w:val="24"/>
                <w:szCs w:val="24"/>
                <w:lang w:val="sr-Cyrl-BA"/>
              </w:rPr>
            </w:pPr>
            <w:r>
              <w:rPr>
                <w:rFonts w:ascii="Times New Roman" w:hAnsi="Times New Roman" w:cs="Times New Roman"/>
                <w:color w:val="000000"/>
                <w:sz w:val="24"/>
                <w:szCs w:val="24"/>
                <w:lang w:val="sr-Cyrl-BA"/>
              </w:rPr>
              <w:t>4</w:t>
            </w:r>
          </w:p>
        </w:tc>
      </w:tr>
      <w:tr w:rsidR="00491B77" w:rsidRPr="000233A8" w14:paraId="45BFD696" w14:textId="77777777" w:rsidTr="00491B77">
        <w:trPr>
          <w:trHeight w:val="113"/>
        </w:trPr>
        <w:tc>
          <w:tcPr>
            <w:tcW w:w="5127" w:type="dxa"/>
            <w:tcBorders>
              <w:top w:val="single" w:sz="4" w:space="0" w:color="auto"/>
              <w:left w:val="single" w:sz="4" w:space="0" w:color="auto"/>
              <w:bottom w:val="single" w:sz="4" w:space="0" w:color="auto"/>
              <w:right w:val="single" w:sz="4" w:space="0" w:color="auto"/>
            </w:tcBorders>
            <w:hideMark/>
          </w:tcPr>
          <w:p w14:paraId="57502531" w14:textId="77777777" w:rsidR="00491B77" w:rsidRPr="000233A8" w:rsidRDefault="00491B77">
            <w:pPr>
              <w:autoSpaceDE w:val="0"/>
              <w:autoSpaceDN w:val="0"/>
              <w:adjustRightInd w:val="0"/>
              <w:spacing w:after="0" w:line="240" w:lineRule="auto"/>
              <w:jc w:val="both"/>
              <w:rPr>
                <w:rFonts w:ascii="Times New Roman" w:hAnsi="Times New Roman" w:cs="Times New Roman"/>
                <w:color w:val="000000"/>
                <w:sz w:val="24"/>
                <w:szCs w:val="24"/>
              </w:rPr>
            </w:pPr>
            <w:r w:rsidRPr="000233A8">
              <w:rPr>
                <w:rFonts w:ascii="Times New Roman" w:hAnsi="Times New Roman" w:cs="Times New Roman"/>
                <w:color w:val="000000"/>
                <w:sz w:val="24"/>
                <w:szCs w:val="24"/>
              </w:rPr>
              <w:t xml:space="preserve">УКУПНО </w:t>
            </w:r>
          </w:p>
        </w:tc>
        <w:tc>
          <w:tcPr>
            <w:tcW w:w="4161" w:type="dxa"/>
            <w:tcBorders>
              <w:top w:val="single" w:sz="4" w:space="0" w:color="auto"/>
              <w:left w:val="single" w:sz="4" w:space="0" w:color="auto"/>
              <w:bottom w:val="single" w:sz="4" w:space="0" w:color="auto"/>
              <w:right w:val="single" w:sz="4" w:space="0" w:color="auto"/>
            </w:tcBorders>
            <w:hideMark/>
          </w:tcPr>
          <w:p w14:paraId="38AFA7A9" w14:textId="6E9628A0" w:rsidR="00491B77" w:rsidRPr="000233A8" w:rsidRDefault="00491B77">
            <w:pPr>
              <w:autoSpaceDE w:val="0"/>
              <w:autoSpaceDN w:val="0"/>
              <w:adjustRightInd w:val="0"/>
              <w:spacing w:after="0" w:line="240" w:lineRule="auto"/>
              <w:jc w:val="both"/>
              <w:rPr>
                <w:rFonts w:ascii="Times New Roman" w:hAnsi="Times New Roman" w:cs="Times New Roman"/>
                <w:color w:val="000000"/>
                <w:sz w:val="24"/>
                <w:szCs w:val="24"/>
                <w:lang w:val="sr-Cyrl-BA"/>
              </w:rPr>
            </w:pPr>
            <w:r w:rsidRPr="000233A8">
              <w:rPr>
                <w:rFonts w:ascii="Times New Roman" w:hAnsi="Times New Roman" w:cs="Times New Roman"/>
                <w:color w:val="000000"/>
                <w:sz w:val="24"/>
                <w:szCs w:val="24"/>
              </w:rPr>
              <w:t>1</w:t>
            </w:r>
            <w:r w:rsidR="00C5026C" w:rsidRPr="000233A8">
              <w:rPr>
                <w:rFonts w:ascii="Times New Roman" w:hAnsi="Times New Roman" w:cs="Times New Roman"/>
                <w:color w:val="000000"/>
                <w:sz w:val="24"/>
                <w:szCs w:val="24"/>
                <w:lang w:val="sr-Cyrl-BA"/>
              </w:rPr>
              <w:t>33</w:t>
            </w:r>
          </w:p>
        </w:tc>
      </w:tr>
    </w:tbl>
    <w:p w14:paraId="6B980A50" w14:textId="77777777" w:rsidR="00491B77" w:rsidRDefault="00491B77" w:rsidP="00491B77">
      <w:pPr>
        <w:pStyle w:val="Default"/>
        <w:jc w:val="both"/>
      </w:pPr>
    </w:p>
    <w:p w14:paraId="54C07063" w14:textId="7097E4EF" w:rsidR="00491B77" w:rsidRDefault="00491B77" w:rsidP="004619E0">
      <w:pPr>
        <w:pStyle w:val="Default"/>
        <w:ind w:firstLine="720"/>
        <w:jc w:val="both"/>
      </w:pPr>
      <w:r>
        <w:t xml:space="preserve">Треба навести да су се грађани најчешће </w:t>
      </w:r>
      <w:r w:rsidR="004619E0">
        <w:rPr>
          <w:lang w:val="sr-Cyrl-BA"/>
        </w:rPr>
        <w:t xml:space="preserve">усмено </w:t>
      </w:r>
      <w:proofErr w:type="gramStart"/>
      <w:r>
        <w:t>обраћали ,</w:t>
      </w:r>
      <w:proofErr w:type="gramEnd"/>
      <w:r>
        <w:t xml:space="preserve"> односно непосредно а да је број писмених обраћања (путем поште) и електронским путем занемарљив. </w:t>
      </w:r>
      <w:proofErr w:type="gramStart"/>
      <w:r>
        <w:t>Један  део</w:t>
      </w:r>
      <w:proofErr w:type="gramEnd"/>
      <w:r>
        <w:t xml:space="preserve"> обраћања грађана био је телефонским путем. Грађани су се обраћали Локалном омбудсману непосредно у канцеларији у седишту општине у Житишту</w:t>
      </w:r>
      <w:proofErr w:type="gramStart"/>
      <w:r>
        <w:t>,  ул</w:t>
      </w:r>
      <w:proofErr w:type="gramEnd"/>
      <w:r>
        <w:t xml:space="preserve">. Ђуре Јакшића бр.2 , на првом спрату (изнад катастра). </w:t>
      </w:r>
    </w:p>
    <w:p w14:paraId="75A4596F" w14:textId="77777777" w:rsidR="00491B77" w:rsidRDefault="00491B77" w:rsidP="00491B77">
      <w:pPr>
        <w:pStyle w:val="Default"/>
        <w:ind w:firstLine="720"/>
        <w:jc w:val="both"/>
      </w:pPr>
      <w:r>
        <w:lastRenderedPageBreak/>
        <w:t>Поред наведеног, свакако да треба изнети и податке о субјектима на које се             односе обраћања грађана. За сагледавање тих података приказујем следећу табелу:</w:t>
      </w:r>
    </w:p>
    <w:p w14:paraId="3D07DE80" w14:textId="77777777" w:rsidR="00491B77" w:rsidRDefault="00491B77" w:rsidP="00491B77">
      <w:pPr>
        <w:pStyle w:val="Default"/>
        <w:jc w:val="both"/>
      </w:pPr>
    </w:p>
    <w:p w14:paraId="71EFB2FB" w14:textId="77777777" w:rsidR="00491B77" w:rsidRDefault="00491B77" w:rsidP="00491B77">
      <w:pPr>
        <w:pStyle w:val="Default"/>
        <w:jc w:val="both"/>
      </w:pPr>
    </w:p>
    <w:tbl>
      <w:tblPr>
        <w:tblpPr w:leftFromText="180" w:rightFromText="180" w:bottomFromText="200" w:vertAnchor="text" w:horzAnchor="margin" w:tblpXSpec="center"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4"/>
        <w:gridCol w:w="3664"/>
      </w:tblGrid>
      <w:tr w:rsidR="00491B77" w14:paraId="624007DE" w14:textId="77777777" w:rsidTr="00491B77">
        <w:trPr>
          <w:trHeight w:val="112"/>
        </w:trPr>
        <w:tc>
          <w:tcPr>
            <w:tcW w:w="5454" w:type="dxa"/>
            <w:tcBorders>
              <w:top w:val="single" w:sz="4" w:space="0" w:color="auto"/>
              <w:left w:val="single" w:sz="4" w:space="0" w:color="auto"/>
              <w:bottom w:val="single" w:sz="4" w:space="0" w:color="auto"/>
              <w:right w:val="single" w:sz="4" w:space="0" w:color="auto"/>
            </w:tcBorders>
            <w:hideMark/>
          </w:tcPr>
          <w:p w14:paraId="13B24943" w14:textId="77777777" w:rsidR="00491B77" w:rsidRDefault="00491B77">
            <w:pPr>
              <w:autoSpaceDE w:val="0"/>
              <w:autoSpaceDN w:val="0"/>
              <w:adjustRightInd w:val="0"/>
              <w:spacing w:after="0" w:line="240" w:lineRule="auto"/>
              <w:jc w:val="both"/>
              <w:rPr>
                <w:rFonts w:ascii="Arial Unicode MS"/>
                <w:color w:val="000000"/>
                <w:sz w:val="23"/>
                <w:szCs w:val="23"/>
              </w:rPr>
            </w:pPr>
            <w:r>
              <w:rPr>
                <w:rFonts w:ascii="Arial Unicode MS"/>
                <w:color w:val="000000"/>
                <w:sz w:val="23"/>
                <w:szCs w:val="23"/>
              </w:rPr>
              <w:t>Субјекти</w:t>
            </w:r>
            <w:r>
              <w:rPr>
                <w:rFonts w:ascii="Arial Unicode MS"/>
                <w:color w:val="000000"/>
                <w:sz w:val="23"/>
                <w:szCs w:val="23"/>
              </w:rPr>
              <w:t xml:space="preserve"> </w:t>
            </w:r>
            <w:r>
              <w:rPr>
                <w:rFonts w:ascii="Arial Unicode MS"/>
                <w:color w:val="000000"/>
                <w:sz w:val="23"/>
                <w:szCs w:val="23"/>
              </w:rPr>
              <w:t>на</w:t>
            </w:r>
            <w:r>
              <w:rPr>
                <w:rFonts w:ascii="Arial Unicode MS"/>
                <w:color w:val="000000"/>
                <w:sz w:val="23"/>
                <w:szCs w:val="23"/>
              </w:rPr>
              <w:t xml:space="preserve"> </w:t>
            </w:r>
            <w:r>
              <w:rPr>
                <w:rFonts w:ascii="Arial Unicode MS"/>
                <w:color w:val="000000"/>
                <w:sz w:val="23"/>
                <w:szCs w:val="23"/>
              </w:rPr>
              <w:t>које</w:t>
            </w:r>
            <w:r>
              <w:rPr>
                <w:rFonts w:ascii="Arial Unicode MS"/>
                <w:color w:val="000000"/>
                <w:sz w:val="23"/>
                <w:szCs w:val="23"/>
              </w:rPr>
              <w:t xml:space="preserve"> </w:t>
            </w:r>
            <w:r>
              <w:rPr>
                <w:rFonts w:ascii="Arial Unicode MS"/>
                <w:color w:val="000000"/>
                <w:sz w:val="23"/>
                <w:szCs w:val="23"/>
              </w:rPr>
              <w:t>се</w:t>
            </w:r>
            <w:r>
              <w:rPr>
                <w:rFonts w:ascii="Arial Unicode MS"/>
                <w:color w:val="000000"/>
                <w:sz w:val="23"/>
                <w:szCs w:val="23"/>
              </w:rPr>
              <w:t xml:space="preserve"> </w:t>
            </w:r>
            <w:r>
              <w:rPr>
                <w:rFonts w:ascii="Arial Unicode MS"/>
                <w:color w:val="000000"/>
                <w:sz w:val="23"/>
                <w:szCs w:val="23"/>
              </w:rPr>
              <w:t>односе</w:t>
            </w:r>
            <w:r>
              <w:rPr>
                <w:rFonts w:ascii="Arial Unicode MS"/>
                <w:color w:val="000000"/>
                <w:sz w:val="23"/>
                <w:szCs w:val="23"/>
              </w:rPr>
              <w:t xml:space="preserve"> </w:t>
            </w:r>
            <w:r>
              <w:rPr>
                <w:rFonts w:ascii="Arial Unicode MS"/>
                <w:color w:val="000000"/>
                <w:sz w:val="23"/>
                <w:szCs w:val="23"/>
              </w:rPr>
              <w:t>обраћања</w:t>
            </w:r>
            <w:r>
              <w:rPr>
                <w:rFonts w:ascii="Arial Unicode MS"/>
                <w:color w:val="000000"/>
                <w:sz w:val="23"/>
                <w:szCs w:val="23"/>
              </w:rPr>
              <w:t xml:space="preserve"> </w:t>
            </w:r>
          </w:p>
        </w:tc>
        <w:tc>
          <w:tcPr>
            <w:tcW w:w="3664" w:type="dxa"/>
            <w:tcBorders>
              <w:top w:val="single" w:sz="4" w:space="0" w:color="auto"/>
              <w:left w:val="single" w:sz="4" w:space="0" w:color="auto"/>
              <w:bottom w:val="single" w:sz="4" w:space="0" w:color="auto"/>
              <w:right w:val="single" w:sz="4" w:space="0" w:color="auto"/>
            </w:tcBorders>
            <w:hideMark/>
          </w:tcPr>
          <w:p w14:paraId="39B14F67" w14:textId="77777777" w:rsidR="00491B77" w:rsidRDefault="00491B77">
            <w:pPr>
              <w:autoSpaceDE w:val="0"/>
              <w:autoSpaceDN w:val="0"/>
              <w:adjustRightInd w:val="0"/>
              <w:spacing w:after="0" w:line="240" w:lineRule="auto"/>
              <w:jc w:val="both"/>
              <w:rPr>
                <w:rFonts w:ascii="Arial Unicode MS"/>
                <w:color w:val="000000"/>
                <w:sz w:val="23"/>
                <w:szCs w:val="23"/>
              </w:rPr>
            </w:pPr>
            <w:r>
              <w:rPr>
                <w:rFonts w:ascii="Arial Unicode MS"/>
                <w:color w:val="000000"/>
                <w:sz w:val="24"/>
                <w:szCs w:val="24"/>
              </w:rPr>
              <w:t>Број</w:t>
            </w:r>
            <w:r>
              <w:rPr>
                <w:rFonts w:ascii="Arial Unicode MS"/>
                <w:color w:val="000000"/>
                <w:sz w:val="24"/>
                <w:szCs w:val="24"/>
              </w:rPr>
              <w:t xml:space="preserve"> </w:t>
            </w:r>
            <w:r>
              <w:rPr>
                <w:rFonts w:ascii="Arial Unicode MS"/>
                <w:color w:val="000000"/>
                <w:sz w:val="23"/>
                <w:szCs w:val="23"/>
              </w:rPr>
              <w:t>обраћања</w:t>
            </w:r>
            <w:r>
              <w:rPr>
                <w:rFonts w:ascii="Arial Unicode MS"/>
                <w:color w:val="000000"/>
                <w:sz w:val="23"/>
                <w:szCs w:val="23"/>
              </w:rPr>
              <w:t xml:space="preserve"> </w:t>
            </w:r>
          </w:p>
        </w:tc>
      </w:tr>
      <w:tr w:rsidR="00491B77" w14:paraId="401B4851" w14:textId="77777777" w:rsidTr="00491B77">
        <w:trPr>
          <w:trHeight w:val="112"/>
        </w:trPr>
        <w:tc>
          <w:tcPr>
            <w:tcW w:w="5454" w:type="dxa"/>
            <w:tcBorders>
              <w:top w:val="single" w:sz="4" w:space="0" w:color="auto"/>
              <w:left w:val="single" w:sz="4" w:space="0" w:color="auto"/>
              <w:bottom w:val="single" w:sz="4" w:space="0" w:color="auto"/>
              <w:right w:val="single" w:sz="4" w:space="0" w:color="auto"/>
            </w:tcBorders>
            <w:hideMark/>
          </w:tcPr>
          <w:p w14:paraId="4D7ACD9A" w14:textId="77777777" w:rsidR="00491B77" w:rsidRDefault="00491B77">
            <w:pPr>
              <w:autoSpaceDE w:val="0"/>
              <w:autoSpaceDN w:val="0"/>
              <w:adjustRightInd w:val="0"/>
              <w:spacing w:after="0" w:line="240" w:lineRule="auto"/>
              <w:jc w:val="both"/>
              <w:rPr>
                <w:rFonts w:ascii="Arial Unicode MS"/>
                <w:color w:val="000000"/>
                <w:sz w:val="23"/>
                <w:szCs w:val="23"/>
              </w:rPr>
            </w:pPr>
            <w:r>
              <w:rPr>
                <w:rFonts w:ascii="Arial Unicode MS"/>
                <w:color w:val="000000"/>
                <w:sz w:val="23"/>
                <w:szCs w:val="23"/>
              </w:rPr>
              <w:t>Послодавци</w:t>
            </w:r>
            <w:r>
              <w:rPr>
                <w:rFonts w:ascii="Arial Unicode MS"/>
                <w:color w:val="000000"/>
                <w:sz w:val="23"/>
                <w:szCs w:val="23"/>
              </w:rPr>
              <w:t xml:space="preserve">,  </w:t>
            </w:r>
            <w:r>
              <w:rPr>
                <w:rFonts w:ascii="Arial Unicode MS" w:eastAsia="Arial Unicode MS" w:cs="Arial Unicode MS"/>
                <w:color w:val="000000"/>
                <w:sz w:val="26"/>
                <w:szCs w:val="26"/>
              </w:rPr>
              <w:t>регистроване</w:t>
            </w:r>
            <w:r>
              <w:rPr>
                <w:rFonts w:ascii="Arial Unicode MS"/>
                <w:color w:val="000000"/>
                <w:sz w:val="26"/>
                <w:szCs w:val="26"/>
              </w:rPr>
              <w:t xml:space="preserve"> </w:t>
            </w:r>
            <w:r>
              <w:rPr>
                <w:rFonts w:ascii="Arial Unicode MS" w:eastAsia="Arial Unicode MS" w:cs="Arial Unicode MS"/>
                <w:color w:val="000000"/>
                <w:sz w:val="26"/>
                <w:szCs w:val="26"/>
              </w:rPr>
              <w:t>фирме</w:t>
            </w:r>
            <w:r>
              <w:rPr>
                <w:rFonts w:ascii="Arial Unicode MS"/>
                <w:color w:val="000000"/>
                <w:sz w:val="23"/>
                <w:szCs w:val="23"/>
              </w:rPr>
              <w:t xml:space="preserve"> </w:t>
            </w:r>
          </w:p>
        </w:tc>
        <w:tc>
          <w:tcPr>
            <w:tcW w:w="3664" w:type="dxa"/>
            <w:tcBorders>
              <w:top w:val="single" w:sz="4" w:space="0" w:color="auto"/>
              <w:left w:val="single" w:sz="4" w:space="0" w:color="auto"/>
              <w:bottom w:val="single" w:sz="4" w:space="0" w:color="auto"/>
              <w:right w:val="single" w:sz="4" w:space="0" w:color="auto"/>
            </w:tcBorders>
            <w:hideMark/>
          </w:tcPr>
          <w:p w14:paraId="7B2E73BE" w14:textId="787C79A8" w:rsidR="00491B77" w:rsidRPr="009C44E7" w:rsidRDefault="009C44E7">
            <w:pPr>
              <w:autoSpaceDE w:val="0"/>
              <w:autoSpaceDN w:val="0"/>
              <w:adjustRightInd w:val="0"/>
              <w:spacing w:after="0" w:line="240" w:lineRule="auto"/>
              <w:jc w:val="both"/>
              <w:rPr>
                <w:rFonts w:ascii="Times New Roman" w:hAnsi="Times New Roman" w:cs="Times New Roman"/>
                <w:color w:val="000000"/>
                <w:sz w:val="24"/>
                <w:szCs w:val="24"/>
                <w:lang w:val="sr-Cyrl-BA"/>
              </w:rPr>
            </w:pPr>
            <w:r w:rsidRPr="009C44E7">
              <w:rPr>
                <w:rFonts w:ascii="Times New Roman" w:hAnsi="Times New Roman" w:cs="Times New Roman"/>
                <w:color w:val="000000"/>
                <w:sz w:val="24"/>
                <w:szCs w:val="24"/>
                <w:lang w:val="sr-Cyrl-BA"/>
              </w:rPr>
              <w:t>1</w:t>
            </w:r>
            <w:r w:rsidR="007727F2">
              <w:rPr>
                <w:rFonts w:ascii="Times New Roman" w:hAnsi="Times New Roman" w:cs="Times New Roman"/>
                <w:color w:val="000000"/>
                <w:sz w:val="24"/>
                <w:szCs w:val="24"/>
                <w:lang w:val="sr-Cyrl-BA"/>
              </w:rPr>
              <w:t>8</w:t>
            </w:r>
          </w:p>
        </w:tc>
      </w:tr>
      <w:tr w:rsidR="00491B77" w14:paraId="5B290CAC" w14:textId="77777777" w:rsidTr="00491B77">
        <w:trPr>
          <w:trHeight w:val="112"/>
        </w:trPr>
        <w:tc>
          <w:tcPr>
            <w:tcW w:w="5454" w:type="dxa"/>
            <w:tcBorders>
              <w:top w:val="single" w:sz="4" w:space="0" w:color="auto"/>
              <w:left w:val="single" w:sz="4" w:space="0" w:color="auto"/>
              <w:bottom w:val="single" w:sz="4" w:space="0" w:color="auto"/>
              <w:right w:val="single" w:sz="4" w:space="0" w:color="auto"/>
            </w:tcBorders>
            <w:hideMark/>
          </w:tcPr>
          <w:p w14:paraId="71B234D9" w14:textId="77777777" w:rsidR="00491B77" w:rsidRDefault="00491B77">
            <w:pPr>
              <w:autoSpaceDE w:val="0"/>
              <w:autoSpaceDN w:val="0"/>
              <w:adjustRightInd w:val="0"/>
              <w:spacing w:after="0" w:line="240" w:lineRule="auto"/>
              <w:jc w:val="both"/>
              <w:rPr>
                <w:rFonts w:ascii="Arial Unicode MS"/>
                <w:color w:val="000000"/>
                <w:sz w:val="23"/>
                <w:szCs w:val="23"/>
              </w:rPr>
            </w:pPr>
            <w:r>
              <w:rPr>
                <w:rFonts w:ascii="Arial Unicode MS"/>
                <w:color w:val="000000"/>
                <w:sz w:val="23"/>
                <w:szCs w:val="23"/>
              </w:rPr>
              <w:t>Пореска</w:t>
            </w:r>
            <w:r>
              <w:rPr>
                <w:rFonts w:ascii="Arial Unicode MS"/>
                <w:color w:val="000000"/>
                <w:sz w:val="23"/>
                <w:szCs w:val="23"/>
              </w:rPr>
              <w:t xml:space="preserve"> </w:t>
            </w:r>
            <w:r>
              <w:rPr>
                <w:rFonts w:ascii="Arial Unicode MS"/>
                <w:color w:val="000000"/>
                <w:sz w:val="23"/>
                <w:szCs w:val="23"/>
              </w:rPr>
              <w:t>управа</w:t>
            </w:r>
            <w:r>
              <w:rPr>
                <w:rFonts w:ascii="Arial Unicode MS"/>
                <w:color w:val="000000"/>
                <w:sz w:val="23"/>
                <w:szCs w:val="23"/>
              </w:rPr>
              <w:t xml:space="preserve"> ( </w:t>
            </w:r>
            <w:r>
              <w:rPr>
                <w:rFonts w:ascii="Arial Unicode MS" w:eastAsia="Arial Unicode MS" w:cs="Arial Unicode MS"/>
                <w:color w:val="000000"/>
                <w:sz w:val="23"/>
                <w:szCs w:val="23"/>
              </w:rPr>
              <w:t>републичка</w:t>
            </w:r>
            <w:r>
              <w:rPr>
                <w:rFonts w:ascii="Arial Unicode MS"/>
                <w:color w:val="000000"/>
                <w:sz w:val="23"/>
                <w:szCs w:val="23"/>
              </w:rPr>
              <w:t xml:space="preserve">, </w:t>
            </w:r>
            <w:r>
              <w:rPr>
                <w:rFonts w:ascii="Arial Unicode MS" w:eastAsia="Arial Unicode MS" w:cs="Arial Unicode MS"/>
                <w:color w:val="000000"/>
                <w:sz w:val="23"/>
                <w:szCs w:val="23"/>
              </w:rPr>
              <w:t>локална</w:t>
            </w:r>
            <w:r>
              <w:rPr>
                <w:rFonts w:ascii="Arial Unicode MS"/>
                <w:color w:val="000000"/>
                <w:sz w:val="23"/>
                <w:szCs w:val="23"/>
              </w:rPr>
              <w:t xml:space="preserve">  )</w:t>
            </w:r>
          </w:p>
        </w:tc>
        <w:tc>
          <w:tcPr>
            <w:tcW w:w="3664" w:type="dxa"/>
            <w:tcBorders>
              <w:top w:val="single" w:sz="4" w:space="0" w:color="auto"/>
              <w:left w:val="single" w:sz="4" w:space="0" w:color="auto"/>
              <w:bottom w:val="single" w:sz="4" w:space="0" w:color="auto"/>
              <w:right w:val="single" w:sz="4" w:space="0" w:color="auto"/>
            </w:tcBorders>
            <w:hideMark/>
          </w:tcPr>
          <w:p w14:paraId="5CA25879" w14:textId="2DF87E7F" w:rsidR="00491B77" w:rsidRPr="004619E0" w:rsidRDefault="004619E0">
            <w:pPr>
              <w:autoSpaceDE w:val="0"/>
              <w:autoSpaceDN w:val="0"/>
              <w:adjustRightInd w:val="0"/>
              <w:spacing w:after="0" w:line="240" w:lineRule="auto"/>
              <w:jc w:val="both"/>
              <w:rPr>
                <w:rFonts w:ascii="Times New Roman" w:hAnsi="Times New Roman" w:cs="Times New Roman"/>
                <w:color w:val="000000"/>
                <w:sz w:val="24"/>
                <w:szCs w:val="24"/>
                <w:lang w:val="sr-Cyrl-BA"/>
              </w:rPr>
            </w:pPr>
            <w:r>
              <w:rPr>
                <w:rFonts w:ascii="Times New Roman" w:hAnsi="Times New Roman" w:cs="Times New Roman"/>
                <w:color w:val="000000"/>
                <w:sz w:val="24"/>
                <w:szCs w:val="24"/>
                <w:lang w:val="sr-Cyrl-BA"/>
              </w:rPr>
              <w:t>22</w:t>
            </w:r>
          </w:p>
        </w:tc>
      </w:tr>
      <w:tr w:rsidR="00491B77" w14:paraId="648D61E7" w14:textId="77777777" w:rsidTr="00491B77">
        <w:trPr>
          <w:trHeight w:val="112"/>
        </w:trPr>
        <w:tc>
          <w:tcPr>
            <w:tcW w:w="5454" w:type="dxa"/>
            <w:tcBorders>
              <w:top w:val="single" w:sz="4" w:space="0" w:color="auto"/>
              <w:left w:val="single" w:sz="4" w:space="0" w:color="auto"/>
              <w:bottom w:val="single" w:sz="4" w:space="0" w:color="auto"/>
              <w:right w:val="single" w:sz="4" w:space="0" w:color="auto"/>
            </w:tcBorders>
            <w:hideMark/>
          </w:tcPr>
          <w:p w14:paraId="50D7FFD8" w14:textId="77777777" w:rsidR="00491B77" w:rsidRDefault="00491B77">
            <w:pPr>
              <w:autoSpaceDE w:val="0"/>
              <w:autoSpaceDN w:val="0"/>
              <w:adjustRightInd w:val="0"/>
              <w:spacing w:after="0" w:line="240" w:lineRule="auto"/>
              <w:jc w:val="both"/>
              <w:rPr>
                <w:rFonts w:ascii="Arial Unicode MS"/>
                <w:color w:val="000000"/>
                <w:sz w:val="23"/>
                <w:szCs w:val="23"/>
              </w:rPr>
            </w:pPr>
            <w:r>
              <w:rPr>
                <w:rFonts w:ascii="Arial Unicode MS"/>
                <w:color w:val="000000"/>
                <w:sz w:val="23"/>
                <w:szCs w:val="23"/>
              </w:rPr>
              <w:t>Општинска</w:t>
            </w:r>
            <w:r>
              <w:rPr>
                <w:rFonts w:ascii="Arial Unicode MS"/>
                <w:color w:val="000000"/>
                <w:sz w:val="23"/>
                <w:szCs w:val="23"/>
              </w:rPr>
              <w:t xml:space="preserve"> </w:t>
            </w:r>
            <w:r>
              <w:rPr>
                <w:rFonts w:ascii="Arial Unicode MS"/>
                <w:color w:val="000000"/>
                <w:sz w:val="23"/>
                <w:szCs w:val="23"/>
              </w:rPr>
              <w:t>управа</w:t>
            </w:r>
            <w:r>
              <w:rPr>
                <w:rFonts w:ascii="Arial Unicode MS"/>
                <w:color w:val="000000"/>
                <w:sz w:val="23"/>
                <w:szCs w:val="23"/>
              </w:rPr>
              <w:t xml:space="preserve"> </w:t>
            </w:r>
          </w:p>
        </w:tc>
        <w:tc>
          <w:tcPr>
            <w:tcW w:w="3664" w:type="dxa"/>
            <w:tcBorders>
              <w:top w:val="single" w:sz="4" w:space="0" w:color="auto"/>
              <w:left w:val="single" w:sz="4" w:space="0" w:color="auto"/>
              <w:bottom w:val="single" w:sz="4" w:space="0" w:color="auto"/>
              <w:right w:val="single" w:sz="4" w:space="0" w:color="auto"/>
            </w:tcBorders>
            <w:hideMark/>
          </w:tcPr>
          <w:p w14:paraId="097EE7C0" w14:textId="68396EF9" w:rsidR="00491B77" w:rsidRPr="004619E0" w:rsidRDefault="004619E0">
            <w:pPr>
              <w:autoSpaceDE w:val="0"/>
              <w:autoSpaceDN w:val="0"/>
              <w:adjustRightInd w:val="0"/>
              <w:spacing w:after="0" w:line="240" w:lineRule="auto"/>
              <w:jc w:val="both"/>
              <w:rPr>
                <w:color w:val="000000"/>
                <w:sz w:val="23"/>
                <w:szCs w:val="23"/>
                <w:lang w:val="sr-Cyrl-BA"/>
              </w:rPr>
            </w:pPr>
            <w:r>
              <w:rPr>
                <w:color w:val="000000"/>
                <w:sz w:val="23"/>
                <w:szCs w:val="23"/>
                <w:lang w:val="sr-Cyrl-BA"/>
              </w:rPr>
              <w:t>1</w:t>
            </w:r>
            <w:r w:rsidR="007727F2">
              <w:rPr>
                <w:color w:val="000000"/>
                <w:sz w:val="23"/>
                <w:szCs w:val="23"/>
                <w:lang w:val="sr-Cyrl-BA"/>
              </w:rPr>
              <w:t>7</w:t>
            </w:r>
          </w:p>
        </w:tc>
      </w:tr>
      <w:tr w:rsidR="00491B77" w14:paraId="30CDCA73" w14:textId="77777777" w:rsidTr="00491B77">
        <w:trPr>
          <w:trHeight w:val="112"/>
        </w:trPr>
        <w:tc>
          <w:tcPr>
            <w:tcW w:w="5454" w:type="dxa"/>
            <w:tcBorders>
              <w:top w:val="single" w:sz="4" w:space="0" w:color="auto"/>
              <w:left w:val="single" w:sz="4" w:space="0" w:color="auto"/>
              <w:bottom w:val="single" w:sz="4" w:space="0" w:color="auto"/>
              <w:right w:val="single" w:sz="4" w:space="0" w:color="auto"/>
            </w:tcBorders>
            <w:hideMark/>
          </w:tcPr>
          <w:p w14:paraId="1EF1BAC1" w14:textId="77777777" w:rsidR="00491B77" w:rsidRDefault="00491B77">
            <w:pPr>
              <w:autoSpaceDE w:val="0"/>
              <w:autoSpaceDN w:val="0"/>
              <w:adjustRightInd w:val="0"/>
              <w:spacing w:after="0" w:line="240" w:lineRule="auto"/>
              <w:jc w:val="both"/>
              <w:rPr>
                <w:rFonts w:ascii="Arial Unicode MS"/>
                <w:color w:val="000000"/>
                <w:sz w:val="23"/>
                <w:szCs w:val="23"/>
              </w:rPr>
            </w:pPr>
            <w:r>
              <w:rPr>
                <w:rFonts w:ascii="Arial Unicode MS"/>
                <w:color w:val="000000"/>
                <w:sz w:val="23"/>
                <w:szCs w:val="23"/>
              </w:rPr>
              <w:t>Општинске</w:t>
            </w:r>
            <w:r>
              <w:rPr>
                <w:rFonts w:ascii="Arial Unicode MS"/>
                <w:color w:val="000000"/>
                <w:sz w:val="23"/>
                <w:szCs w:val="23"/>
              </w:rPr>
              <w:t xml:space="preserve"> </w:t>
            </w:r>
            <w:r>
              <w:rPr>
                <w:rFonts w:ascii="Arial Unicode MS"/>
                <w:color w:val="000000"/>
                <w:sz w:val="23"/>
                <w:szCs w:val="23"/>
              </w:rPr>
              <w:t>организације</w:t>
            </w:r>
            <w:r>
              <w:rPr>
                <w:rFonts w:ascii="Arial Unicode MS"/>
                <w:color w:val="000000"/>
                <w:sz w:val="23"/>
                <w:szCs w:val="23"/>
              </w:rPr>
              <w:t xml:space="preserve"> </w:t>
            </w:r>
            <w:r>
              <w:rPr>
                <w:rFonts w:ascii="Arial Unicode MS"/>
                <w:color w:val="000000"/>
                <w:sz w:val="23"/>
                <w:szCs w:val="23"/>
              </w:rPr>
              <w:t>и</w:t>
            </w:r>
            <w:r>
              <w:rPr>
                <w:rFonts w:ascii="Arial Unicode MS"/>
                <w:color w:val="000000"/>
                <w:sz w:val="23"/>
                <w:szCs w:val="23"/>
              </w:rPr>
              <w:t xml:space="preserve"> </w:t>
            </w:r>
            <w:r>
              <w:rPr>
                <w:rFonts w:ascii="Arial Unicode MS" w:eastAsia="Arial Unicode MS" w:cs="Arial Unicode MS"/>
                <w:color w:val="000000"/>
                <w:sz w:val="26"/>
                <w:szCs w:val="26"/>
              </w:rPr>
              <w:t>установе</w:t>
            </w:r>
            <w:r>
              <w:rPr>
                <w:rFonts w:ascii="Arial Unicode MS"/>
                <w:color w:val="000000"/>
                <w:sz w:val="23"/>
                <w:szCs w:val="23"/>
              </w:rPr>
              <w:t xml:space="preserve"> </w:t>
            </w:r>
          </w:p>
        </w:tc>
        <w:tc>
          <w:tcPr>
            <w:tcW w:w="3664" w:type="dxa"/>
            <w:tcBorders>
              <w:top w:val="single" w:sz="4" w:space="0" w:color="auto"/>
              <w:left w:val="single" w:sz="4" w:space="0" w:color="auto"/>
              <w:bottom w:val="single" w:sz="4" w:space="0" w:color="auto"/>
              <w:right w:val="single" w:sz="4" w:space="0" w:color="auto"/>
            </w:tcBorders>
            <w:hideMark/>
          </w:tcPr>
          <w:p w14:paraId="3A963DCE" w14:textId="77777777" w:rsidR="00491B77" w:rsidRDefault="00491B77">
            <w:pPr>
              <w:autoSpaceDE w:val="0"/>
              <w:autoSpaceDN w:val="0"/>
              <w:adjustRightInd w:val="0"/>
              <w:spacing w:after="0" w:line="240" w:lineRule="auto"/>
              <w:jc w:val="both"/>
              <w:rPr>
                <w:rFonts w:ascii="Arial Unicode MS"/>
                <w:color w:val="000000"/>
                <w:sz w:val="23"/>
                <w:szCs w:val="23"/>
              </w:rPr>
            </w:pPr>
            <w:r>
              <w:rPr>
                <w:rFonts w:ascii="Arial Unicode MS"/>
                <w:color w:val="000000"/>
                <w:sz w:val="23"/>
                <w:szCs w:val="23"/>
              </w:rPr>
              <w:t>2</w:t>
            </w:r>
          </w:p>
        </w:tc>
      </w:tr>
      <w:tr w:rsidR="00491B77" w14:paraId="41AFAD1F" w14:textId="77777777" w:rsidTr="00491B77">
        <w:trPr>
          <w:trHeight w:val="112"/>
        </w:trPr>
        <w:tc>
          <w:tcPr>
            <w:tcW w:w="5454" w:type="dxa"/>
            <w:tcBorders>
              <w:top w:val="single" w:sz="4" w:space="0" w:color="auto"/>
              <w:left w:val="single" w:sz="4" w:space="0" w:color="auto"/>
              <w:bottom w:val="single" w:sz="4" w:space="0" w:color="auto"/>
              <w:right w:val="single" w:sz="4" w:space="0" w:color="auto"/>
            </w:tcBorders>
            <w:hideMark/>
          </w:tcPr>
          <w:p w14:paraId="61DC639C" w14:textId="77777777" w:rsidR="00491B77" w:rsidRDefault="00491B77">
            <w:pPr>
              <w:autoSpaceDE w:val="0"/>
              <w:autoSpaceDN w:val="0"/>
              <w:adjustRightInd w:val="0"/>
              <w:spacing w:after="0" w:line="240" w:lineRule="auto"/>
              <w:jc w:val="both"/>
              <w:rPr>
                <w:rFonts w:ascii="Arial Unicode MS"/>
                <w:color w:val="000000"/>
                <w:sz w:val="23"/>
                <w:szCs w:val="23"/>
              </w:rPr>
            </w:pPr>
            <w:r>
              <w:rPr>
                <w:rFonts w:ascii="Arial Unicode MS"/>
                <w:color w:val="000000"/>
                <w:sz w:val="23"/>
                <w:szCs w:val="23"/>
              </w:rPr>
              <w:t>Јавн</w:t>
            </w:r>
            <w:r>
              <w:rPr>
                <w:rFonts w:ascii="Arial Unicode MS" w:eastAsia="Arial Unicode MS" w:cs="Arial Unicode MS"/>
                <w:color w:val="000000"/>
                <w:sz w:val="26"/>
                <w:szCs w:val="26"/>
              </w:rPr>
              <w:t>о</w:t>
            </w:r>
            <w:r>
              <w:rPr>
                <w:rFonts w:ascii="Arial Unicode MS"/>
                <w:color w:val="000000"/>
                <w:sz w:val="26"/>
                <w:szCs w:val="26"/>
              </w:rPr>
              <w:t xml:space="preserve"> </w:t>
            </w:r>
            <w:r>
              <w:rPr>
                <w:rFonts w:ascii="Arial Unicode MS"/>
                <w:color w:val="000000"/>
                <w:sz w:val="23"/>
                <w:szCs w:val="23"/>
              </w:rPr>
              <w:t>предузећ</w:t>
            </w:r>
            <w:r>
              <w:rPr>
                <w:rFonts w:ascii="Arial Unicode MS" w:eastAsia="Arial Unicode MS" w:cs="Arial Unicode MS"/>
                <w:color w:val="000000"/>
                <w:sz w:val="23"/>
                <w:szCs w:val="23"/>
              </w:rPr>
              <w:t>е</w:t>
            </w:r>
            <w:r>
              <w:rPr>
                <w:rFonts w:ascii="Arial Unicode MS"/>
                <w:color w:val="000000"/>
                <w:sz w:val="23"/>
                <w:szCs w:val="23"/>
              </w:rPr>
              <w:t xml:space="preserve"> </w:t>
            </w:r>
            <w:r>
              <w:rPr>
                <w:rFonts w:ascii="Arial Unicode MS"/>
                <w:color w:val="000000"/>
                <w:sz w:val="23"/>
                <w:szCs w:val="23"/>
              </w:rPr>
              <w:t>у</w:t>
            </w:r>
            <w:r>
              <w:rPr>
                <w:rFonts w:ascii="Arial Unicode MS"/>
                <w:color w:val="000000"/>
                <w:sz w:val="23"/>
                <w:szCs w:val="23"/>
              </w:rPr>
              <w:t xml:space="preserve"> </w:t>
            </w:r>
            <w:r>
              <w:rPr>
                <w:rFonts w:ascii="Arial Unicode MS"/>
                <w:color w:val="000000"/>
                <w:sz w:val="23"/>
                <w:szCs w:val="23"/>
              </w:rPr>
              <w:t>општини</w:t>
            </w:r>
            <w:r>
              <w:rPr>
                <w:rFonts w:ascii="Arial Unicode MS"/>
                <w:color w:val="000000"/>
                <w:sz w:val="23"/>
                <w:szCs w:val="23"/>
              </w:rPr>
              <w:t xml:space="preserve"> </w:t>
            </w:r>
          </w:p>
        </w:tc>
        <w:tc>
          <w:tcPr>
            <w:tcW w:w="3664" w:type="dxa"/>
            <w:tcBorders>
              <w:top w:val="single" w:sz="4" w:space="0" w:color="auto"/>
              <w:left w:val="single" w:sz="4" w:space="0" w:color="auto"/>
              <w:bottom w:val="single" w:sz="4" w:space="0" w:color="auto"/>
              <w:right w:val="single" w:sz="4" w:space="0" w:color="auto"/>
            </w:tcBorders>
            <w:hideMark/>
          </w:tcPr>
          <w:p w14:paraId="5EE63C99" w14:textId="3F03A832" w:rsidR="00491B77" w:rsidRPr="004619E0" w:rsidRDefault="004619E0">
            <w:pPr>
              <w:autoSpaceDE w:val="0"/>
              <w:autoSpaceDN w:val="0"/>
              <w:adjustRightInd w:val="0"/>
              <w:spacing w:after="0" w:line="240" w:lineRule="auto"/>
              <w:jc w:val="both"/>
              <w:rPr>
                <w:color w:val="000000"/>
                <w:sz w:val="23"/>
                <w:szCs w:val="23"/>
                <w:lang w:val="sr-Cyrl-BA"/>
              </w:rPr>
            </w:pPr>
            <w:r>
              <w:rPr>
                <w:color w:val="000000"/>
                <w:sz w:val="23"/>
                <w:szCs w:val="23"/>
                <w:lang w:val="sr-Cyrl-BA"/>
              </w:rPr>
              <w:t>1</w:t>
            </w:r>
            <w:r w:rsidR="007727F2">
              <w:rPr>
                <w:color w:val="000000"/>
                <w:sz w:val="23"/>
                <w:szCs w:val="23"/>
                <w:lang w:val="sr-Cyrl-BA"/>
              </w:rPr>
              <w:t>4</w:t>
            </w:r>
          </w:p>
        </w:tc>
      </w:tr>
      <w:tr w:rsidR="00491B77" w14:paraId="470AF242" w14:textId="77777777" w:rsidTr="00491B77">
        <w:trPr>
          <w:trHeight w:val="112"/>
        </w:trPr>
        <w:tc>
          <w:tcPr>
            <w:tcW w:w="5454" w:type="dxa"/>
            <w:tcBorders>
              <w:top w:val="single" w:sz="4" w:space="0" w:color="auto"/>
              <w:left w:val="single" w:sz="4" w:space="0" w:color="auto"/>
              <w:bottom w:val="single" w:sz="4" w:space="0" w:color="auto"/>
              <w:right w:val="single" w:sz="4" w:space="0" w:color="auto"/>
            </w:tcBorders>
            <w:hideMark/>
          </w:tcPr>
          <w:p w14:paraId="0B915B8D" w14:textId="77777777" w:rsidR="00491B77" w:rsidRDefault="00491B77">
            <w:pPr>
              <w:autoSpaceDE w:val="0"/>
              <w:autoSpaceDN w:val="0"/>
              <w:adjustRightInd w:val="0"/>
              <w:spacing w:after="0" w:line="240" w:lineRule="auto"/>
              <w:jc w:val="both"/>
              <w:rPr>
                <w:rFonts w:ascii="Arial" w:eastAsia="Arial Unicode MS" w:hAnsi="Arial" w:cs="Arial"/>
                <w:color w:val="000000"/>
                <w:sz w:val="24"/>
                <w:szCs w:val="24"/>
              </w:rPr>
            </w:pPr>
            <w:r>
              <w:rPr>
                <w:rFonts w:ascii="Arial Unicode MS"/>
                <w:color w:val="000000"/>
                <w:sz w:val="23"/>
                <w:szCs w:val="23"/>
              </w:rPr>
              <w:t>Министарства</w:t>
            </w:r>
            <w:r>
              <w:rPr>
                <w:rFonts w:ascii="Arial Unicode MS"/>
                <w:color w:val="000000"/>
                <w:sz w:val="23"/>
                <w:szCs w:val="23"/>
              </w:rPr>
              <w:t xml:space="preserve"> </w:t>
            </w:r>
          </w:p>
        </w:tc>
        <w:tc>
          <w:tcPr>
            <w:tcW w:w="3664" w:type="dxa"/>
            <w:tcBorders>
              <w:top w:val="single" w:sz="4" w:space="0" w:color="auto"/>
              <w:left w:val="single" w:sz="4" w:space="0" w:color="auto"/>
              <w:bottom w:val="single" w:sz="4" w:space="0" w:color="auto"/>
              <w:right w:val="single" w:sz="4" w:space="0" w:color="auto"/>
            </w:tcBorders>
            <w:hideMark/>
          </w:tcPr>
          <w:p w14:paraId="6271E92B" w14:textId="236CB810" w:rsidR="00491B77" w:rsidRPr="009C44E7" w:rsidRDefault="009C44E7">
            <w:pPr>
              <w:autoSpaceDE w:val="0"/>
              <w:autoSpaceDN w:val="0"/>
              <w:adjustRightInd w:val="0"/>
              <w:spacing w:after="0" w:line="240" w:lineRule="auto"/>
              <w:jc w:val="both"/>
              <w:rPr>
                <w:rFonts w:ascii="Times New Roman" w:hAnsi="Times New Roman" w:cs="Times New Roman"/>
                <w:color w:val="000000"/>
                <w:sz w:val="24"/>
                <w:szCs w:val="24"/>
                <w:lang w:val="sr-Cyrl-BA"/>
              </w:rPr>
            </w:pPr>
            <w:r w:rsidRPr="009C44E7">
              <w:rPr>
                <w:rFonts w:ascii="Times New Roman" w:hAnsi="Times New Roman" w:cs="Times New Roman"/>
                <w:color w:val="000000"/>
                <w:sz w:val="24"/>
                <w:szCs w:val="24"/>
                <w:lang w:val="sr-Cyrl-BA"/>
              </w:rPr>
              <w:t>6</w:t>
            </w:r>
          </w:p>
        </w:tc>
      </w:tr>
      <w:tr w:rsidR="00491B77" w14:paraId="4DA9A2C5" w14:textId="77777777" w:rsidTr="00491B77">
        <w:trPr>
          <w:trHeight w:val="112"/>
        </w:trPr>
        <w:tc>
          <w:tcPr>
            <w:tcW w:w="5454" w:type="dxa"/>
            <w:tcBorders>
              <w:top w:val="single" w:sz="4" w:space="0" w:color="auto"/>
              <w:left w:val="single" w:sz="4" w:space="0" w:color="auto"/>
              <w:bottom w:val="single" w:sz="4" w:space="0" w:color="auto"/>
              <w:right w:val="single" w:sz="4" w:space="0" w:color="auto"/>
            </w:tcBorders>
            <w:hideMark/>
          </w:tcPr>
          <w:p w14:paraId="09FCAD70" w14:textId="77777777" w:rsidR="00491B77" w:rsidRDefault="00491B77">
            <w:pPr>
              <w:autoSpaceDE w:val="0"/>
              <w:autoSpaceDN w:val="0"/>
              <w:adjustRightInd w:val="0"/>
              <w:spacing w:after="0" w:line="240" w:lineRule="auto"/>
              <w:jc w:val="both"/>
              <w:rPr>
                <w:rFonts w:ascii="Arial Unicode MS"/>
                <w:color w:val="000000"/>
                <w:sz w:val="23"/>
                <w:szCs w:val="23"/>
              </w:rPr>
            </w:pPr>
            <w:r>
              <w:rPr>
                <w:rFonts w:ascii="Arial Unicode MS"/>
                <w:color w:val="000000"/>
                <w:sz w:val="23"/>
                <w:szCs w:val="23"/>
              </w:rPr>
              <w:t>Републички</w:t>
            </w:r>
            <w:r>
              <w:rPr>
                <w:rFonts w:ascii="Arial Unicode MS"/>
                <w:color w:val="000000"/>
                <w:sz w:val="23"/>
                <w:szCs w:val="23"/>
              </w:rPr>
              <w:t xml:space="preserve"> </w:t>
            </w:r>
            <w:r>
              <w:rPr>
                <w:rFonts w:ascii="Arial Unicode MS"/>
                <w:color w:val="000000"/>
                <w:sz w:val="23"/>
                <w:szCs w:val="23"/>
              </w:rPr>
              <w:t>фондо</w:t>
            </w:r>
            <w:r>
              <w:rPr>
                <w:rFonts w:ascii="Arial" w:eastAsia="Arial Unicode MS" w:hAnsi="Arial" w:cs="Arial"/>
                <w:color w:val="000000"/>
                <w:sz w:val="23"/>
                <w:szCs w:val="23"/>
              </w:rPr>
              <w:t>ви,</w:t>
            </w:r>
            <w:r>
              <w:rPr>
                <w:rFonts w:ascii="Arial Unicode MS"/>
                <w:color w:val="000000"/>
                <w:sz w:val="23"/>
                <w:szCs w:val="23"/>
              </w:rPr>
              <w:t xml:space="preserve"> </w:t>
            </w:r>
            <w:r>
              <w:rPr>
                <w:rFonts w:ascii="Arial Unicode MS"/>
                <w:color w:val="000000"/>
                <w:sz w:val="23"/>
                <w:szCs w:val="23"/>
              </w:rPr>
              <w:t>службе</w:t>
            </w:r>
            <w:r>
              <w:rPr>
                <w:rFonts w:ascii="Arial Unicode MS"/>
                <w:color w:val="000000"/>
                <w:sz w:val="23"/>
                <w:szCs w:val="23"/>
              </w:rPr>
              <w:t xml:space="preserve"> ,</w:t>
            </w:r>
            <w:r w:rsidRPr="004619E0">
              <w:rPr>
                <w:rFonts w:ascii="Times New Roman" w:hAnsi="Times New Roman" w:cs="Times New Roman"/>
                <w:color w:val="000000"/>
                <w:sz w:val="24"/>
                <w:szCs w:val="24"/>
              </w:rPr>
              <w:t>јавна предузећа</w:t>
            </w:r>
          </w:p>
        </w:tc>
        <w:tc>
          <w:tcPr>
            <w:tcW w:w="3664" w:type="dxa"/>
            <w:tcBorders>
              <w:top w:val="single" w:sz="4" w:space="0" w:color="auto"/>
              <w:left w:val="single" w:sz="4" w:space="0" w:color="auto"/>
              <w:bottom w:val="single" w:sz="4" w:space="0" w:color="auto"/>
              <w:right w:val="single" w:sz="4" w:space="0" w:color="auto"/>
            </w:tcBorders>
            <w:hideMark/>
          </w:tcPr>
          <w:p w14:paraId="3D9664E6" w14:textId="7F98D032" w:rsidR="00491B77" w:rsidRPr="007727F2" w:rsidRDefault="007727F2">
            <w:pPr>
              <w:autoSpaceDE w:val="0"/>
              <w:autoSpaceDN w:val="0"/>
              <w:adjustRightInd w:val="0"/>
              <w:spacing w:after="0" w:line="240" w:lineRule="auto"/>
              <w:jc w:val="both"/>
              <w:rPr>
                <w:rFonts w:ascii="Times New Roman" w:hAnsi="Times New Roman" w:cs="Times New Roman"/>
                <w:color w:val="000000"/>
                <w:sz w:val="24"/>
                <w:szCs w:val="24"/>
                <w:lang w:val="sr-Cyrl-BA"/>
              </w:rPr>
            </w:pPr>
            <w:r>
              <w:rPr>
                <w:rFonts w:ascii="Times New Roman" w:hAnsi="Times New Roman" w:cs="Times New Roman"/>
                <w:color w:val="000000"/>
                <w:sz w:val="24"/>
                <w:szCs w:val="24"/>
                <w:lang w:val="sr-Cyrl-BA"/>
              </w:rPr>
              <w:t>21</w:t>
            </w:r>
          </w:p>
        </w:tc>
      </w:tr>
      <w:tr w:rsidR="00491B77" w14:paraId="7E84679F" w14:textId="77777777" w:rsidTr="00491B77">
        <w:trPr>
          <w:trHeight w:val="112"/>
        </w:trPr>
        <w:tc>
          <w:tcPr>
            <w:tcW w:w="5454" w:type="dxa"/>
            <w:tcBorders>
              <w:top w:val="single" w:sz="4" w:space="0" w:color="auto"/>
              <w:left w:val="single" w:sz="4" w:space="0" w:color="auto"/>
              <w:bottom w:val="single" w:sz="4" w:space="0" w:color="auto"/>
              <w:right w:val="single" w:sz="4" w:space="0" w:color="auto"/>
            </w:tcBorders>
            <w:hideMark/>
          </w:tcPr>
          <w:p w14:paraId="7FD649E3" w14:textId="77777777" w:rsidR="00491B77" w:rsidRDefault="00491B77">
            <w:pPr>
              <w:autoSpaceDE w:val="0"/>
              <w:autoSpaceDN w:val="0"/>
              <w:adjustRightInd w:val="0"/>
              <w:spacing w:after="0" w:line="240" w:lineRule="auto"/>
              <w:jc w:val="both"/>
              <w:rPr>
                <w:rFonts w:ascii="Arial Unicode MS"/>
                <w:color w:val="000000"/>
                <w:sz w:val="23"/>
                <w:szCs w:val="23"/>
              </w:rPr>
            </w:pPr>
            <w:r>
              <w:rPr>
                <w:rFonts w:ascii="Arial Unicode MS"/>
                <w:color w:val="000000"/>
                <w:sz w:val="23"/>
                <w:szCs w:val="23"/>
              </w:rPr>
              <w:t>Судови</w:t>
            </w:r>
            <w:r>
              <w:rPr>
                <w:rFonts w:ascii="Arial Unicode MS"/>
                <w:color w:val="000000"/>
                <w:sz w:val="23"/>
                <w:szCs w:val="23"/>
              </w:rPr>
              <w:t xml:space="preserve"> </w:t>
            </w:r>
          </w:p>
        </w:tc>
        <w:tc>
          <w:tcPr>
            <w:tcW w:w="3664" w:type="dxa"/>
            <w:tcBorders>
              <w:top w:val="single" w:sz="4" w:space="0" w:color="auto"/>
              <w:left w:val="single" w:sz="4" w:space="0" w:color="auto"/>
              <w:bottom w:val="single" w:sz="4" w:space="0" w:color="auto"/>
              <w:right w:val="single" w:sz="4" w:space="0" w:color="auto"/>
            </w:tcBorders>
            <w:hideMark/>
          </w:tcPr>
          <w:p w14:paraId="5ADD8000" w14:textId="6370C941" w:rsidR="00491B77" w:rsidRDefault="004619E0">
            <w:pPr>
              <w:autoSpaceDE w:val="0"/>
              <w:autoSpaceDN w:val="0"/>
              <w:adjustRightInd w:val="0"/>
              <w:spacing w:after="0" w:line="240" w:lineRule="auto"/>
              <w:jc w:val="both"/>
              <w:rPr>
                <w:rFonts w:ascii="Arial Unicode MS"/>
                <w:color w:val="000000"/>
                <w:sz w:val="23"/>
                <w:szCs w:val="23"/>
              </w:rPr>
            </w:pPr>
            <w:r>
              <w:rPr>
                <w:color w:val="000000"/>
                <w:sz w:val="23"/>
                <w:szCs w:val="23"/>
                <w:lang w:val="sr-Cyrl-BA"/>
              </w:rPr>
              <w:t>4</w:t>
            </w:r>
            <w:r w:rsidR="00491B77">
              <w:rPr>
                <w:rFonts w:ascii="Arial Unicode MS"/>
                <w:color w:val="000000"/>
                <w:sz w:val="23"/>
                <w:szCs w:val="23"/>
              </w:rPr>
              <w:t xml:space="preserve">  </w:t>
            </w:r>
          </w:p>
        </w:tc>
      </w:tr>
      <w:tr w:rsidR="00491B77" w14:paraId="340759DA" w14:textId="77777777" w:rsidTr="00491B77">
        <w:trPr>
          <w:trHeight w:val="112"/>
        </w:trPr>
        <w:tc>
          <w:tcPr>
            <w:tcW w:w="5454" w:type="dxa"/>
            <w:tcBorders>
              <w:top w:val="single" w:sz="4" w:space="0" w:color="auto"/>
              <w:left w:val="single" w:sz="4" w:space="0" w:color="auto"/>
              <w:bottom w:val="single" w:sz="4" w:space="0" w:color="auto"/>
              <w:right w:val="single" w:sz="4" w:space="0" w:color="auto"/>
            </w:tcBorders>
            <w:hideMark/>
          </w:tcPr>
          <w:p w14:paraId="388846FB" w14:textId="77777777" w:rsidR="00491B77" w:rsidRDefault="00491B77">
            <w:pPr>
              <w:autoSpaceDE w:val="0"/>
              <w:autoSpaceDN w:val="0"/>
              <w:adjustRightInd w:val="0"/>
              <w:spacing w:after="0" w:line="240" w:lineRule="auto"/>
              <w:jc w:val="both"/>
              <w:rPr>
                <w:rFonts w:ascii="Arial" w:eastAsia="Arial Unicode MS" w:hAnsi="Arial" w:cs="Arial"/>
                <w:color w:val="000000"/>
              </w:rPr>
            </w:pPr>
            <w:r>
              <w:rPr>
                <w:rFonts w:ascii="Arial" w:eastAsia="Arial Unicode MS" w:hAnsi="Arial" w:cs="Arial"/>
                <w:color w:val="000000"/>
              </w:rPr>
              <w:t xml:space="preserve">Инострани – међународни субјекти </w:t>
            </w:r>
          </w:p>
        </w:tc>
        <w:tc>
          <w:tcPr>
            <w:tcW w:w="3664" w:type="dxa"/>
            <w:tcBorders>
              <w:top w:val="single" w:sz="4" w:space="0" w:color="auto"/>
              <w:left w:val="single" w:sz="4" w:space="0" w:color="auto"/>
              <w:bottom w:val="single" w:sz="4" w:space="0" w:color="auto"/>
              <w:right w:val="single" w:sz="4" w:space="0" w:color="auto"/>
            </w:tcBorders>
            <w:hideMark/>
          </w:tcPr>
          <w:p w14:paraId="5F17EDB6" w14:textId="6F0AB9D3" w:rsidR="00491B77" w:rsidRPr="009C44E7" w:rsidRDefault="009C44E7">
            <w:pPr>
              <w:autoSpaceDE w:val="0"/>
              <w:autoSpaceDN w:val="0"/>
              <w:adjustRightInd w:val="0"/>
              <w:spacing w:after="0" w:line="240" w:lineRule="auto"/>
              <w:jc w:val="both"/>
              <w:rPr>
                <w:rFonts w:ascii="Times New Roman" w:hAnsi="Times New Roman" w:cs="Times New Roman"/>
                <w:color w:val="000000"/>
                <w:sz w:val="24"/>
                <w:szCs w:val="24"/>
                <w:lang w:val="sr-Cyrl-BA"/>
              </w:rPr>
            </w:pPr>
            <w:r w:rsidRPr="009C44E7">
              <w:rPr>
                <w:rFonts w:ascii="Times New Roman" w:hAnsi="Times New Roman" w:cs="Times New Roman"/>
                <w:color w:val="000000"/>
                <w:sz w:val="24"/>
                <w:szCs w:val="24"/>
                <w:lang w:val="sr-Cyrl-BA"/>
              </w:rPr>
              <w:t>1</w:t>
            </w:r>
          </w:p>
        </w:tc>
      </w:tr>
      <w:tr w:rsidR="00491B77" w14:paraId="149D4967" w14:textId="77777777" w:rsidTr="00491B77">
        <w:trPr>
          <w:trHeight w:val="112"/>
        </w:trPr>
        <w:tc>
          <w:tcPr>
            <w:tcW w:w="5454" w:type="dxa"/>
            <w:tcBorders>
              <w:top w:val="single" w:sz="4" w:space="0" w:color="auto"/>
              <w:left w:val="single" w:sz="4" w:space="0" w:color="auto"/>
              <w:bottom w:val="single" w:sz="4" w:space="0" w:color="auto"/>
              <w:right w:val="single" w:sz="4" w:space="0" w:color="auto"/>
            </w:tcBorders>
            <w:hideMark/>
          </w:tcPr>
          <w:p w14:paraId="190EC7E8" w14:textId="77777777" w:rsidR="00491B77" w:rsidRDefault="00491B77">
            <w:pPr>
              <w:autoSpaceDE w:val="0"/>
              <w:autoSpaceDN w:val="0"/>
              <w:adjustRightInd w:val="0"/>
              <w:spacing w:line="240" w:lineRule="auto"/>
              <w:contextualSpacing/>
              <w:jc w:val="both"/>
              <w:rPr>
                <w:rFonts w:ascii="Arial Unicode MS" w:hAnsi="Arial Unicode MS"/>
                <w:color w:val="000000"/>
                <w:sz w:val="23"/>
                <w:szCs w:val="23"/>
              </w:rPr>
            </w:pPr>
            <w:r>
              <w:rPr>
                <w:rFonts w:ascii="Arial Unicode MS" w:hAnsi="Arial Unicode MS"/>
                <w:color w:val="000000"/>
                <w:sz w:val="23"/>
                <w:szCs w:val="23"/>
              </w:rPr>
              <w:t>Остали (приватно - правни односи грађана, приватни извршитељи, нотари, цивилни сектор и др.)</w:t>
            </w:r>
          </w:p>
        </w:tc>
        <w:tc>
          <w:tcPr>
            <w:tcW w:w="3664" w:type="dxa"/>
            <w:tcBorders>
              <w:top w:val="single" w:sz="4" w:space="0" w:color="auto"/>
              <w:left w:val="single" w:sz="4" w:space="0" w:color="auto"/>
              <w:bottom w:val="single" w:sz="4" w:space="0" w:color="auto"/>
              <w:right w:val="single" w:sz="4" w:space="0" w:color="auto"/>
            </w:tcBorders>
            <w:hideMark/>
          </w:tcPr>
          <w:p w14:paraId="6717BC3C" w14:textId="4BFEC348" w:rsidR="00491B77" w:rsidRPr="007727F2" w:rsidRDefault="00491B77">
            <w:pPr>
              <w:autoSpaceDE w:val="0"/>
              <w:autoSpaceDN w:val="0"/>
              <w:adjustRightInd w:val="0"/>
              <w:spacing w:after="0" w:line="240" w:lineRule="auto"/>
              <w:jc w:val="both"/>
              <w:rPr>
                <w:rFonts w:ascii="Times New Roman" w:hAnsi="Times New Roman" w:cs="Times New Roman"/>
                <w:color w:val="000000"/>
                <w:sz w:val="24"/>
                <w:szCs w:val="24"/>
                <w:lang w:val="sr-Cyrl-BA"/>
              </w:rPr>
            </w:pPr>
            <w:r>
              <w:rPr>
                <w:rFonts w:ascii="Arial Unicode MS"/>
                <w:color w:val="000000"/>
                <w:sz w:val="23"/>
                <w:szCs w:val="23"/>
              </w:rPr>
              <w:t>2</w:t>
            </w:r>
            <w:r w:rsidR="007727F2">
              <w:rPr>
                <w:rFonts w:ascii="Times New Roman" w:hAnsi="Times New Roman" w:cs="Times New Roman"/>
                <w:color w:val="000000"/>
                <w:sz w:val="24"/>
                <w:szCs w:val="24"/>
                <w:lang w:val="sr-Cyrl-BA"/>
              </w:rPr>
              <w:t>8</w:t>
            </w:r>
          </w:p>
        </w:tc>
      </w:tr>
      <w:tr w:rsidR="00491B77" w14:paraId="02AD2C0F" w14:textId="77777777" w:rsidTr="00491B77">
        <w:trPr>
          <w:trHeight w:val="112"/>
        </w:trPr>
        <w:tc>
          <w:tcPr>
            <w:tcW w:w="5454" w:type="dxa"/>
            <w:tcBorders>
              <w:top w:val="single" w:sz="4" w:space="0" w:color="auto"/>
              <w:left w:val="single" w:sz="4" w:space="0" w:color="auto"/>
              <w:bottom w:val="single" w:sz="4" w:space="0" w:color="auto"/>
              <w:right w:val="single" w:sz="4" w:space="0" w:color="auto"/>
            </w:tcBorders>
            <w:hideMark/>
          </w:tcPr>
          <w:p w14:paraId="7115B4B4" w14:textId="77777777" w:rsidR="00491B77" w:rsidRPr="007727F2" w:rsidRDefault="00491B77">
            <w:pPr>
              <w:autoSpaceDE w:val="0"/>
              <w:autoSpaceDN w:val="0"/>
              <w:adjustRightInd w:val="0"/>
              <w:spacing w:after="0" w:line="240" w:lineRule="auto"/>
              <w:jc w:val="both"/>
              <w:rPr>
                <w:rFonts w:ascii="Times New Roman" w:hAnsi="Times New Roman" w:cs="Times New Roman"/>
                <w:color w:val="000000"/>
                <w:sz w:val="24"/>
                <w:szCs w:val="24"/>
              </w:rPr>
            </w:pPr>
            <w:r w:rsidRPr="007727F2">
              <w:rPr>
                <w:rFonts w:ascii="Times New Roman" w:hAnsi="Times New Roman" w:cs="Times New Roman"/>
                <w:color w:val="000000"/>
                <w:sz w:val="24"/>
                <w:szCs w:val="24"/>
              </w:rPr>
              <w:t xml:space="preserve">УКУПНО </w:t>
            </w:r>
          </w:p>
        </w:tc>
        <w:tc>
          <w:tcPr>
            <w:tcW w:w="3664" w:type="dxa"/>
            <w:tcBorders>
              <w:top w:val="single" w:sz="4" w:space="0" w:color="auto"/>
              <w:left w:val="single" w:sz="4" w:space="0" w:color="auto"/>
              <w:bottom w:val="single" w:sz="4" w:space="0" w:color="auto"/>
              <w:right w:val="single" w:sz="4" w:space="0" w:color="auto"/>
            </w:tcBorders>
            <w:hideMark/>
          </w:tcPr>
          <w:p w14:paraId="68C257BF" w14:textId="6161E7E0" w:rsidR="00491B77" w:rsidRPr="007727F2" w:rsidRDefault="007727F2">
            <w:pPr>
              <w:autoSpaceDE w:val="0"/>
              <w:autoSpaceDN w:val="0"/>
              <w:adjustRightInd w:val="0"/>
              <w:spacing w:after="0" w:line="240" w:lineRule="auto"/>
              <w:jc w:val="both"/>
              <w:rPr>
                <w:rFonts w:ascii="Times New Roman" w:hAnsi="Times New Roman" w:cs="Times New Roman"/>
                <w:color w:val="000000"/>
                <w:sz w:val="24"/>
                <w:szCs w:val="24"/>
                <w:lang w:val="sr-Cyrl-BA"/>
              </w:rPr>
            </w:pPr>
            <w:r w:rsidRPr="007727F2">
              <w:rPr>
                <w:rFonts w:ascii="Times New Roman" w:hAnsi="Times New Roman" w:cs="Times New Roman"/>
                <w:color w:val="000000"/>
                <w:sz w:val="24"/>
                <w:szCs w:val="24"/>
                <w:lang w:val="sr-Cyrl-BA"/>
              </w:rPr>
              <w:t>133</w:t>
            </w:r>
          </w:p>
        </w:tc>
      </w:tr>
    </w:tbl>
    <w:p w14:paraId="487FDD9E" w14:textId="77777777" w:rsidR="00491B77" w:rsidRDefault="00491B77" w:rsidP="00491B77">
      <w:pPr>
        <w:pStyle w:val="Default"/>
        <w:jc w:val="both"/>
      </w:pPr>
      <w:r>
        <w:t xml:space="preserve">         </w:t>
      </w:r>
    </w:p>
    <w:p w14:paraId="6C65C9A5" w14:textId="590BB2BF" w:rsidR="00491B77" w:rsidRDefault="00491B77" w:rsidP="00491B77">
      <w:pPr>
        <w:pStyle w:val="Default"/>
        <w:jc w:val="both"/>
      </w:pPr>
      <w:r>
        <w:t xml:space="preserve">             Ако сагледамо све притужбе грађана и погледамо статистику по основу родне  структуре обраћања грађана, може се констатовати да се  </w:t>
      </w:r>
      <w:r w:rsidR="007727F2">
        <w:rPr>
          <w:lang w:val="sr-Cyrl-BA"/>
        </w:rPr>
        <w:t>72</w:t>
      </w:r>
      <w:r>
        <w:t xml:space="preserve"> лица мушког рода и </w:t>
      </w:r>
      <w:r w:rsidR="007727F2">
        <w:rPr>
          <w:lang w:val="sr-Cyrl-BA"/>
        </w:rPr>
        <w:t>58</w:t>
      </w:r>
      <w:r>
        <w:t xml:space="preserve">   лице женског рода обратило канцеларији. </w:t>
      </w:r>
    </w:p>
    <w:p w14:paraId="17F5A838" w14:textId="61B2913D" w:rsidR="00491B77" w:rsidRDefault="00491B77" w:rsidP="00491B77">
      <w:pPr>
        <w:pStyle w:val="Default"/>
        <w:jc w:val="both"/>
      </w:pPr>
      <w:r>
        <w:t xml:space="preserve">           У погледу података које експлицитно наводим било би занимљиво изнети и тачан број грађана који су успели да заштите и реализују своја права. Овај </w:t>
      </w:r>
      <w:proofErr w:type="gramStart"/>
      <w:r>
        <w:t>податак  због</w:t>
      </w:r>
      <w:proofErr w:type="gramEnd"/>
      <w:r>
        <w:t xml:space="preserve"> чињенице да је од стране појединих грађана изостала повратна информација (иако им је напоменуто да обавесте канцеларију), не може у потпуности да се утврди али се може приближно констатовати(на основу добијених  информација од грађана, као и личних сазнања) да је </w:t>
      </w:r>
      <w:r>
        <w:rPr>
          <w:u w:val="single"/>
        </w:rPr>
        <w:t>кроз директно обраћање институцијама или кроз упућивање грађана како и на који начин да заштите своја права, око  4</w:t>
      </w:r>
      <w:r w:rsidR="0097748C">
        <w:rPr>
          <w:u w:val="single"/>
        </w:rPr>
        <w:t>0</w:t>
      </w:r>
      <w:r>
        <w:rPr>
          <w:u w:val="single"/>
        </w:rPr>
        <w:t>%  грађана од  укупног броја  обраћања успело je да оствари и реализује своја права.</w:t>
      </w:r>
      <w:r>
        <w:t xml:space="preserve">      </w:t>
      </w:r>
    </w:p>
    <w:p w14:paraId="464327C3" w14:textId="28E4934F" w:rsidR="00491B77" w:rsidRPr="00047428" w:rsidRDefault="00491B77" w:rsidP="00491B77">
      <w:pPr>
        <w:pStyle w:val="Default"/>
        <w:jc w:val="both"/>
        <w:rPr>
          <w:lang w:val="sr-Cyrl-BA"/>
        </w:rPr>
      </w:pPr>
      <w:r>
        <w:t xml:space="preserve">            Ако се анализира како су грађани сазнали да могу да се обрате Локалном омбудсману, највећи део </w:t>
      </w:r>
      <w:proofErr w:type="gramStart"/>
      <w:r>
        <w:t>грађана  био</w:t>
      </w:r>
      <w:proofErr w:type="gramEnd"/>
      <w:r>
        <w:t xml:space="preserve">  је информисан о постојању институције, један део је сазнао преко локалних интернет портала, неки грађани преко месне заједнице и упућивања од стране других институција</w:t>
      </w:r>
      <w:r w:rsidR="00047428">
        <w:rPr>
          <w:lang w:val="sr-Cyrl-BA"/>
        </w:rPr>
        <w:t>.</w:t>
      </w:r>
    </w:p>
    <w:p w14:paraId="19593F41" w14:textId="658C13DA" w:rsidR="00491B77" w:rsidRPr="00995F94" w:rsidRDefault="00491B77" w:rsidP="00491B77">
      <w:pPr>
        <w:pStyle w:val="Default"/>
        <w:ind w:firstLine="720"/>
        <w:jc w:val="both"/>
        <w:rPr>
          <w:u w:val="single"/>
          <w:lang w:val="sr-Cyrl-BA"/>
        </w:rPr>
      </w:pPr>
      <w:r>
        <w:t>Уколико се повежу одређена питања кроз табеле које су издвојене из разлога да се стекне што јаснија слика о појединим областима која су предмет обраћања грађана, може се уочити да</w:t>
      </w:r>
      <w:r w:rsidR="00372C6B">
        <w:rPr>
          <w:lang w:val="sr-Cyrl-BA"/>
        </w:rPr>
        <w:t xml:space="preserve"> знатан </w:t>
      </w:r>
      <w:r>
        <w:t xml:space="preserve"> број обраћања везан за </w:t>
      </w:r>
      <w:r>
        <w:rPr>
          <w:u w:val="single"/>
        </w:rPr>
        <w:t>социјални статус и социјалне проблеме грађана у ширем смислу те речи</w:t>
      </w:r>
      <w:r w:rsidR="0092554B">
        <w:rPr>
          <w:u w:val="single"/>
          <w:lang w:val="sr-Cyrl-BA"/>
        </w:rPr>
        <w:t>, н</w:t>
      </w:r>
      <w:r w:rsidR="00510B10">
        <w:rPr>
          <w:u w:val="single"/>
          <w:lang w:val="sr-Cyrl-BA"/>
        </w:rPr>
        <w:t xml:space="preserve">а </w:t>
      </w:r>
      <w:r>
        <w:rPr>
          <w:u w:val="single"/>
        </w:rPr>
        <w:t xml:space="preserve">проблеме комуналне </w:t>
      </w:r>
      <w:r w:rsidRPr="00995F94">
        <w:rPr>
          <w:u w:val="single"/>
        </w:rPr>
        <w:t>природе у општини Житиште</w:t>
      </w:r>
      <w:r w:rsidR="0092554B" w:rsidRPr="00995F94">
        <w:rPr>
          <w:u w:val="single"/>
          <w:lang w:val="sr-Cyrl-BA"/>
        </w:rPr>
        <w:t>, проблеме у погледу спровођења поступка комасације</w:t>
      </w:r>
      <w:r w:rsidR="00995F94">
        <w:rPr>
          <w:u w:val="single"/>
          <w:lang w:val="sr-Cyrl-BA"/>
        </w:rPr>
        <w:t xml:space="preserve"> у Б. Карађорђеву,</w:t>
      </w:r>
      <w:r w:rsidR="0092554B" w:rsidRPr="00995F94">
        <w:rPr>
          <w:u w:val="single"/>
          <w:lang w:val="sr-Cyrl-BA"/>
        </w:rPr>
        <w:t xml:space="preserve"> као и решавање проблема исплате заосталих зарада радницима </w:t>
      </w:r>
      <w:r w:rsidR="00995F94" w:rsidRPr="00995F94">
        <w:rPr>
          <w:u w:val="single"/>
          <w:lang w:val="sr-Cyrl-BA"/>
        </w:rPr>
        <w:t>некадашње Комапаније „Агрожив“ а.д Житиште.</w:t>
      </w:r>
      <w:r w:rsidR="0092554B" w:rsidRPr="00995F94">
        <w:rPr>
          <w:u w:val="single"/>
          <w:lang w:val="sr-Cyrl-BA"/>
        </w:rPr>
        <w:t xml:space="preserve"> </w:t>
      </w:r>
    </w:p>
    <w:p w14:paraId="0FDC6B2C" w14:textId="09A24C7E" w:rsidR="00491B77" w:rsidRPr="005E78D4" w:rsidRDefault="00491B77" w:rsidP="00C06D9A">
      <w:pPr>
        <w:pStyle w:val="Default"/>
        <w:ind w:firstLine="720"/>
        <w:jc w:val="both"/>
        <w:rPr>
          <w:u w:val="single"/>
          <w:lang w:val="sr-Cyrl-BA"/>
        </w:rPr>
      </w:pPr>
      <w:r>
        <w:lastRenderedPageBreak/>
        <w:t xml:space="preserve">У погледу </w:t>
      </w:r>
      <w:r>
        <w:rPr>
          <w:u w:val="single"/>
        </w:rPr>
        <w:t>проблема радно - правне природе</w:t>
      </w:r>
      <w:r>
        <w:t xml:space="preserve">, мањи део обраћања односио се на притужбе у </w:t>
      </w:r>
      <w:proofErr w:type="gramStart"/>
      <w:r>
        <w:t>погледу  једностраног</w:t>
      </w:r>
      <w:proofErr w:type="gramEnd"/>
      <w:r>
        <w:t xml:space="preserve"> отказа уговора о раду од стране послодавца</w:t>
      </w:r>
      <w:r w:rsidR="00995F94">
        <w:rPr>
          <w:lang w:val="sr-Cyrl-BA"/>
        </w:rPr>
        <w:t>, а н</w:t>
      </w:r>
      <w:r>
        <w:t>еколико притужби односило се на дуговања у виду зарада  које послодавац није исплатио радницима након престанка радног односа.</w:t>
      </w:r>
      <w:r>
        <w:rPr>
          <w:u w:val="single"/>
        </w:rPr>
        <w:t xml:space="preserve"> Део обраћања и током 202</w:t>
      </w:r>
      <w:r w:rsidR="00995F94">
        <w:rPr>
          <w:u w:val="single"/>
          <w:lang w:val="sr-Cyrl-BA"/>
        </w:rPr>
        <w:t>1</w:t>
      </w:r>
      <w:r>
        <w:rPr>
          <w:u w:val="single"/>
        </w:rPr>
        <w:t xml:space="preserve">. године био је од стране радника   некадашње </w:t>
      </w:r>
      <w:proofErr w:type="gramStart"/>
      <w:r>
        <w:rPr>
          <w:u w:val="single"/>
        </w:rPr>
        <w:t>Компаније  за</w:t>
      </w:r>
      <w:proofErr w:type="gramEnd"/>
      <w:r>
        <w:rPr>
          <w:u w:val="single"/>
        </w:rPr>
        <w:t xml:space="preserve"> производњу меса „Агрожив“ Житиште. Обраћање се односило на неисплату заосталих зарада и  чињеницу  да  потраживања која  бивши радници  имају, а које је потврдио и Привредни суд у Зрењанину,  не могу да се наплате од Компаније “Агрожив“ обзиром да је иста у </w:t>
      </w:r>
      <w:r>
        <w:t xml:space="preserve">стечају и нема средстава да исплати заостале плате             (нема стечајне масе).  Стечајни поступак над наведеним субјектом </w:t>
      </w:r>
      <w:r>
        <w:rPr>
          <w:u w:val="single"/>
        </w:rPr>
        <w:t xml:space="preserve">траје више од </w:t>
      </w:r>
      <w:r w:rsidR="00995F94">
        <w:rPr>
          <w:u w:val="single"/>
          <w:lang w:val="sr-Cyrl-BA"/>
        </w:rPr>
        <w:t>пет</w:t>
      </w:r>
      <w:r>
        <w:rPr>
          <w:u w:val="single"/>
        </w:rPr>
        <w:t xml:space="preserve"> годин</w:t>
      </w:r>
      <w:r w:rsidR="00995F94">
        <w:rPr>
          <w:u w:val="single"/>
          <w:lang w:val="sr-Cyrl-BA"/>
        </w:rPr>
        <w:t>а</w:t>
      </w:r>
      <w:r>
        <w:t>, а Република Србија преузела је акцијски капитал наведеног предузећа пре спровођења социјалног програм према радницима, те на тај начин дала правног основа да бивши запослени потраже наплату заосталих потраживања судским путем обраћањем</w:t>
      </w:r>
      <w:r w:rsidR="009E1022">
        <w:rPr>
          <w:lang w:val="sr-Cyrl-BA"/>
        </w:rPr>
        <w:t xml:space="preserve"> и</w:t>
      </w:r>
      <w:r>
        <w:t xml:space="preserve"> </w:t>
      </w:r>
      <w:r>
        <w:rPr>
          <w:u w:val="single"/>
        </w:rPr>
        <w:t>Уставном суду</w:t>
      </w:r>
      <w:r>
        <w:t xml:space="preserve">. Ова могућност потекла је на иницијативу представника Савеза самосталних синдиката Србије у Зрењанину који су преко пуномоћника из Ниша организовали бесплатно подношење захтева. Обраћање Уставном суду у овој правној ствари довело је бивше раднике у неку врсту правне заблуде јер су веровали да ће Уставни суд по убрзаном поступку решити њихове захтеве иако стечајни поступак пред Привредним судом још траје. По законској регулативи све док траје стечани поступак Уставни суд не може да рашава ову правну ствар. Због ове </w:t>
      </w:r>
      <w:proofErr w:type="gramStart"/>
      <w:r>
        <w:t>чињенице(</w:t>
      </w:r>
      <w:proofErr w:type="gramEnd"/>
      <w:r>
        <w:t xml:space="preserve">стечај траје више од </w:t>
      </w:r>
      <w:r w:rsidR="009E1022">
        <w:rPr>
          <w:lang w:val="sr-Cyrl-BA"/>
        </w:rPr>
        <w:t>пет година</w:t>
      </w:r>
      <w:r>
        <w:t xml:space="preserve">), као и чињенице да је само  један део радника добио из стечаје масе </w:t>
      </w:r>
      <w:r w:rsidR="009E1022">
        <w:rPr>
          <w:lang w:val="sr-Cyrl-BA"/>
        </w:rPr>
        <w:t xml:space="preserve"> мањи </w:t>
      </w:r>
      <w:r>
        <w:t xml:space="preserve">део потаживања у току 2020 године, те да су потраживања већег  дела  радника у целости остала  ненамирена, </w:t>
      </w:r>
      <w:r>
        <w:rPr>
          <w:u w:val="single"/>
        </w:rPr>
        <w:t>Локални омбудсман</w:t>
      </w:r>
      <w:r w:rsidR="009E1022">
        <w:rPr>
          <w:u w:val="single"/>
          <w:lang w:val="sr-Cyrl-BA"/>
        </w:rPr>
        <w:t xml:space="preserve"> се обратио пуномоћнику(адвокату) из Ниша и захтевао конкретне информације у погледу стечајног  поступка који </w:t>
      </w:r>
      <w:r w:rsidR="005E78D4">
        <w:rPr>
          <w:u w:val="single"/>
          <w:lang w:val="sr-Cyrl-BA"/>
        </w:rPr>
        <w:t xml:space="preserve">још увек </w:t>
      </w:r>
      <w:r w:rsidR="009E1022">
        <w:rPr>
          <w:u w:val="single"/>
          <w:lang w:val="sr-Cyrl-BA"/>
        </w:rPr>
        <w:t>трај</w:t>
      </w:r>
      <w:r w:rsidR="00CE7251">
        <w:rPr>
          <w:u w:val="single"/>
          <w:lang w:val="sr-Cyrl-BA"/>
        </w:rPr>
        <w:t xml:space="preserve">е </w:t>
      </w:r>
      <w:r w:rsidR="009E1022">
        <w:rPr>
          <w:u w:val="single"/>
          <w:lang w:val="sr-Cyrl-BA"/>
        </w:rPr>
        <w:t xml:space="preserve"> и</w:t>
      </w:r>
      <w:r w:rsidR="00CE7251">
        <w:rPr>
          <w:u w:val="single"/>
          <w:lang w:val="sr-Cyrl-BA"/>
        </w:rPr>
        <w:t xml:space="preserve"> могућности решавања проблема пред Уставним судом. Након добијених нформација од стране пуномоћника(адвоката)</w:t>
      </w:r>
      <w:r w:rsidR="00C06D9A">
        <w:rPr>
          <w:u w:val="single"/>
          <w:lang w:val="sr-Cyrl-BA"/>
        </w:rPr>
        <w:t>,</w:t>
      </w:r>
      <w:r w:rsidR="00CE7251">
        <w:rPr>
          <w:u w:val="single"/>
          <w:lang w:val="sr-Cyrl-BA"/>
        </w:rPr>
        <w:t xml:space="preserve"> речено је да су радници у редовној процедури пред судом</w:t>
      </w:r>
      <w:r w:rsidR="00C06D9A">
        <w:rPr>
          <w:u w:val="single"/>
          <w:lang w:val="sr-Cyrl-BA"/>
        </w:rPr>
        <w:t xml:space="preserve"> и</w:t>
      </w:r>
      <w:r w:rsidR="005A0D80">
        <w:rPr>
          <w:u w:val="single"/>
          <w:lang w:val="sr-Cyrl-BA"/>
        </w:rPr>
        <w:t xml:space="preserve"> </w:t>
      </w:r>
      <w:r w:rsidR="00C06D9A">
        <w:rPr>
          <w:u w:val="single"/>
          <w:lang w:val="sr-Cyrl-BA"/>
        </w:rPr>
        <w:t xml:space="preserve">да </w:t>
      </w:r>
      <w:r w:rsidR="005A0D80">
        <w:rPr>
          <w:u w:val="single"/>
          <w:lang w:val="sr-Cyrl-BA"/>
        </w:rPr>
        <w:t xml:space="preserve">се по редоследу радњи </w:t>
      </w:r>
      <w:r w:rsidR="00C06D9A">
        <w:rPr>
          <w:u w:val="single"/>
          <w:lang w:val="sr-Cyrl-BA"/>
        </w:rPr>
        <w:t xml:space="preserve">у току </w:t>
      </w:r>
      <w:r w:rsidR="00CE7251" w:rsidRPr="005E78D4">
        <w:rPr>
          <w:u w:val="single"/>
          <w:lang w:val="sr-Cyrl-BA"/>
        </w:rPr>
        <w:t>2022</w:t>
      </w:r>
      <w:r w:rsidR="002F7062">
        <w:rPr>
          <w:u w:val="single"/>
          <w:lang w:val="sr-Cyrl-BA"/>
        </w:rPr>
        <w:t>.</w:t>
      </w:r>
      <w:r w:rsidR="00CE7251" w:rsidRPr="005E78D4">
        <w:rPr>
          <w:u w:val="single"/>
          <w:lang w:val="sr-Cyrl-BA"/>
        </w:rPr>
        <w:t xml:space="preserve"> годин</w:t>
      </w:r>
      <w:r w:rsidR="005A0D80" w:rsidRPr="005E78D4">
        <w:rPr>
          <w:u w:val="single"/>
          <w:lang w:val="sr-Cyrl-BA"/>
        </w:rPr>
        <w:t xml:space="preserve">е </w:t>
      </w:r>
      <w:r w:rsidR="00C06D9A" w:rsidRPr="005E78D4">
        <w:rPr>
          <w:u w:val="single"/>
          <w:lang w:val="sr-Cyrl-BA"/>
        </w:rPr>
        <w:t xml:space="preserve">може очекивати коначан епилог поступка наплате заосталих потраживања. У </w:t>
      </w:r>
      <w:r w:rsidR="00047428">
        <w:rPr>
          <w:u w:val="single"/>
          <w:lang w:val="sr-Cyrl-BA"/>
        </w:rPr>
        <w:t xml:space="preserve">овом </w:t>
      </w:r>
      <w:r w:rsidR="00C06D9A" w:rsidRPr="005E78D4">
        <w:rPr>
          <w:u w:val="single"/>
          <w:lang w:val="sr-Cyrl-BA"/>
        </w:rPr>
        <w:t xml:space="preserve"> случају Локални омбудсман </w:t>
      </w:r>
      <w:r w:rsidRPr="005E78D4">
        <w:rPr>
          <w:u w:val="single"/>
        </w:rPr>
        <w:t xml:space="preserve"> ће активно  пратити ситуацију (и предузети адекватне правне мере</w:t>
      </w:r>
      <w:r w:rsidR="005E78D4" w:rsidRPr="005E78D4">
        <w:rPr>
          <w:u w:val="single"/>
          <w:lang w:val="sr-Cyrl-BA"/>
        </w:rPr>
        <w:t xml:space="preserve">), као  и </w:t>
      </w:r>
      <w:r w:rsidRPr="005E78D4">
        <w:rPr>
          <w:u w:val="single"/>
        </w:rPr>
        <w:t xml:space="preserve">  </w:t>
      </w:r>
      <w:r w:rsidRPr="005E78D4">
        <w:rPr>
          <w:i/>
          <w:sz w:val="26"/>
          <w:szCs w:val="26"/>
          <w:u w:val="single"/>
        </w:rPr>
        <w:t>о б а в е с т и т и</w:t>
      </w:r>
      <w:r w:rsidRPr="005E78D4">
        <w:rPr>
          <w:u w:val="single"/>
        </w:rPr>
        <w:t xml:space="preserve">  бивше раднике Компаније „Агрожив“ Житиште </w:t>
      </w:r>
      <w:r w:rsidR="005E78D4">
        <w:rPr>
          <w:u w:val="single"/>
          <w:lang w:val="sr-Cyrl-BA"/>
        </w:rPr>
        <w:t>чим</w:t>
      </w:r>
      <w:r w:rsidR="005E78D4" w:rsidRPr="005E78D4">
        <w:rPr>
          <w:u w:val="single"/>
          <w:lang w:val="sr-Cyrl-BA"/>
        </w:rPr>
        <w:t xml:space="preserve"> </w:t>
      </w:r>
      <w:r w:rsidRPr="005E78D4">
        <w:rPr>
          <w:u w:val="single"/>
        </w:rPr>
        <w:t>Уставни суд преуз</w:t>
      </w:r>
      <w:r w:rsidR="005E78D4" w:rsidRPr="005E78D4">
        <w:rPr>
          <w:u w:val="single"/>
          <w:lang w:val="sr-Cyrl-BA"/>
        </w:rPr>
        <w:t>ме</w:t>
      </w:r>
      <w:r w:rsidRPr="005E78D4">
        <w:rPr>
          <w:u w:val="single"/>
        </w:rPr>
        <w:t xml:space="preserve"> надлежност </w:t>
      </w:r>
      <w:r w:rsidR="005E78D4" w:rsidRPr="005E78D4">
        <w:rPr>
          <w:u w:val="single"/>
          <w:lang w:val="sr-Cyrl-BA"/>
        </w:rPr>
        <w:t>јер тада</w:t>
      </w:r>
      <w:r w:rsidRPr="005E78D4">
        <w:rPr>
          <w:u w:val="single"/>
        </w:rPr>
        <w:t xml:space="preserve"> постоји реални правни основ за наплату заосталог потраживања и дуговања</w:t>
      </w:r>
      <w:r w:rsidR="005E78D4" w:rsidRPr="005E78D4">
        <w:rPr>
          <w:u w:val="single"/>
          <w:lang w:val="sr-Cyrl-BA"/>
        </w:rPr>
        <w:t>.</w:t>
      </w:r>
    </w:p>
    <w:p w14:paraId="7759E392" w14:textId="61645F73" w:rsidR="009E7F76" w:rsidRDefault="00491B77" w:rsidP="0097748C">
      <w:pPr>
        <w:pStyle w:val="Default"/>
        <w:ind w:firstLine="720"/>
        <w:jc w:val="both"/>
        <w:rPr>
          <w:u w:val="single"/>
        </w:rPr>
      </w:pPr>
      <w:r>
        <w:t xml:space="preserve">Део обраћања грађана односио се на </w:t>
      </w:r>
      <w:r>
        <w:rPr>
          <w:u w:val="single"/>
        </w:rPr>
        <w:t xml:space="preserve">рад Општинске управе </w:t>
      </w:r>
      <w:proofErr w:type="gramStart"/>
      <w:r>
        <w:rPr>
          <w:u w:val="single"/>
        </w:rPr>
        <w:t>Житиште</w:t>
      </w:r>
      <w:r w:rsidR="00F2064E">
        <w:rPr>
          <w:u w:val="single"/>
          <w:lang w:val="sr-Cyrl-BA"/>
        </w:rPr>
        <w:t xml:space="preserve"> ,</w:t>
      </w:r>
      <w:proofErr w:type="gramEnd"/>
      <w:r w:rsidR="00F2064E">
        <w:rPr>
          <w:u w:val="single"/>
          <w:lang w:val="sr-Cyrl-BA"/>
        </w:rPr>
        <w:t xml:space="preserve"> </w:t>
      </w:r>
      <w:r w:rsidR="0053245F">
        <w:rPr>
          <w:u w:val="single"/>
          <w:lang w:val="sr-Cyrl-BA"/>
        </w:rPr>
        <w:t>и то</w:t>
      </w:r>
      <w:r w:rsidR="00372C6B">
        <w:rPr>
          <w:u w:val="single"/>
          <w:lang w:val="sr-Cyrl-BA"/>
        </w:rPr>
        <w:t xml:space="preserve"> највише </w:t>
      </w:r>
      <w:r w:rsidR="0053245F">
        <w:rPr>
          <w:u w:val="single"/>
          <w:lang w:val="sr-Cyrl-BA"/>
        </w:rPr>
        <w:t xml:space="preserve"> на </w:t>
      </w:r>
      <w:r w:rsidR="00F2064E">
        <w:rPr>
          <w:u w:val="single"/>
          <w:lang w:val="sr-Cyrl-BA"/>
        </w:rPr>
        <w:t xml:space="preserve"> </w:t>
      </w:r>
      <w:r w:rsidR="0053245F">
        <w:rPr>
          <w:u w:val="single"/>
          <w:lang w:val="sr-Cyrl-BA"/>
        </w:rPr>
        <w:t>проблеме комуналне природе</w:t>
      </w:r>
      <w:r>
        <w:t xml:space="preserve">. Пример из праксе: Неколико грађана се обратило са проблемом паса луталица који се налазе испред </w:t>
      </w:r>
      <w:r w:rsidR="00F2064E">
        <w:rPr>
          <w:lang w:val="sr-Cyrl-BA"/>
        </w:rPr>
        <w:t>Дома културе</w:t>
      </w:r>
      <w:r w:rsidR="0053245F">
        <w:rPr>
          <w:lang w:val="sr-Cyrl-BA"/>
        </w:rPr>
        <w:t xml:space="preserve">, у центру </w:t>
      </w:r>
      <w:r w:rsidR="00F2064E">
        <w:rPr>
          <w:lang w:val="sr-Cyrl-BA"/>
        </w:rPr>
        <w:t>и око аутобуск</w:t>
      </w:r>
      <w:r w:rsidR="0053245F">
        <w:rPr>
          <w:lang w:val="sr-Cyrl-BA"/>
        </w:rPr>
        <w:t xml:space="preserve">е станице </w:t>
      </w:r>
      <w:r>
        <w:t>у Житишту</w:t>
      </w:r>
      <w:r w:rsidR="0053245F">
        <w:rPr>
          <w:lang w:val="sr-Cyrl-BA"/>
        </w:rPr>
        <w:t xml:space="preserve">, </w:t>
      </w:r>
      <w:r>
        <w:t>који</w:t>
      </w:r>
      <w:r w:rsidR="00CF3C00">
        <w:rPr>
          <w:lang w:val="sr-Cyrl-BA"/>
        </w:rPr>
        <w:t xml:space="preserve"> су</w:t>
      </w:r>
      <w:r w:rsidR="000073E6">
        <w:rPr>
          <w:lang w:val="sr-Cyrl-BA"/>
        </w:rPr>
        <w:t xml:space="preserve"> </w:t>
      </w:r>
      <w:r>
        <w:t>веома агресивн</w:t>
      </w:r>
      <w:r w:rsidR="00CF3C00">
        <w:rPr>
          <w:lang w:val="sr-Cyrl-BA"/>
        </w:rPr>
        <w:t xml:space="preserve">и, прете да нападу и изазивају страх код </w:t>
      </w:r>
      <w:r>
        <w:t>грађан</w:t>
      </w:r>
      <w:r w:rsidR="00CF3C00">
        <w:rPr>
          <w:lang w:val="sr-Cyrl-BA"/>
        </w:rPr>
        <w:t>а</w:t>
      </w:r>
      <w:r w:rsidR="001E143A">
        <w:rPr>
          <w:lang w:val="sr-Cyrl-BA"/>
        </w:rPr>
        <w:t xml:space="preserve"> </w:t>
      </w:r>
      <w:r>
        <w:t>(пролазник</w:t>
      </w:r>
      <w:r w:rsidR="00CF3C00">
        <w:rPr>
          <w:lang w:val="sr-Cyrl-BA"/>
        </w:rPr>
        <w:t>а</w:t>
      </w:r>
      <w:proofErr w:type="gramStart"/>
      <w:r>
        <w:t>,</w:t>
      </w:r>
      <w:r w:rsidR="00F2064E">
        <w:rPr>
          <w:lang w:val="sr-Cyrl-BA"/>
        </w:rPr>
        <w:t>путник</w:t>
      </w:r>
      <w:r w:rsidR="00CF3C00">
        <w:rPr>
          <w:lang w:val="sr-Cyrl-BA"/>
        </w:rPr>
        <w:t>а</w:t>
      </w:r>
      <w:proofErr w:type="gramEnd"/>
      <w:r w:rsidR="00F2064E">
        <w:rPr>
          <w:lang w:val="sr-Cyrl-BA"/>
        </w:rPr>
        <w:t xml:space="preserve">). </w:t>
      </w:r>
      <w:r>
        <w:t>Локални омбудсман је обавестио надлежну</w:t>
      </w:r>
      <w:r w:rsidR="00F2064E">
        <w:rPr>
          <w:lang w:val="sr-Cyrl-BA"/>
        </w:rPr>
        <w:t xml:space="preserve"> комуналну</w:t>
      </w:r>
      <w:r>
        <w:t xml:space="preserve"> инспекцију и провером стања утврђено је да пси немају власника,</w:t>
      </w:r>
      <w:r w:rsidR="00F2064E">
        <w:rPr>
          <w:lang w:val="sr-Cyrl-BA"/>
        </w:rPr>
        <w:t xml:space="preserve"> </w:t>
      </w:r>
      <w:r>
        <w:rPr>
          <w:u w:val="single"/>
        </w:rPr>
        <w:t>те је ангажована</w:t>
      </w:r>
      <w:r w:rsidR="0053245F">
        <w:rPr>
          <w:u w:val="single"/>
          <w:lang w:val="sr-Cyrl-BA"/>
        </w:rPr>
        <w:t xml:space="preserve"> зоо-хигијенска </w:t>
      </w:r>
      <w:proofErr w:type="gramStart"/>
      <w:r w:rsidR="0053245F">
        <w:rPr>
          <w:u w:val="single"/>
          <w:lang w:val="sr-Cyrl-BA"/>
        </w:rPr>
        <w:t xml:space="preserve">служба </w:t>
      </w:r>
      <w:r>
        <w:rPr>
          <w:u w:val="single"/>
        </w:rPr>
        <w:t xml:space="preserve"> и</w:t>
      </w:r>
      <w:proofErr w:type="gramEnd"/>
      <w:r>
        <w:rPr>
          <w:u w:val="single"/>
        </w:rPr>
        <w:t xml:space="preserve"> пси су уклоњени.</w:t>
      </w:r>
      <w:r w:rsidR="0053245F">
        <w:rPr>
          <w:lang w:val="sr-Cyrl-BA"/>
        </w:rPr>
        <w:t xml:space="preserve"> </w:t>
      </w:r>
      <w:r w:rsidR="00AF6A4E">
        <w:rPr>
          <w:lang w:val="sr-Cyrl-BA"/>
        </w:rPr>
        <w:t>Међутим, чињеница да се</w:t>
      </w:r>
      <w:r w:rsidR="00CF3C00">
        <w:rPr>
          <w:lang w:val="sr-Cyrl-BA"/>
        </w:rPr>
        <w:t xml:space="preserve"> у протеклој  години </w:t>
      </w:r>
      <w:r w:rsidR="00AF6A4E">
        <w:rPr>
          <w:lang w:val="sr-Cyrl-BA"/>
        </w:rPr>
        <w:t xml:space="preserve"> преко 50</w:t>
      </w:r>
      <w:r w:rsidR="00CF3C00">
        <w:rPr>
          <w:lang w:val="sr-Cyrl-BA"/>
        </w:rPr>
        <w:t xml:space="preserve">(педесет) </w:t>
      </w:r>
      <w:r w:rsidR="00AF6A4E">
        <w:rPr>
          <w:lang w:val="sr-Cyrl-BA"/>
        </w:rPr>
        <w:t xml:space="preserve">грађана обратило </w:t>
      </w:r>
      <w:r w:rsidR="00CF3C00">
        <w:rPr>
          <w:lang w:val="sr-Cyrl-BA"/>
        </w:rPr>
        <w:t xml:space="preserve">општини Житиште </w:t>
      </w:r>
      <w:r w:rsidR="00AF6A4E">
        <w:rPr>
          <w:lang w:val="sr-Cyrl-BA"/>
        </w:rPr>
        <w:t>за накнаду штете по основу уједа паса</w:t>
      </w:r>
      <w:r w:rsidR="00CF3C00">
        <w:rPr>
          <w:lang w:val="sr-Cyrl-BA"/>
        </w:rPr>
        <w:t xml:space="preserve">, као и да је </w:t>
      </w:r>
      <w:r w:rsidR="000073E6">
        <w:rPr>
          <w:lang w:val="sr-Cyrl-BA"/>
        </w:rPr>
        <w:t xml:space="preserve">општински </w:t>
      </w:r>
      <w:r w:rsidR="00CF3C00">
        <w:rPr>
          <w:lang w:val="sr-Cyrl-BA"/>
        </w:rPr>
        <w:t>буџет за накнаду штете</w:t>
      </w:r>
      <w:r w:rsidR="000073E6">
        <w:rPr>
          <w:lang w:val="sr-Cyrl-BA"/>
        </w:rPr>
        <w:t xml:space="preserve"> из годин</w:t>
      </w:r>
      <w:r w:rsidR="001E143A">
        <w:rPr>
          <w:lang w:val="sr-Cyrl-BA"/>
        </w:rPr>
        <w:t>е</w:t>
      </w:r>
      <w:r w:rsidR="000073E6">
        <w:rPr>
          <w:lang w:val="sr-Cyrl-BA"/>
        </w:rPr>
        <w:t xml:space="preserve"> у годин</w:t>
      </w:r>
      <w:r w:rsidR="001E143A">
        <w:rPr>
          <w:lang w:val="sr-Cyrl-BA"/>
        </w:rPr>
        <w:t>е</w:t>
      </w:r>
      <w:r w:rsidR="000073E6">
        <w:rPr>
          <w:lang w:val="sr-Cyrl-BA"/>
        </w:rPr>
        <w:t xml:space="preserve"> све већи, јасан је </w:t>
      </w:r>
      <w:r w:rsidR="00372C6B">
        <w:rPr>
          <w:lang w:val="sr-Cyrl-BA"/>
        </w:rPr>
        <w:t xml:space="preserve">сигнал </w:t>
      </w:r>
      <w:r w:rsidR="000073E6">
        <w:rPr>
          <w:lang w:val="sr-Cyrl-BA"/>
        </w:rPr>
        <w:t>да се овај проблем мора ефикасније решавати.</w:t>
      </w:r>
      <w:r w:rsidR="00AF6A4E">
        <w:rPr>
          <w:lang w:val="sr-Cyrl-BA"/>
        </w:rPr>
        <w:t xml:space="preserve"> </w:t>
      </w:r>
      <w:r w:rsidR="0053245F">
        <w:rPr>
          <w:lang w:val="sr-Cyrl-BA"/>
        </w:rPr>
        <w:t>Поред тога</w:t>
      </w:r>
      <w:r w:rsidR="0029349F">
        <w:rPr>
          <w:lang w:val="sr-Cyrl-BA"/>
        </w:rPr>
        <w:t>,</w:t>
      </w:r>
      <w:r w:rsidR="0053245F">
        <w:rPr>
          <w:lang w:val="sr-Cyrl-BA"/>
        </w:rPr>
        <w:t xml:space="preserve"> грађани су прија</w:t>
      </w:r>
      <w:r w:rsidR="000073E6">
        <w:rPr>
          <w:lang w:val="sr-Cyrl-BA"/>
        </w:rPr>
        <w:t xml:space="preserve">вљивали </w:t>
      </w:r>
      <w:r w:rsidR="0053245F">
        <w:rPr>
          <w:lang w:val="sr-Cyrl-BA"/>
        </w:rPr>
        <w:t xml:space="preserve"> </w:t>
      </w:r>
      <w:r w:rsidR="00CF0245">
        <w:rPr>
          <w:lang w:val="sr-Cyrl-BA"/>
        </w:rPr>
        <w:t xml:space="preserve">и </w:t>
      </w:r>
      <w:r w:rsidR="0053245F">
        <w:rPr>
          <w:lang w:val="sr-Cyrl-BA"/>
        </w:rPr>
        <w:t>испуштање отпадних</w:t>
      </w:r>
      <w:r w:rsidR="009E7F76">
        <w:rPr>
          <w:lang w:val="sr-Cyrl-BA"/>
        </w:rPr>
        <w:t xml:space="preserve"> </w:t>
      </w:r>
      <w:r w:rsidR="0053245F">
        <w:rPr>
          <w:lang w:val="sr-Cyrl-BA"/>
        </w:rPr>
        <w:t>-</w:t>
      </w:r>
      <w:r w:rsidR="009E7F76">
        <w:rPr>
          <w:lang w:val="sr-Cyrl-BA"/>
        </w:rPr>
        <w:t xml:space="preserve"> </w:t>
      </w:r>
      <w:r w:rsidR="0053245F">
        <w:rPr>
          <w:lang w:val="sr-Cyrl-BA"/>
        </w:rPr>
        <w:t>канализационих вода у канал</w:t>
      </w:r>
      <w:r w:rsidR="00CF0245">
        <w:rPr>
          <w:lang w:val="sr-Cyrl-BA"/>
        </w:rPr>
        <w:t>е. Након обавештења</w:t>
      </w:r>
      <w:r w:rsidR="00372C6B">
        <w:rPr>
          <w:lang w:val="sr-Cyrl-BA"/>
        </w:rPr>
        <w:t xml:space="preserve"> </w:t>
      </w:r>
      <w:r w:rsidR="00CF0245">
        <w:rPr>
          <w:lang w:val="sr-Cyrl-BA"/>
        </w:rPr>
        <w:t xml:space="preserve"> упићеног </w:t>
      </w:r>
      <w:r w:rsidR="000073E6">
        <w:rPr>
          <w:lang w:val="sr-Cyrl-BA"/>
        </w:rPr>
        <w:t xml:space="preserve">општинској </w:t>
      </w:r>
      <w:r w:rsidR="00CF0245">
        <w:rPr>
          <w:lang w:val="sr-Cyrl-BA"/>
        </w:rPr>
        <w:t xml:space="preserve">комуналној инспекцији и спроведеног инспекцијског надзора </w:t>
      </w:r>
      <w:r w:rsidR="000073E6">
        <w:rPr>
          <w:lang w:val="sr-Cyrl-BA"/>
        </w:rPr>
        <w:t xml:space="preserve">на пријављеним локацијама, </w:t>
      </w:r>
      <w:r w:rsidR="00CF0245">
        <w:rPr>
          <w:lang w:val="sr-Cyrl-BA"/>
        </w:rPr>
        <w:t>иако постоје индиције да се фек</w:t>
      </w:r>
      <w:r w:rsidR="00F04E28">
        <w:rPr>
          <w:lang w:val="sr-Cyrl-BA"/>
        </w:rPr>
        <w:t>а</w:t>
      </w:r>
      <w:r w:rsidR="00CF0245">
        <w:rPr>
          <w:lang w:val="sr-Cyrl-BA"/>
        </w:rPr>
        <w:t>лије испуштају потребно је обезбедити</w:t>
      </w:r>
      <w:r w:rsidR="00F04E28">
        <w:rPr>
          <w:lang w:val="sr-Cyrl-BA"/>
        </w:rPr>
        <w:t xml:space="preserve"> и</w:t>
      </w:r>
      <w:r w:rsidR="00CF0245">
        <w:rPr>
          <w:lang w:val="sr-Cyrl-BA"/>
        </w:rPr>
        <w:t xml:space="preserve"> доказе у погледу лица кој</w:t>
      </w:r>
      <w:r w:rsidR="000073E6">
        <w:rPr>
          <w:lang w:val="sr-Cyrl-BA"/>
        </w:rPr>
        <w:t xml:space="preserve">а </w:t>
      </w:r>
      <w:r w:rsidR="00CF0245">
        <w:rPr>
          <w:lang w:val="sr-Cyrl-BA"/>
        </w:rPr>
        <w:t>то рад</w:t>
      </w:r>
      <w:r w:rsidR="000073E6">
        <w:rPr>
          <w:lang w:val="sr-Cyrl-BA"/>
        </w:rPr>
        <w:t xml:space="preserve">е </w:t>
      </w:r>
      <w:r w:rsidR="00CF0245">
        <w:rPr>
          <w:lang w:val="sr-Cyrl-BA"/>
        </w:rPr>
        <w:t xml:space="preserve"> што у пракси представља велики проблем јер се то дешава </w:t>
      </w:r>
      <w:r w:rsidR="00F04E28">
        <w:rPr>
          <w:lang w:val="sr-Cyrl-BA"/>
        </w:rPr>
        <w:t xml:space="preserve">најчешће </w:t>
      </w:r>
      <w:r w:rsidR="00CF0245">
        <w:rPr>
          <w:lang w:val="sr-Cyrl-BA"/>
        </w:rPr>
        <w:t>у касним ноћним</w:t>
      </w:r>
      <w:r w:rsidR="00F04E28">
        <w:rPr>
          <w:lang w:val="sr-Cyrl-BA"/>
        </w:rPr>
        <w:t xml:space="preserve"> или раним јутарњим </w:t>
      </w:r>
      <w:r w:rsidR="00CF0245">
        <w:rPr>
          <w:lang w:val="sr-Cyrl-BA"/>
        </w:rPr>
        <w:t xml:space="preserve"> сатима</w:t>
      </w:r>
      <w:r w:rsidR="000073E6">
        <w:rPr>
          <w:lang w:val="sr-Cyrl-BA"/>
        </w:rPr>
        <w:t xml:space="preserve">. Због </w:t>
      </w:r>
      <w:r w:rsidR="000073E6">
        <w:rPr>
          <w:lang w:val="sr-Cyrl-BA"/>
        </w:rPr>
        <w:lastRenderedPageBreak/>
        <w:t xml:space="preserve">тога </w:t>
      </w:r>
      <w:r w:rsidR="00372C6B">
        <w:rPr>
          <w:lang w:val="sr-Cyrl-BA"/>
        </w:rPr>
        <w:t xml:space="preserve">је и </w:t>
      </w:r>
      <w:r w:rsidR="000073E6">
        <w:rPr>
          <w:lang w:val="sr-Cyrl-BA"/>
        </w:rPr>
        <w:t xml:space="preserve">део притужби грађана </w:t>
      </w:r>
      <w:r w:rsidR="00F04E28">
        <w:rPr>
          <w:lang w:val="sr-Cyrl-BA"/>
        </w:rPr>
        <w:t xml:space="preserve">поводом овог комуналног проблема </w:t>
      </w:r>
      <w:r w:rsidR="000073E6">
        <w:rPr>
          <w:lang w:val="sr-Cyrl-BA"/>
        </w:rPr>
        <w:t>оста</w:t>
      </w:r>
      <w:r w:rsidR="00372C6B">
        <w:rPr>
          <w:lang w:val="sr-Cyrl-BA"/>
        </w:rPr>
        <w:t>о</w:t>
      </w:r>
      <w:r w:rsidR="000073E6">
        <w:rPr>
          <w:lang w:val="sr-Cyrl-BA"/>
        </w:rPr>
        <w:t xml:space="preserve"> нерешен. </w:t>
      </w:r>
      <w:r w:rsidR="00F04E28">
        <w:rPr>
          <w:lang w:val="sr-Cyrl-BA"/>
        </w:rPr>
        <w:t xml:space="preserve"> </w:t>
      </w:r>
      <w:r>
        <w:rPr>
          <w:u w:val="single"/>
        </w:rPr>
        <w:t xml:space="preserve">Поводом неких питања очекује се и да надлежни орган управе реагује </w:t>
      </w:r>
      <w:r w:rsidR="0029349F">
        <w:rPr>
          <w:u w:val="single"/>
          <w:lang w:val="sr-Cyrl-BA"/>
        </w:rPr>
        <w:t>не само по приту</w:t>
      </w:r>
      <w:r w:rsidR="005C6387">
        <w:rPr>
          <w:u w:val="single"/>
          <w:lang w:val="sr-Cyrl-BA"/>
        </w:rPr>
        <w:t>ж</w:t>
      </w:r>
      <w:r w:rsidR="0029349F">
        <w:rPr>
          <w:u w:val="single"/>
          <w:lang w:val="sr-Cyrl-BA"/>
        </w:rPr>
        <w:t>би грађана већ и по слу</w:t>
      </w:r>
      <w:r w:rsidR="00A86F0D">
        <w:rPr>
          <w:u w:val="single"/>
          <w:lang w:val="sr-Cyrl-BA"/>
        </w:rPr>
        <w:t>ж</w:t>
      </w:r>
      <w:r w:rsidR="0029349F">
        <w:rPr>
          <w:u w:val="single"/>
          <w:lang w:val="sr-Cyrl-BA"/>
        </w:rPr>
        <w:t xml:space="preserve">беној дужности </w:t>
      </w:r>
      <w:r>
        <w:t>(</w:t>
      </w:r>
      <w:r>
        <w:rPr>
          <w:u w:val="single"/>
        </w:rPr>
        <w:t xml:space="preserve">нпр. </w:t>
      </w:r>
      <w:r w:rsidR="0029349F">
        <w:rPr>
          <w:u w:val="single"/>
          <w:lang w:val="sr-Cyrl-BA"/>
        </w:rPr>
        <w:t xml:space="preserve">код </w:t>
      </w:r>
      <w:r>
        <w:rPr>
          <w:u w:val="single"/>
        </w:rPr>
        <w:t xml:space="preserve">уклањања остатака </w:t>
      </w:r>
      <w:r w:rsidR="00A86F0D">
        <w:rPr>
          <w:u w:val="single"/>
          <w:lang w:val="sr-Cyrl-BA"/>
        </w:rPr>
        <w:t xml:space="preserve">срушених </w:t>
      </w:r>
      <w:r>
        <w:rPr>
          <w:u w:val="single"/>
        </w:rPr>
        <w:t xml:space="preserve">објеката - кућа чији делови  захватају  </w:t>
      </w:r>
      <w:r w:rsidR="0029349F">
        <w:rPr>
          <w:u w:val="single"/>
          <w:lang w:val="sr-Cyrl-BA"/>
        </w:rPr>
        <w:t xml:space="preserve">и </w:t>
      </w:r>
      <w:r>
        <w:rPr>
          <w:u w:val="single"/>
        </w:rPr>
        <w:t xml:space="preserve">део тротоара </w:t>
      </w:r>
      <w:r w:rsidR="00A86F0D">
        <w:rPr>
          <w:u w:val="single"/>
          <w:lang w:val="sr-Cyrl-BA"/>
        </w:rPr>
        <w:t>или прете да падну</w:t>
      </w:r>
      <w:r w:rsidR="005C6387">
        <w:rPr>
          <w:u w:val="single"/>
          <w:lang w:val="sr-Cyrl-BA"/>
        </w:rPr>
        <w:t>, уклањања разних материја са јавних површина</w:t>
      </w:r>
      <w:r>
        <w:rPr>
          <w:u w:val="single"/>
        </w:rPr>
        <w:t>) и предузме активности у циљу санирања последица.</w:t>
      </w:r>
      <w:r w:rsidR="00A86F0D">
        <w:rPr>
          <w:u w:val="single"/>
          <w:lang w:val="sr-Cyrl-BA"/>
        </w:rPr>
        <w:t xml:space="preserve"> Добар пример</w:t>
      </w:r>
      <w:r w:rsidR="009E7F76">
        <w:rPr>
          <w:u w:val="single"/>
          <w:lang w:val="sr-Cyrl-BA"/>
        </w:rPr>
        <w:t xml:space="preserve"> из праксе</w:t>
      </w:r>
      <w:r w:rsidR="00A86F0D">
        <w:rPr>
          <w:u w:val="single"/>
          <w:lang w:val="sr-Cyrl-BA"/>
        </w:rPr>
        <w:t xml:space="preserve"> је  Нов</w:t>
      </w:r>
      <w:r w:rsidR="009E7F76">
        <w:rPr>
          <w:u w:val="single"/>
          <w:lang w:val="sr-Cyrl-BA"/>
        </w:rPr>
        <w:t>и</w:t>
      </w:r>
      <w:r w:rsidR="00A86F0D">
        <w:rPr>
          <w:u w:val="single"/>
          <w:lang w:val="sr-Cyrl-BA"/>
        </w:rPr>
        <w:t xml:space="preserve"> Итебеј </w:t>
      </w:r>
      <w:r w:rsidR="00A86F0D">
        <w:rPr>
          <w:u w:val="single"/>
        </w:rPr>
        <w:t xml:space="preserve"> </w:t>
      </w:r>
      <w:r w:rsidR="00A86F0D">
        <w:rPr>
          <w:u w:val="single"/>
          <w:lang w:val="sr-Cyrl-BA"/>
        </w:rPr>
        <w:t>где је  синхронизованом активношћу грађана, месне заједнице и локалне самоуправе   укл</w:t>
      </w:r>
      <w:r w:rsidR="005C6387">
        <w:rPr>
          <w:u w:val="single"/>
          <w:lang w:val="sr-Cyrl-BA"/>
        </w:rPr>
        <w:t>о</w:t>
      </w:r>
      <w:r w:rsidR="00A86F0D">
        <w:rPr>
          <w:u w:val="single"/>
          <w:lang w:val="sr-Cyrl-BA"/>
        </w:rPr>
        <w:t>њ</w:t>
      </w:r>
      <w:r w:rsidR="005C6387">
        <w:rPr>
          <w:u w:val="single"/>
          <w:lang w:val="sr-Cyrl-BA"/>
        </w:rPr>
        <w:t>е</w:t>
      </w:r>
      <w:r w:rsidR="00A86F0D">
        <w:rPr>
          <w:u w:val="single"/>
          <w:lang w:val="sr-Cyrl-BA"/>
        </w:rPr>
        <w:t>н  објекат  који се годинама обрушавао на тротоар</w:t>
      </w:r>
      <w:r w:rsidR="00372C6B">
        <w:rPr>
          <w:u w:val="single"/>
          <w:lang w:val="sr-Cyrl-BA"/>
        </w:rPr>
        <w:t xml:space="preserve"> и угрожавао безбедност </w:t>
      </w:r>
      <w:r w:rsidR="005C6387">
        <w:rPr>
          <w:u w:val="single"/>
          <w:lang w:val="sr-Cyrl-BA"/>
        </w:rPr>
        <w:t>грађана.</w:t>
      </w:r>
      <w:r w:rsidR="009E7F76" w:rsidRPr="009E7F76">
        <w:rPr>
          <w:u w:val="single"/>
        </w:rPr>
        <w:t xml:space="preserve"> </w:t>
      </w:r>
      <w:r w:rsidR="009E7F76">
        <w:rPr>
          <w:u w:val="single"/>
        </w:rPr>
        <w:t>У том смислу мора се обезбедити доследна  примена Одлуке о општем уређењу насељених места и комуналном реду(„</w:t>
      </w:r>
      <w:r w:rsidR="009E7F76">
        <w:t xml:space="preserve">Сл. Лист општине Житиште“ бр. 25/2015), а посебно члан 8.став 2, члан 11. став 1 и став 3., члан 12. </w:t>
      </w:r>
      <w:proofErr w:type="gramStart"/>
      <w:r w:rsidR="009E7F76">
        <w:t>наведене</w:t>
      </w:r>
      <w:proofErr w:type="gramEnd"/>
      <w:r w:rsidR="009E7F76">
        <w:t xml:space="preserve"> Одлуке</w:t>
      </w:r>
      <w:r w:rsidR="005C6387">
        <w:rPr>
          <w:u w:val="single"/>
          <w:lang w:val="sr-Cyrl-BA"/>
        </w:rPr>
        <w:t>.</w:t>
      </w:r>
      <w:r w:rsidR="009E7F76">
        <w:rPr>
          <w:u w:val="single"/>
          <w:lang w:val="sr-Cyrl-BA"/>
        </w:rPr>
        <w:t xml:space="preserve"> </w:t>
      </w:r>
      <w:r>
        <w:rPr>
          <w:u w:val="single"/>
        </w:rPr>
        <w:t xml:space="preserve">У погледу појединих Одлука које су донете није довољно да се оне  само усвоје, потребно је </w:t>
      </w:r>
      <w:r w:rsidR="005C6387">
        <w:rPr>
          <w:u w:val="single"/>
          <w:lang w:val="sr-Cyrl-BA"/>
        </w:rPr>
        <w:t xml:space="preserve">обезбедити </w:t>
      </w:r>
      <w:r>
        <w:rPr>
          <w:u w:val="single"/>
        </w:rPr>
        <w:t xml:space="preserve">и </w:t>
      </w:r>
      <w:r w:rsidR="005C6387">
        <w:rPr>
          <w:u w:val="single"/>
          <w:lang w:val="sr-Cyrl-BA"/>
        </w:rPr>
        <w:t xml:space="preserve">њихово </w:t>
      </w:r>
      <w:r>
        <w:rPr>
          <w:u w:val="single"/>
        </w:rPr>
        <w:t>даље спровођење  (нпр. Одлуке о начину паркирања возила и коришћења јавних паркиралишта на територији општине Житиште) како би се испоштовала процедура и омогућила примена.</w:t>
      </w:r>
    </w:p>
    <w:p w14:paraId="601B125E" w14:textId="5F332833" w:rsidR="00914075" w:rsidRPr="00DA212B" w:rsidRDefault="00491B77" w:rsidP="00DA212B">
      <w:pPr>
        <w:pStyle w:val="Default"/>
        <w:ind w:firstLine="720"/>
        <w:jc w:val="both"/>
        <w:rPr>
          <w:u w:val="single"/>
          <w:lang w:val="sr-Cyrl-BA"/>
        </w:rPr>
      </w:pPr>
      <w:r>
        <w:t xml:space="preserve">Део укупног обраћања грађана односи се на </w:t>
      </w:r>
      <w:r>
        <w:rPr>
          <w:u w:val="single"/>
        </w:rPr>
        <w:t>пореске обавезе, и то највећи  део на пореске обавезе грађана(накнада за одводњавање</w:t>
      </w:r>
      <w:r>
        <w:t>), а ма</w:t>
      </w:r>
      <w:r w:rsidR="00B60DE8">
        <w:rPr>
          <w:lang w:val="sr-Cyrl-BA"/>
        </w:rPr>
        <w:t>њи</w:t>
      </w:r>
      <w:r>
        <w:t xml:space="preserve">  део на пореске обавезе које утврђује  Oдељење за буџет и трезор- Служба за утврђивање и наплату јавних прихода општине Житиште. </w:t>
      </w:r>
      <w:r w:rsidRPr="0097748C">
        <w:rPr>
          <w:u w:val="single"/>
        </w:rPr>
        <w:t xml:space="preserve">За разлику од </w:t>
      </w:r>
      <w:r w:rsidR="0097748C">
        <w:rPr>
          <w:u w:val="single"/>
          <w:lang w:val="sr-Cyrl-BA"/>
        </w:rPr>
        <w:t>претходних година</w:t>
      </w:r>
      <w:r w:rsidRPr="0097748C">
        <w:rPr>
          <w:u w:val="single"/>
        </w:rPr>
        <w:t>, у 202</w:t>
      </w:r>
      <w:r w:rsidR="009E7F76" w:rsidRPr="0097748C">
        <w:rPr>
          <w:u w:val="single"/>
          <w:lang w:val="sr-Cyrl-BA"/>
        </w:rPr>
        <w:t>1</w:t>
      </w:r>
      <w:r w:rsidRPr="0097748C">
        <w:rPr>
          <w:u w:val="single"/>
        </w:rPr>
        <w:t xml:space="preserve">. </w:t>
      </w:r>
      <w:proofErr w:type="gramStart"/>
      <w:r w:rsidRPr="0097748C">
        <w:rPr>
          <w:u w:val="single"/>
        </w:rPr>
        <w:t>години</w:t>
      </w:r>
      <w:proofErr w:type="gramEnd"/>
      <w:r w:rsidRPr="0097748C">
        <w:rPr>
          <w:u w:val="single"/>
        </w:rPr>
        <w:t xml:space="preserve"> само неколико обраћања односило се на локалну пореску службу</w:t>
      </w:r>
      <w:r>
        <w:t xml:space="preserve"> </w:t>
      </w:r>
      <w:r w:rsidR="00262395" w:rsidRPr="001E143A">
        <w:rPr>
          <w:u w:val="single"/>
          <w:lang w:val="sr-Cyrl-BA"/>
        </w:rPr>
        <w:t xml:space="preserve">, </w:t>
      </w:r>
      <w:r w:rsidRPr="001E143A">
        <w:rPr>
          <w:u w:val="single"/>
        </w:rPr>
        <w:t xml:space="preserve">што </w:t>
      </w:r>
      <w:r w:rsidR="00B60DE8" w:rsidRPr="001E143A">
        <w:rPr>
          <w:u w:val="single"/>
          <w:lang w:val="sr-Cyrl-BA"/>
        </w:rPr>
        <w:t xml:space="preserve">само </w:t>
      </w:r>
      <w:r w:rsidRPr="001E143A">
        <w:rPr>
          <w:u w:val="single"/>
        </w:rPr>
        <w:t>указује да је пореска служба редовно ажурира</w:t>
      </w:r>
      <w:r w:rsidR="00262395" w:rsidRPr="001E143A">
        <w:rPr>
          <w:u w:val="single"/>
          <w:lang w:val="sr-Cyrl-BA"/>
        </w:rPr>
        <w:t>ла</w:t>
      </w:r>
      <w:r w:rsidRPr="001E143A">
        <w:rPr>
          <w:u w:val="single"/>
        </w:rPr>
        <w:t xml:space="preserve"> податке</w:t>
      </w:r>
      <w:r w:rsidR="00262395" w:rsidRPr="001E143A">
        <w:rPr>
          <w:u w:val="single"/>
          <w:lang w:val="sr-Cyrl-BA"/>
        </w:rPr>
        <w:t xml:space="preserve"> пореских об</w:t>
      </w:r>
      <w:r w:rsidR="009053FF">
        <w:rPr>
          <w:u w:val="single"/>
          <w:lang w:val="sr-Cyrl-BA"/>
        </w:rPr>
        <w:t>в</w:t>
      </w:r>
      <w:r w:rsidR="00262395" w:rsidRPr="001E143A">
        <w:rPr>
          <w:u w:val="single"/>
          <w:lang w:val="sr-Cyrl-BA"/>
        </w:rPr>
        <w:t>езника</w:t>
      </w:r>
      <w:r w:rsidRPr="001E143A">
        <w:rPr>
          <w:u w:val="single"/>
        </w:rPr>
        <w:t>.</w:t>
      </w:r>
      <w:r w:rsidR="009E7F76" w:rsidRPr="001E143A">
        <w:rPr>
          <w:u w:val="single"/>
          <w:lang w:val="sr-Cyrl-BA"/>
        </w:rPr>
        <w:t xml:space="preserve"> </w:t>
      </w:r>
      <w:r w:rsidR="00914075">
        <w:rPr>
          <w:lang w:val="sr-Cyrl-BA"/>
        </w:rPr>
        <w:t xml:space="preserve">Проблем који је настао код дела </w:t>
      </w:r>
      <w:r w:rsidR="009E7F76">
        <w:rPr>
          <w:lang w:val="sr-Cyrl-BA"/>
        </w:rPr>
        <w:t>грађана који су хтели да плате порез</w:t>
      </w:r>
      <w:r w:rsidR="00914075">
        <w:rPr>
          <w:lang w:val="sr-Cyrl-BA"/>
        </w:rPr>
        <w:t xml:space="preserve"> </w:t>
      </w:r>
      <w:r w:rsidR="005133CB">
        <w:rPr>
          <w:lang w:val="sr-Cyrl-BA"/>
        </w:rPr>
        <w:t xml:space="preserve">на имовину (пољопривредно </w:t>
      </w:r>
      <w:r w:rsidR="00914075">
        <w:rPr>
          <w:lang w:val="sr-Cyrl-BA"/>
        </w:rPr>
        <w:t xml:space="preserve"> земљишт</w:t>
      </w:r>
      <w:r w:rsidR="005133CB">
        <w:rPr>
          <w:lang w:val="sr-Cyrl-BA"/>
        </w:rPr>
        <w:t>е</w:t>
      </w:r>
      <w:r w:rsidR="00914075">
        <w:rPr>
          <w:lang w:val="sr-Cyrl-BA"/>
        </w:rPr>
        <w:t xml:space="preserve"> које има је надељено у поступку  комасациј</w:t>
      </w:r>
      <w:r w:rsidR="00B60DE8">
        <w:rPr>
          <w:lang w:val="sr-Cyrl-BA"/>
        </w:rPr>
        <w:t>е</w:t>
      </w:r>
      <w:r w:rsidR="005133CB">
        <w:rPr>
          <w:lang w:val="sr-Cyrl-BA"/>
        </w:rPr>
        <w:t>)</w:t>
      </w:r>
      <w:r w:rsidR="00262395">
        <w:t>,</w:t>
      </w:r>
      <w:r w:rsidR="00914075">
        <w:rPr>
          <w:lang w:val="sr-Cyrl-BA"/>
        </w:rPr>
        <w:t xml:space="preserve"> а где </w:t>
      </w:r>
      <w:r w:rsidR="005133CB">
        <w:rPr>
          <w:lang w:val="sr-Cyrl-BA"/>
        </w:rPr>
        <w:t xml:space="preserve">је </w:t>
      </w:r>
      <w:r w:rsidR="00914075">
        <w:rPr>
          <w:lang w:val="sr-Cyrl-BA"/>
        </w:rPr>
        <w:t>пореско решење гласи</w:t>
      </w:r>
      <w:r w:rsidR="005133CB">
        <w:rPr>
          <w:lang w:val="sr-Cyrl-BA"/>
        </w:rPr>
        <w:t>ло</w:t>
      </w:r>
      <w:r w:rsidR="00914075">
        <w:rPr>
          <w:lang w:val="sr-Cyrl-BA"/>
        </w:rPr>
        <w:t xml:space="preserve"> на друг</w:t>
      </w:r>
      <w:r w:rsidR="009053FF">
        <w:rPr>
          <w:lang w:val="sr-Cyrl-BA"/>
        </w:rPr>
        <w:t>о</w:t>
      </w:r>
      <w:r w:rsidR="00914075">
        <w:rPr>
          <w:lang w:val="sr-Cyrl-BA"/>
        </w:rPr>
        <w:t xml:space="preserve"> лице</w:t>
      </w:r>
      <w:r w:rsidR="009053FF">
        <w:rPr>
          <w:lang w:val="sr-Cyrl-BA"/>
        </w:rPr>
        <w:t xml:space="preserve"> </w:t>
      </w:r>
      <w:r w:rsidR="00914075">
        <w:rPr>
          <w:lang w:val="sr-Cyrl-BA"/>
        </w:rPr>
        <w:t>-</w:t>
      </w:r>
      <w:r w:rsidR="009053FF">
        <w:rPr>
          <w:lang w:val="sr-Cyrl-BA"/>
        </w:rPr>
        <w:t xml:space="preserve"> </w:t>
      </w:r>
      <w:r w:rsidR="00914075">
        <w:rPr>
          <w:lang w:val="sr-Cyrl-BA"/>
        </w:rPr>
        <w:t>пореског обвезника</w:t>
      </w:r>
      <w:r w:rsidR="009053FF">
        <w:rPr>
          <w:lang w:val="sr-Cyrl-BA"/>
        </w:rPr>
        <w:t xml:space="preserve"> </w:t>
      </w:r>
      <w:r w:rsidR="00B60DE8">
        <w:rPr>
          <w:lang w:val="sr-Cyrl-BA"/>
        </w:rPr>
        <w:t>(старог власника),</w:t>
      </w:r>
      <w:r w:rsidR="0097748C">
        <w:rPr>
          <w:lang w:val="sr-Cyrl-BA"/>
        </w:rPr>
        <w:t xml:space="preserve"> </w:t>
      </w:r>
      <w:r w:rsidR="00B60DE8">
        <w:rPr>
          <w:lang w:val="sr-Cyrl-BA"/>
        </w:rPr>
        <w:t>л</w:t>
      </w:r>
      <w:r w:rsidR="00914075">
        <w:rPr>
          <w:lang w:val="sr-Cyrl-BA"/>
        </w:rPr>
        <w:t>окална пореска служба</w:t>
      </w:r>
      <w:r w:rsidR="005133CB">
        <w:rPr>
          <w:lang w:val="sr-Cyrl-BA"/>
        </w:rPr>
        <w:t xml:space="preserve"> </w:t>
      </w:r>
      <w:r w:rsidR="00914075">
        <w:rPr>
          <w:lang w:val="sr-Cyrl-BA"/>
        </w:rPr>
        <w:t xml:space="preserve">решила </w:t>
      </w:r>
      <w:r w:rsidR="00262395">
        <w:rPr>
          <w:lang w:val="sr-Cyrl-BA"/>
        </w:rPr>
        <w:t xml:space="preserve">је </w:t>
      </w:r>
      <w:r w:rsidR="00914075">
        <w:rPr>
          <w:lang w:val="sr-Cyrl-BA"/>
        </w:rPr>
        <w:t>тако што су ти гра</w:t>
      </w:r>
      <w:r w:rsidR="005133CB">
        <w:rPr>
          <w:lang w:val="sr-Cyrl-BA"/>
        </w:rPr>
        <w:t>ђ</w:t>
      </w:r>
      <w:r w:rsidR="00914075">
        <w:rPr>
          <w:lang w:val="sr-Cyrl-BA"/>
        </w:rPr>
        <w:t>ани навели на уплатници</w:t>
      </w:r>
      <w:r w:rsidR="00262395">
        <w:rPr>
          <w:lang w:val="sr-Cyrl-BA"/>
        </w:rPr>
        <w:t xml:space="preserve"> за плаћање</w:t>
      </w:r>
      <w:r w:rsidR="00914075">
        <w:rPr>
          <w:lang w:val="sr-Cyrl-BA"/>
        </w:rPr>
        <w:t xml:space="preserve"> да </w:t>
      </w:r>
      <w:r w:rsidR="00C24E5A">
        <w:rPr>
          <w:lang w:val="sr-Cyrl-BA"/>
        </w:rPr>
        <w:t xml:space="preserve">у своје име </w:t>
      </w:r>
      <w:r w:rsidR="00914075">
        <w:rPr>
          <w:lang w:val="sr-Cyrl-BA"/>
        </w:rPr>
        <w:t xml:space="preserve">плаћају </w:t>
      </w:r>
      <w:r w:rsidR="00914075" w:rsidRPr="00C24E5A">
        <w:rPr>
          <w:u w:val="single"/>
          <w:lang w:val="sr-Cyrl-BA"/>
        </w:rPr>
        <w:t>пореску обавезу за постојећег пореског обвезника</w:t>
      </w:r>
      <w:r w:rsidR="00C24E5A" w:rsidRPr="0097748C">
        <w:rPr>
          <w:u w:val="single"/>
          <w:lang w:val="sr-Cyrl-BA"/>
        </w:rPr>
        <w:t>(наведен</w:t>
      </w:r>
      <w:r w:rsidR="00B60DE8" w:rsidRPr="0097748C">
        <w:rPr>
          <w:u w:val="single"/>
          <w:lang w:val="sr-Cyrl-BA"/>
        </w:rPr>
        <w:t>ог</w:t>
      </w:r>
      <w:r w:rsidR="00C24E5A" w:rsidRPr="0097748C">
        <w:rPr>
          <w:u w:val="single"/>
          <w:lang w:val="sr-Cyrl-BA"/>
        </w:rPr>
        <w:t xml:space="preserve"> у пореском решењу) </w:t>
      </w:r>
      <w:r w:rsidR="005133CB" w:rsidRPr="0097748C">
        <w:rPr>
          <w:u w:val="single"/>
          <w:lang w:val="sr-Cyrl-BA"/>
        </w:rPr>
        <w:t xml:space="preserve">и </w:t>
      </w:r>
      <w:r w:rsidR="00B60DE8" w:rsidRPr="0097748C">
        <w:rPr>
          <w:u w:val="single"/>
          <w:lang w:val="sr-Cyrl-BA"/>
        </w:rPr>
        <w:t xml:space="preserve">тако </w:t>
      </w:r>
      <w:r w:rsidR="005133CB" w:rsidRPr="0097748C">
        <w:rPr>
          <w:u w:val="single"/>
          <w:lang w:val="sr-Cyrl-BA"/>
        </w:rPr>
        <w:t>извршили уплату</w:t>
      </w:r>
      <w:r w:rsidR="00914075" w:rsidRPr="0097748C">
        <w:rPr>
          <w:u w:val="single"/>
          <w:lang w:val="sr-Cyrl-BA"/>
        </w:rPr>
        <w:t>.</w:t>
      </w:r>
      <w:r w:rsidR="00B60DE8">
        <w:rPr>
          <w:lang w:val="sr-Cyrl-BA"/>
        </w:rPr>
        <w:t>То се односи на оне грађане који су се обратили</w:t>
      </w:r>
      <w:r w:rsidR="0097748C">
        <w:rPr>
          <w:lang w:val="sr-Cyrl-BA"/>
        </w:rPr>
        <w:t xml:space="preserve"> пореској служби</w:t>
      </w:r>
      <w:r w:rsidR="00B60DE8">
        <w:rPr>
          <w:lang w:val="sr-Cyrl-BA"/>
        </w:rPr>
        <w:t>, на грађане који се нису обратили пореска управа вероватно ненаплаћује порез јер стари власници га не плаћају а нови не добијају задужење, тако да је вероватно мања наплата пореза и по том основу.</w:t>
      </w:r>
      <w:r w:rsidR="00914075">
        <w:rPr>
          <w:lang w:val="sr-Cyrl-BA"/>
        </w:rPr>
        <w:t xml:space="preserve"> Овакво решење подразумева правилан приступ органа управе, флексибилност и ефикасност у поступцима</w:t>
      </w:r>
      <w:r w:rsidR="005133CB">
        <w:rPr>
          <w:lang w:val="sr-Cyrl-BA"/>
        </w:rPr>
        <w:t xml:space="preserve"> где су интереси и грађана и поступајућег органа </w:t>
      </w:r>
      <w:r w:rsidR="00DA212B">
        <w:rPr>
          <w:lang w:val="sr-Cyrl-BA"/>
        </w:rPr>
        <w:t>задовољени на обострану корист</w:t>
      </w:r>
      <w:r w:rsidR="00B60DE8">
        <w:rPr>
          <w:lang w:val="sr-Cyrl-BA"/>
        </w:rPr>
        <w:t xml:space="preserve"> у ситуацији када се грађани обрате и покажу вољу за плаћањем пореске обавезе</w:t>
      </w:r>
      <w:r w:rsidR="00914075">
        <w:rPr>
          <w:lang w:val="sr-Cyrl-BA"/>
        </w:rPr>
        <w:t xml:space="preserve">. </w:t>
      </w:r>
      <w:r w:rsidR="00914075" w:rsidRPr="005133CB">
        <w:rPr>
          <w:u w:val="single"/>
          <w:lang w:val="sr-Cyrl-BA"/>
        </w:rPr>
        <w:t>Због тог</w:t>
      </w:r>
      <w:r w:rsidR="005133CB" w:rsidRPr="005133CB">
        <w:rPr>
          <w:u w:val="single"/>
          <w:lang w:val="sr-Cyrl-BA"/>
        </w:rPr>
        <w:t xml:space="preserve">а, иако је то ретка пракса, Локални омбудсман упућује посебну похвалу за руководиоца </w:t>
      </w:r>
      <w:r w:rsidR="005133CB" w:rsidRPr="005133CB">
        <w:rPr>
          <w:u w:val="single"/>
        </w:rPr>
        <w:t>Oдељење за буџет и трезор- Служба за утврђивање и наплату јавних прихода општине Житиште</w:t>
      </w:r>
      <w:r w:rsidR="005133CB" w:rsidRPr="005133CB">
        <w:rPr>
          <w:u w:val="single"/>
          <w:lang w:val="sr-Cyrl-BA"/>
        </w:rPr>
        <w:t xml:space="preserve">, као </w:t>
      </w:r>
      <w:r w:rsidR="00DA212B">
        <w:rPr>
          <w:u w:val="single"/>
          <w:lang w:val="sr-Cyrl-BA"/>
        </w:rPr>
        <w:t xml:space="preserve">добар </w:t>
      </w:r>
      <w:r w:rsidR="005133CB" w:rsidRPr="005133CB">
        <w:rPr>
          <w:u w:val="single"/>
          <w:lang w:val="sr-Cyrl-BA"/>
        </w:rPr>
        <w:t xml:space="preserve">пример службеничког и професионалног односа </w:t>
      </w:r>
      <w:r w:rsidR="00A85886">
        <w:rPr>
          <w:u w:val="single"/>
          <w:lang w:val="sr-Cyrl-BA"/>
        </w:rPr>
        <w:t>према</w:t>
      </w:r>
      <w:r w:rsidR="00DA212B">
        <w:rPr>
          <w:u w:val="single"/>
          <w:lang w:val="sr-Cyrl-BA"/>
        </w:rPr>
        <w:t xml:space="preserve"> раду</w:t>
      </w:r>
      <w:r w:rsidR="00B60DE8">
        <w:rPr>
          <w:u w:val="single"/>
          <w:lang w:val="sr-Cyrl-BA"/>
        </w:rPr>
        <w:t xml:space="preserve"> у циљу наплате пореза од стране стварних корисника пољопривредног земљишта</w:t>
      </w:r>
      <w:r w:rsidR="005133CB" w:rsidRPr="005133CB">
        <w:rPr>
          <w:u w:val="single"/>
          <w:lang w:val="sr-Cyrl-BA"/>
        </w:rPr>
        <w:t>.</w:t>
      </w:r>
    </w:p>
    <w:p w14:paraId="31DD3AD9" w14:textId="259BE076" w:rsidR="00B50D71" w:rsidRPr="00B50D71" w:rsidRDefault="00914075" w:rsidP="001C04B1">
      <w:pPr>
        <w:pStyle w:val="Default"/>
        <w:ind w:firstLine="720"/>
        <w:jc w:val="both"/>
        <w:rPr>
          <w:u w:val="single"/>
        </w:rPr>
      </w:pPr>
      <w:r>
        <w:rPr>
          <w:lang w:val="sr-Cyrl-BA"/>
        </w:rPr>
        <w:t xml:space="preserve"> </w:t>
      </w:r>
      <w:r w:rsidR="00491B77">
        <w:t xml:space="preserve"> За разлику од локалне пореске службе</w:t>
      </w:r>
      <w:r w:rsidR="00D9072F">
        <w:rPr>
          <w:lang w:val="sr-Cyrl-BA"/>
        </w:rPr>
        <w:t xml:space="preserve">, </w:t>
      </w:r>
      <w:r w:rsidR="00A85886">
        <w:rPr>
          <w:u w:val="single"/>
          <w:lang w:val="sr-Cyrl-BA"/>
        </w:rPr>
        <w:t xml:space="preserve">неколико грађана </w:t>
      </w:r>
      <w:r w:rsidR="00491B77">
        <w:rPr>
          <w:u w:val="single"/>
        </w:rPr>
        <w:t xml:space="preserve"> обратио се притужбом </w:t>
      </w:r>
      <w:r w:rsidR="00A85886">
        <w:rPr>
          <w:u w:val="single"/>
          <w:lang w:val="sr-Cyrl-BA"/>
        </w:rPr>
        <w:t xml:space="preserve">поводом </w:t>
      </w:r>
      <w:r w:rsidR="00491B77">
        <w:rPr>
          <w:u w:val="single"/>
        </w:rPr>
        <w:t>Решења за накнаду за одводњавање које je доставилo Јавно водопривредно предузеће „Воде Војводине“ Нови Сад</w:t>
      </w:r>
      <w:r w:rsidR="00491B77">
        <w:t xml:space="preserve">. Сви грађани који и су се обратили канцеларији почетком </w:t>
      </w:r>
      <w:r w:rsidR="00A85886">
        <w:rPr>
          <w:lang w:val="sr-Cyrl-BA"/>
        </w:rPr>
        <w:t xml:space="preserve">и крајем </w:t>
      </w:r>
      <w:r w:rsidR="00491B77">
        <w:t>202</w:t>
      </w:r>
      <w:r w:rsidR="00A85886">
        <w:rPr>
          <w:lang w:val="sr-Cyrl-BA"/>
        </w:rPr>
        <w:t>1</w:t>
      </w:r>
      <w:r w:rsidR="00491B77">
        <w:t xml:space="preserve">. </w:t>
      </w:r>
      <w:proofErr w:type="gramStart"/>
      <w:r w:rsidR="00491B77">
        <w:t>године</w:t>
      </w:r>
      <w:proofErr w:type="gramEnd"/>
      <w:r w:rsidR="00491B77">
        <w:t xml:space="preserve"> искористили су могућност да уложе Приговор</w:t>
      </w:r>
      <w:r w:rsidR="00A85886">
        <w:rPr>
          <w:lang w:val="sr-Cyrl-BA"/>
        </w:rPr>
        <w:t xml:space="preserve"> </w:t>
      </w:r>
      <w:r w:rsidR="00491B77">
        <w:t>(када је било правног основа</w:t>
      </w:r>
      <w:r w:rsidR="00A85886">
        <w:rPr>
          <w:lang w:val="sr-Cyrl-BA"/>
        </w:rPr>
        <w:t xml:space="preserve"> </w:t>
      </w:r>
      <w:r w:rsidR="00491B77">
        <w:t xml:space="preserve">) и добили стручну помоћ за заштиту права. </w:t>
      </w:r>
      <w:r w:rsidR="00491B77" w:rsidRPr="00B50D71">
        <w:rPr>
          <w:u w:val="single"/>
        </w:rPr>
        <w:t>Бенефит за грађане који су приговорили огледа се у чињеници да је део грађана добио тачан обрачун дуговања за претходне године са свим ставкама</w:t>
      </w:r>
      <w:r w:rsidR="00B50D71">
        <w:rPr>
          <w:u w:val="single"/>
          <w:lang w:val="sr-Cyrl-BA"/>
        </w:rPr>
        <w:t xml:space="preserve"> за сваку годину</w:t>
      </w:r>
      <w:r w:rsidR="00491B77" w:rsidRPr="00B50D71">
        <w:rPr>
          <w:u w:val="single"/>
        </w:rPr>
        <w:t xml:space="preserve">, па су грађани </w:t>
      </w:r>
      <w:proofErr w:type="gramStart"/>
      <w:r w:rsidR="00491B77" w:rsidRPr="00B50D71">
        <w:rPr>
          <w:u w:val="single"/>
        </w:rPr>
        <w:t>знали  колико</w:t>
      </w:r>
      <w:proofErr w:type="gramEnd"/>
      <w:r w:rsidR="00491B77" w:rsidRPr="00B50D71">
        <w:rPr>
          <w:u w:val="single"/>
        </w:rPr>
        <w:t xml:space="preserve"> дугују и за који период</w:t>
      </w:r>
      <w:r w:rsidR="00B50D71">
        <w:rPr>
          <w:u w:val="single"/>
          <w:lang w:val="sr-Cyrl-BA"/>
        </w:rPr>
        <w:t>, ј</w:t>
      </w:r>
      <w:r w:rsidR="00491B77" w:rsidRPr="00B50D71">
        <w:rPr>
          <w:u w:val="single"/>
        </w:rPr>
        <w:t>едан део грађана  добио</w:t>
      </w:r>
      <w:r w:rsidR="00A85886" w:rsidRPr="00B50D71">
        <w:rPr>
          <w:u w:val="single"/>
          <w:lang w:val="sr-Cyrl-BA"/>
        </w:rPr>
        <w:t xml:space="preserve"> је</w:t>
      </w:r>
      <w:r w:rsidR="00491B77" w:rsidRPr="00B50D71">
        <w:rPr>
          <w:u w:val="single"/>
        </w:rPr>
        <w:t xml:space="preserve"> мањи износ јер се испоставило да је дуг мањи због застарелости потраживања за неке године, део грађана ушао је у репрограм </w:t>
      </w:r>
      <w:r w:rsidR="00B50D71" w:rsidRPr="00B50D71">
        <w:rPr>
          <w:u w:val="single"/>
          <w:lang w:val="sr-Cyrl-BA"/>
        </w:rPr>
        <w:t xml:space="preserve">дуговања </w:t>
      </w:r>
      <w:r w:rsidR="00491B77" w:rsidRPr="00B50D71">
        <w:rPr>
          <w:u w:val="single"/>
        </w:rPr>
        <w:t>са отписом камате</w:t>
      </w:r>
      <w:r w:rsidR="00A85886" w:rsidRPr="00B50D71">
        <w:rPr>
          <w:u w:val="single"/>
          <w:lang w:val="sr-Cyrl-BA"/>
        </w:rPr>
        <w:t xml:space="preserve">, док </w:t>
      </w:r>
      <w:r w:rsidR="00B50D71">
        <w:rPr>
          <w:u w:val="single"/>
          <w:lang w:val="sr-Cyrl-BA"/>
        </w:rPr>
        <w:t>су неки грађани</w:t>
      </w:r>
      <w:r w:rsidR="00A85886" w:rsidRPr="00B50D71">
        <w:rPr>
          <w:u w:val="single"/>
          <w:lang w:val="sr-Cyrl-BA"/>
        </w:rPr>
        <w:t xml:space="preserve"> избег</w:t>
      </w:r>
      <w:r w:rsidR="00B50D71">
        <w:rPr>
          <w:u w:val="single"/>
          <w:lang w:val="sr-Cyrl-BA"/>
        </w:rPr>
        <w:t>ли</w:t>
      </w:r>
      <w:r w:rsidR="00A85886" w:rsidRPr="00B50D71">
        <w:rPr>
          <w:u w:val="single"/>
          <w:lang w:val="sr-Cyrl-BA"/>
        </w:rPr>
        <w:t xml:space="preserve"> двоструко плаћање</w:t>
      </w:r>
      <w:r w:rsidR="00D9072F" w:rsidRPr="00B50D71">
        <w:rPr>
          <w:u w:val="single"/>
          <w:lang w:val="sr-Cyrl-BA"/>
        </w:rPr>
        <w:t xml:space="preserve"> накнаде</w:t>
      </w:r>
      <w:r w:rsidR="00491B77" w:rsidRPr="00B50D71">
        <w:rPr>
          <w:u w:val="single"/>
        </w:rPr>
        <w:t xml:space="preserve">. </w:t>
      </w:r>
    </w:p>
    <w:p w14:paraId="080B2678" w14:textId="48506006" w:rsidR="00B7510D" w:rsidRPr="00603AA3" w:rsidRDefault="00D9072F" w:rsidP="00491B77">
      <w:pPr>
        <w:pStyle w:val="Default"/>
        <w:ind w:firstLine="720"/>
        <w:jc w:val="both"/>
      </w:pPr>
      <w:r>
        <w:rPr>
          <w:lang w:val="sr-Cyrl-BA"/>
        </w:rPr>
        <w:lastRenderedPageBreak/>
        <w:t>У неколико ситуација грађани су се обра</w:t>
      </w:r>
      <w:r w:rsidR="004D2337">
        <w:rPr>
          <w:lang w:val="sr-Cyrl-BA"/>
        </w:rPr>
        <w:t>ћ</w:t>
      </w:r>
      <w:r>
        <w:rPr>
          <w:lang w:val="sr-Cyrl-BA"/>
        </w:rPr>
        <w:t>али</w:t>
      </w:r>
      <w:r w:rsidR="00491B77">
        <w:t xml:space="preserve"> притужбама на комуналне услуге које врши јавно предузеће у општини Житиште (изношење комуналног отпада и снабдевање водом)</w:t>
      </w:r>
      <w:r w:rsidR="004D2337">
        <w:rPr>
          <w:lang w:val="sr-Cyrl-BA"/>
        </w:rPr>
        <w:t>, нај</w:t>
      </w:r>
      <w:r w:rsidR="001C04B1">
        <w:rPr>
          <w:lang w:val="sr-Cyrl-BA"/>
        </w:rPr>
        <w:t>ч</w:t>
      </w:r>
      <w:r w:rsidR="004D2337">
        <w:rPr>
          <w:lang w:val="sr-Cyrl-BA"/>
        </w:rPr>
        <w:t>ешће због неодношења комуналног отпада  и недостатка информација када ће отпад бити однет</w:t>
      </w:r>
      <w:r w:rsidR="00491B77">
        <w:t>.</w:t>
      </w:r>
      <w:r w:rsidR="004D2337">
        <w:rPr>
          <w:lang w:val="sr-Cyrl-BA"/>
        </w:rPr>
        <w:t xml:space="preserve"> </w:t>
      </w:r>
      <w:r w:rsidR="00491B77">
        <w:t xml:space="preserve">Такође, почетком године почела је </w:t>
      </w:r>
      <w:r w:rsidR="00BA60E5">
        <w:rPr>
          <w:lang w:val="sr-Cyrl-BA"/>
        </w:rPr>
        <w:t xml:space="preserve">принудна наплата </w:t>
      </w:r>
      <w:r w:rsidR="00491B77">
        <w:t>услуга изношења смећа</w:t>
      </w:r>
      <w:r w:rsidR="00A4291C">
        <w:rPr>
          <w:lang w:val="sr-Cyrl-BA"/>
        </w:rPr>
        <w:t xml:space="preserve"> грађанима и </w:t>
      </w:r>
      <w:r w:rsidR="00491B77">
        <w:t xml:space="preserve">власницима фарми за узгој живине (пилића, кока носиља). У овој ситуацији грађани су требали благовремено да регулишу своје обавезе, измире дуговања и избегну наплату преко извршитеља, међутим, </w:t>
      </w:r>
      <w:r w:rsidR="00491B77">
        <w:rPr>
          <w:u w:val="single"/>
        </w:rPr>
        <w:t>накнаду трошкова које је поред извршитеља наплатио и правни заступник Локални омбудсман сматра неоснованим и непотребним трошком за грађане. Предлог Локалног омбудсмана је да се ови трошкови у будућности избегну јер нема основа, потребе и не треба се додатно погоршавати положај грађана –дужника.</w:t>
      </w:r>
      <w:r w:rsidR="00F837CA">
        <w:rPr>
          <w:u w:val="single"/>
        </w:rPr>
        <w:t xml:space="preserve"> </w:t>
      </w:r>
      <w:r w:rsidR="008D784C">
        <w:rPr>
          <w:u w:val="single"/>
          <w:lang w:val="sr-Cyrl-BA"/>
        </w:rPr>
        <w:t>Због свега тога потребно је да правна служба у наведеном предузећу покреће поступке принудне наплате пред судом.</w:t>
      </w:r>
      <w:r w:rsidR="00491B77">
        <w:t xml:space="preserve"> Локални омбудсман </w:t>
      </w:r>
      <w:r w:rsidR="00B7510D">
        <w:rPr>
          <w:lang w:val="sr-Cyrl-BA"/>
        </w:rPr>
        <w:t>реаговао је</w:t>
      </w:r>
      <w:r w:rsidR="00AD7ABB">
        <w:rPr>
          <w:lang w:val="sr-Cyrl-BA"/>
        </w:rPr>
        <w:t xml:space="preserve"> када  су на варварски начин бачене </w:t>
      </w:r>
      <w:r w:rsidR="00B7510D">
        <w:rPr>
          <w:lang w:val="sr-Cyrl-BA"/>
        </w:rPr>
        <w:t xml:space="preserve"> кант</w:t>
      </w:r>
      <w:r w:rsidR="00AD7ABB">
        <w:rPr>
          <w:lang w:val="sr-Cyrl-BA"/>
        </w:rPr>
        <w:t xml:space="preserve">е за смеће  са пешачке  стазе на  </w:t>
      </w:r>
      <w:r w:rsidR="00B7510D">
        <w:rPr>
          <w:lang w:val="sr-Cyrl-BA"/>
        </w:rPr>
        <w:t>обал</w:t>
      </w:r>
      <w:r w:rsidR="00AD7ABB">
        <w:rPr>
          <w:lang w:val="sr-Cyrl-BA"/>
        </w:rPr>
        <w:t>и</w:t>
      </w:r>
      <w:r w:rsidR="00B7510D">
        <w:rPr>
          <w:lang w:val="sr-Cyrl-BA"/>
        </w:rPr>
        <w:t xml:space="preserve"> реке Бегеј  низ долму </w:t>
      </w:r>
      <w:r w:rsidR="00B7510D" w:rsidRPr="00523142">
        <w:rPr>
          <w:lang w:val="sr-Cyrl-BA"/>
        </w:rPr>
        <w:t xml:space="preserve">и </w:t>
      </w:r>
      <w:r w:rsidR="00491B77" w:rsidRPr="00523142">
        <w:t xml:space="preserve"> ЈКСП „Екос“ </w:t>
      </w:r>
      <w:r w:rsidR="00B7510D" w:rsidRPr="00523142">
        <w:rPr>
          <w:lang w:val="sr-Cyrl-BA"/>
        </w:rPr>
        <w:t xml:space="preserve"> вратио</w:t>
      </w:r>
      <w:r w:rsidR="004D2337">
        <w:rPr>
          <w:lang w:val="sr-Cyrl-BA"/>
        </w:rPr>
        <w:t xml:space="preserve"> је </w:t>
      </w:r>
      <w:r w:rsidR="00B7510D" w:rsidRPr="00523142">
        <w:rPr>
          <w:lang w:val="sr-Cyrl-BA"/>
        </w:rPr>
        <w:t>кант</w:t>
      </w:r>
      <w:r w:rsidR="00AD7ABB">
        <w:rPr>
          <w:lang w:val="sr-Cyrl-BA"/>
        </w:rPr>
        <w:t>е</w:t>
      </w:r>
      <w:r w:rsidR="00536D3F">
        <w:rPr>
          <w:lang w:val="sr-Cyrl-BA"/>
        </w:rPr>
        <w:t xml:space="preserve"> на место где су и биле.</w:t>
      </w:r>
      <w:r w:rsidR="008D784C">
        <w:rPr>
          <w:lang w:val="sr-Cyrl-BA"/>
        </w:rPr>
        <w:t>Посебан</w:t>
      </w:r>
      <w:r w:rsidR="001C04B1">
        <w:rPr>
          <w:lang w:val="sr-Cyrl-BA"/>
        </w:rPr>
        <w:t xml:space="preserve"> проблем </w:t>
      </w:r>
      <w:r w:rsidR="000D30B9">
        <w:rPr>
          <w:lang w:val="sr-Cyrl-BA"/>
        </w:rPr>
        <w:t xml:space="preserve">комуналне природе </w:t>
      </w:r>
      <w:r w:rsidR="001C04B1">
        <w:rPr>
          <w:lang w:val="sr-Cyrl-BA"/>
        </w:rPr>
        <w:t>представљају дивље</w:t>
      </w:r>
      <w:r w:rsidR="008D784C">
        <w:rPr>
          <w:lang w:val="sr-Cyrl-BA"/>
        </w:rPr>
        <w:t xml:space="preserve"> </w:t>
      </w:r>
      <w:r w:rsidR="00B50D71">
        <w:rPr>
          <w:lang w:val="sr-Cyrl-BA"/>
        </w:rPr>
        <w:t>депонија</w:t>
      </w:r>
      <w:r w:rsidR="001C04B1">
        <w:rPr>
          <w:lang w:val="sr-Cyrl-BA"/>
        </w:rPr>
        <w:t xml:space="preserve"> које се стварају на локалитетима  са којих се уклоњ</w:t>
      </w:r>
      <w:r w:rsidR="00593EE6">
        <w:rPr>
          <w:lang w:val="sr-Cyrl-BA"/>
        </w:rPr>
        <w:t>а</w:t>
      </w:r>
      <w:r w:rsidR="001C04B1">
        <w:rPr>
          <w:lang w:val="sr-Cyrl-BA"/>
        </w:rPr>
        <w:t xml:space="preserve"> отпад неколико година у назад</w:t>
      </w:r>
      <w:r w:rsidR="000736A8">
        <w:rPr>
          <w:lang w:val="sr-Cyrl-BA"/>
        </w:rPr>
        <w:t xml:space="preserve"> </w:t>
      </w:r>
      <w:r w:rsidR="000D30B9">
        <w:rPr>
          <w:lang w:val="sr-Cyrl-BA"/>
        </w:rPr>
        <w:t>(на истим местима)</w:t>
      </w:r>
      <w:r w:rsidR="001C04B1">
        <w:rPr>
          <w:lang w:val="sr-Cyrl-BA"/>
        </w:rPr>
        <w:t>.</w:t>
      </w:r>
      <w:r w:rsidR="002357A5">
        <w:rPr>
          <w:lang w:val="sr-Cyrl-BA"/>
        </w:rPr>
        <w:t xml:space="preserve"> Овај проблем угрожава право на здраву  животну средину свих грађана, али и финсијски оптерећује буџет општине Житиште обзиром да се </w:t>
      </w:r>
      <w:r w:rsidR="000736A8">
        <w:rPr>
          <w:lang w:val="sr-Cyrl-BA"/>
        </w:rPr>
        <w:t xml:space="preserve">сваке године </w:t>
      </w:r>
      <w:r w:rsidR="002357A5">
        <w:rPr>
          <w:lang w:val="sr-Cyrl-BA"/>
        </w:rPr>
        <w:t>плаћа санација депонија</w:t>
      </w:r>
      <w:r w:rsidR="000736A8">
        <w:rPr>
          <w:lang w:val="sr-Cyrl-BA"/>
        </w:rPr>
        <w:t xml:space="preserve">. </w:t>
      </w:r>
      <w:r w:rsidR="001C04B1">
        <w:rPr>
          <w:lang w:val="sr-Cyrl-BA"/>
        </w:rPr>
        <w:t>Велику улогу у решавању оваквог пробелма</w:t>
      </w:r>
      <w:r w:rsidR="002357A5">
        <w:rPr>
          <w:lang w:val="sr-Cyrl-BA"/>
        </w:rPr>
        <w:t xml:space="preserve"> </w:t>
      </w:r>
      <w:r w:rsidR="001C04B1">
        <w:rPr>
          <w:lang w:val="sr-Cyrl-BA"/>
        </w:rPr>
        <w:t>има утицај на све</w:t>
      </w:r>
      <w:r w:rsidR="000D30B9">
        <w:rPr>
          <w:lang w:val="sr-Cyrl-BA"/>
        </w:rPr>
        <w:t>с</w:t>
      </w:r>
      <w:r w:rsidR="001C04B1">
        <w:rPr>
          <w:lang w:val="sr-Cyrl-BA"/>
        </w:rPr>
        <w:t xml:space="preserve">т грађана и ангажовање свих чинилаца у локалној самоуправи, </w:t>
      </w:r>
      <w:r w:rsidR="001C129B">
        <w:rPr>
          <w:lang w:val="sr-Cyrl-BA"/>
        </w:rPr>
        <w:t>нарочито</w:t>
      </w:r>
      <w:r w:rsidR="001C04B1">
        <w:rPr>
          <w:lang w:val="sr-Cyrl-BA"/>
        </w:rPr>
        <w:t xml:space="preserve"> предузећа надле</w:t>
      </w:r>
      <w:r w:rsidR="00593EE6">
        <w:rPr>
          <w:lang w:val="sr-Cyrl-BA"/>
        </w:rPr>
        <w:t>ж</w:t>
      </w:r>
      <w:r w:rsidR="001C04B1">
        <w:rPr>
          <w:lang w:val="sr-Cyrl-BA"/>
        </w:rPr>
        <w:t>ног за комуналне делатности</w:t>
      </w:r>
      <w:r w:rsidR="000D30B9">
        <w:rPr>
          <w:lang w:val="sr-Cyrl-BA"/>
        </w:rPr>
        <w:t xml:space="preserve">, </w:t>
      </w:r>
      <w:r w:rsidR="001C04B1">
        <w:rPr>
          <w:lang w:val="sr-Cyrl-BA"/>
        </w:rPr>
        <w:t>на плану сталне едукације</w:t>
      </w:r>
      <w:r w:rsidR="00593EE6">
        <w:rPr>
          <w:lang w:val="sr-Cyrl-BA"/>
        </w:rPr>
        <w:t xml:space="preserve"> и утицаја на свест </w:t>
      </w:r>
      <w:r w:rsidR="001C04B1">
        <w:rPr>
          <w:lang w:val="sr-Cyrl-BA"/>
        </w:rPr>
        <w:t xml:space="preserve"> грађана о потреби</w:t>
      </w:r>
      <w:r w:rsidR="002357A5">
        <w:rPr>
          <w:lang w:val="sr-Cyrl-BA"/>
        </w:rPr>
        <w:t xml:space="preserve"> </w:t>
      </w:r>
      <w:r w:rsidR="001C04B1">
        <w:rPr>
          <w:lang w:val="sr-Cyrl-BA"/>
        </w:rPr>
        <w:t xml:space="preserve"> чувања животне средине</w:t>
      </w:r>
      <w:r w:rsidR="00593EE6">
        <w:rPr>
          <w:lang w:val="sr-Cyrl-BA"/>
        </w:rPr>
        <w:t>, као</w:t>
      </w:r>
      <w:r w:rsidR="001C04B1">
        <w:rPr>
          <w:lang w:val="sr-Cyrl-BA"/>
        </w:rPr>
        <w:t xml:space="preserve"> и санирање терена </w:t>
      </w:r>
      <w:r w:rsidR="00593EE6">
        <w:rPr>
          <w:lang w:val="sr-Cyrl-BA"/>
        </w:rPr>
        <w:t>депонија</w:t>
      </w:r>
      <w:r w:rsidR="002357A5">
        <w:rPr>
          <w:lang w:val="sr-Cyrl-BA"/>
        </w:rPr>
        <w:t xml:space="preserve"> </w:t>
      </w:r>
      <w:r w:rsidR="00593EE6">
        <w:rPr>
          <w:lang w:val="sr-Cyrl-BA"/>
        </w:rPr>
        <w:t xml:space="preserve"> адекватном вегетацијом у циљу спречавања поновног урушавања еко система.</w:t>
      </w:r>
      <w:r w:rsidR="003B5D93">
        <w:rPr>
          <w:lang w:val="sr-Cyrl-BA"/>
        </w:rPr>
        <w:t xml:space="preserve"> </w:t>
      </w:r>
    </w:p>
    <w:p w14:paraId="462259D4" w14:textId="4CC32758" w:rsidR="004565B2" w:rsidRPr="005A1C7E" w:rsidRDefault="00523142" w:rsidP="00523142">
      <w:pPr>
        <w:pStyle w:val="Default"/>
        <w:jc w:val="both"/>
        <w:rPr>
          <w:u w:val="single"/>
          <w:lang w:val="sr-Cyrl-BA"/>
        </w:rPr>
      </w:pPr>
      <w:r>
        <w:rPr>
          <w:lang w:val="sr-Cyrl-BA"/>
        </w:rPr>
        <w:t xml:space="preserve">            </w:t>
      </w:r>
      <w:r w:rsidR="00491B77">
        <w:t xml:space="preserve">У </w:t>
      </w:r>
      <w:proofErr w:type="gramStart"/>
      <w:r w:rsidR="00491B77">
        <w:t>току</w:t>
      </w:r>
      <w:r w:rsidR="00F837CA">
        <w:t xml:space="preserve"> </w:t>
      </w:r>
      <w:r w:rsidR="00993354">
        <w:rPr>
          <w:lang w:val="sr-Cyrl-BA"/>
        </w:rPr>
        <w:t xml:space="preserve"> </w:t>
      </w:r>
      <w:r w:rsidR="00491B77">
        <w:t>године</w:t>
      </w:r>
      <w:proofErr w:type="gramEnd"/>
      <w:r w:rsidR="00491B77">
        <w:t xml:space="preserve"> </w:t>
      </w:r>
      <w:r w:rsidR="00AD7ABB">
        <w:rPr>
          <w:u w:val="single"/>
          <w:lang w:val="sr-Cyrl-BA"/>
        </w:rPr>
        <w:t>две</w:t>
      </w:r>
      <w:r w:rsidR="00491B77">
        <w:rPr>
          <w:u w:val="single"/>
        </w:rPr>
        <w:t xml:space="preserve"> групе грађана обратиле су се  </w:t>
      </w:r>
      <w:r w:rsidR="00491B77">
        <w:t xml:space="preserve"> у погледу заштите одређених права</w:t>
      </w:r>
      <w:r w:rsidR="00993354">
        <w:rPr>
          <w:lang w:val="sr-Cyrl-BA"/>
        </w:rPr>
        <w:t xml:space="preserve">, </w:t>
      </w:r>
      <w:r w:rsidR="00A67D5E">
        <w:rPr>
          <w:lang w:val="sr-Cyrl-BA"/>
        </w:rPr>
        <w:t xml:space="preserve">као </w:t>
      </w:r>
      <w:r w:rsidR="00993354">
        <w:rPr>
          <w:lang w:val="sr-Cyrl-BA"/>
        </w:rPr>
        <w:t>и једна организација цивилног друштв</w:t>
      </w:r>
      <w:r w:rsidR="004565B2">
        <w:rPr>
          <w:lang w:val="sr-Cyrl-BA"/>
        </w:rPr>
        <w:t>а</w:t>
      </w:r>
      <w:r w:rsidR="00491B77" w:rsidRPr="0009404D">
        <w:rPr>
          <w:u w:val="single"/>
        </w:rPr>
        <w:t xml:space="preserve">. </w:t>
      </w:r>
      <w:r w:rsidR="00B50D71">
        <w:rPr>
          <w:u w:val="single"/>
          <w:lang w:val="sr-Cyrl-BA"/>
        </w:rPr>
        <w:t>Група г</w:t>
      </w:r>
      <w:r w:rsidR="00491B77" w:rsidRPr="0009404D">
        <w:rPr>
          <w:u w:val="single"/>
        </w:rPr>
        <w:t>рађан</w:t>
      </w:r>
      <w:r w:rsidR="00B50D71">
        <w:rPr>
          <w:u w:val="single"/>
          <w:lang w:val="sr-Cyrl-BA"/>
        </w:rPr>
        <w:t>а</w:t>
      </w:r>
      <w:r w:rsidR="00491B77" w:rsidRPr="0009404D">
        <w:rPr>
          <w:u w:val="single"/>
        </w:rPr>
        <w:t xml:space="preserve"> </w:t>
      </w:r>
      <w:r w:rsidR="00A67D5E" w:rsidRPr="0009404D">
        <w:rPr>
          <w:u w:val="single"/>
          <w:lang w:val="sr-Cyrl-BA"/>
        </w:rPr>
        <w:t>из Б</w:t>
      </w:r>
      <w:r w:rsidR="0009404D" w:rsidRPr="0009404D">
        <w:rPr>
          <w:u w:val="single"/>
        </w:rPr>
        <w:t>a</w:t>
      </w:r>
      <w:r w:rsidR="0009404D" w:rsidRPr="0009404D">
        <w:rPr>
          <w:u w:val="single"/>
          <w:lang w:val="sr-Cyrl-BA"/>
        </w:rPr>
        <w:t xml:space="preserve">натског </w:t>
      </w:r>
      <w:r w:rsidR="00A67D5E" w:rsidRPr="0009404D">
        <w:rPr>
          <w:u w:val="single"/>
          <w:lang w:val="sr-Cyrl-BA"/>
        </w:rPr>
        <w:t xml:space="preserve"> Карађорђева </w:t>
      </w:r>
      <w:r w:rsidR="005A1C7E" w:rsidRPr="0009404D">
        <w:rPr>
          <w:u w:val="single"/>
          <w:lang w:val="sr-Cyrl-BA"/>
        </w:rPr>
        <w:t>обра</w:t>
      </w:r>
      <w:r w:rsidR="001C129B">
        <w:rPr>
          <w:u w:val="single"/>
          <w:lang w:val="sr-Cyrl-BA"/>
        </w:rPr>
        <w:t xml:space="preserve">тила </w:t>
      </w:r>
      <w:r w:rsidR="005A1C7E" w:rsidRPr="0009404D">
        <w:rPr>
          <w:u w:val="single"/>
          <w:lang w:val="sr-Cyrl-BA"/>
        </w:rPr>
        <w:t xml:space="preserve"> се због пробелма који су настали тако што је поступак комасације по њима </w:t>
      </w:r>
      <w:r w:rsidR="0009404D" w:rsidRPr="0009404D">
        <w:rPr>
          <w:u w:val="single"/>
          <w:lang w:val="sr-Cyrl-BA"/>
        </w:rPr>
        <w:t xml:space="preserve"> </w:t>
      </w:r>
      <w:r w:rsidR="005A1C7E" w:rsidRPr="0009404D">
        <w:rPr>
          <w:u w:val="single"/>
          <w:lang w:val="sr-Cyrl-BA"/>
        </w:rPr>
        <w:t xml:space="preserve">давно </w:t>
      </w:r>
      <w:r w:rsidR="0009404D" w:rsidRPr="0009404D">
        <w:rPr>
          <w:u w:val="single"/>
          <w:lang w:val="sr-Cyrl-BA"/>
        </w:rPr>
        <w:t xml:space="preserve"> </w:t>
      </w:r>
      <w:r w:rsidR="005A1C7E" w:rsidRPr="0009404D">
        <w:rPr>
          <w:u w:val="single"/>
          <w:lang w:val="sr-Cyrl-BA"/>
        </w:rPr>
        <w:t xml:space="preserve">завршен а у катастру непокретности се води </w:t>
      </w:r>
      <w:r w:rsidR="0009404D" w:rsidRPr="0009404D">
        <w:rPr>
          <w:u w:val="single"/>
          <w:lang w:val="sr-Cyrl-BA"/>
        </w:rPr>
        <w:t xml:space="preserve">и  даље </w:t>
      </w:r>
      <w:r w:rsidR="005A1C7E" w:rsidRPr="0009404D">
        <w:rPr>
          <w:u w:val="single"/>
          <w:lang w:val="sr-Cyrl-BA"/>
        </w:rPr>
        <w:t>старо стање од пре комасације.</w:t>
      </w:r>
      <w:r w:rsidR="005A1C7E">
        <w:rPr>
          <w:lang w:val="sr-Cyrl-BA"/>
        </w:rPr>
        <w:t xml:space="preserve"> То доводи до проблема да се правни промет</w:t>
      </w:r>
      <w:r w:rsidR="0009404D">
        <w:rPr>
          <w:lang w:val="sr-Cyrl-BA"/>
        </w:rPr>
        <w:t xml:space="preserve"> </w:t>
      </w:r>
      <w:r w:rsidR="005A1C7E">
        <w:rPr>
          <w:lang w:val="sr-Cyrl-BA"/>
        </w:rPr>
        <w:t>(купопродаја земљишта,</w:t>
      </w:r>
      <w:r w:rsidR="00E304C7">
        <w:rPr>
          <w:lang w:val="sr-Cyrl-BA"/>
        </w:rPr>
        <w:t xml:space="preserve"> </w:t>
      </w:r>
      <w:r w:rsidR="00446B20">
        <w:rPr>
          <w:lang w:val="sr-Cyrl-BA"/>
        </w:rPr>
        <w:t xml:space="preserve">решења </w:t>
      </w:r>
      <w:r w:rsidR="005A1C7E">
        <w:rPr>
          <w:lang w:val="sr-Cyrl-BA"/>
        </w:rPr>
        <w:t xml:space="preserve"> о насл</w:t>
      </w:r>
      <w:r w:rsidR="0009404D">
        <w:rPr>
          <w:lang w:val="sr-Cyrl-BA"/>
        </w:rPr>
        <w:t>еђивању</w:t>
      </w:r>
      <w:r w:rsidR="005A1C7E">
        <w:rPr>
          <w:lang w:val="sr-Cyrl-BA"/>
        </w:rPr>
        <w:t>, замена земљишта) одвија на основу старих катастарских бројева и старих парцела</w:t>
      </w:r>
      <w:r w:rsidR="0009404D">
        <w:rPr>
          <w:lang w:val="sr-Cyrl-BA"/>
        </w:rPr>
        <w:t>,</w:t>
      </w:r>
      <w:r w:rsidR="005A1C7E">
        <w:rPr>
          <w:lang w:val="sr-Cyrl-BA"/>
        </w:rPr>
        <w:t xml:space="preserve"> а фактичко стање је сасвим другачије јер постоје нови катастраски бројеви и парцеле се у потпуности разликују од старих јер је дошло до укрупњавања земљишта</w:t>
      </w:r>
      <w:r w:rsidR="00446B20">
        <w:rPr>
          <w:lang w:val="sr-Cyrl-BA"/>
        </w:rPr>
        <w:t xml:space="preserve"> у поступку комасације</w:t>
      </w:r>
      <w:r w:rsidR="005A1C7E">
        <w:rPr>
          <w:lang w:val="sr-Cyrl-BA"/>
        </w:rPr>
        <w:t xml:space="preserve">. </w:t>
      </w:r>
      <w:r w:rsidR="005A1C7E" w:rsidRPr="005A1C7E">
        <w:rPr>
          <w:u w:val="single"/>
          <w:lang w:val="sr-Cyrl-BA"/>
        </w:rPr>
        <w:t>То све пр</w:t>
      </w:r>
      <w:r w:rsidR="00E304C7">
        <w:rPr>
          <w:u w:val="single"/>
          <w:lang w:val="sr-Cyrl-BA"/>
        </w:rPr>
        <w:t>е</w:t>
      </w:r>
      <w:r w:rsidR="005A1C7E" w:rsidRPr="005A1C7E">
        <w:rPr>
          <w:u w:val="single"/>
          <w:lang w:val="sr-Cyrl-BA"/>
        </w:rPr>
        <w:t>дставља један</w:t>
      </w:r>
      <w:r w:rsidR="0009404D">
        <w:rPr>
          <w:u w:val="single"/>
          <w:lang w:val="sr-Cyrl-BA"/>
        </w:rPr>
        <w:t xml:space="preserve"> правни </w:t>
      </w:r>
      <w:r w:rsidR="005A1C7E" w:rsidRPr="005A1C7E">
        <w:rPr>
          <w:u w:val="single"/>
          <w:lang w:val="sr-Cyrl-BA"/>
        </w:rPr>
        <w:t xml:space="preserve"> проблем</w:t>
      </w:r>
      <w:r w:rsidR="001C129B">
        <w:rPr>
          <w:u w:val="single"/>
          <w:lang w:val="sr-Cyrl-BA"/>
        </w:rPr>
        <w:t xml:space="preserve"> </w:t>
      </w:r>
      <w:r w:rsidR="00E304C7">
        <w:rPr>
          <w:u w:val="single"/>
          <w:lang w:val="sr-Cyrl-BA"/>
        </w:rPr>
        <w:t>(правну препреку)</w:t>
      </w:r>
      <w:r w:rsidR="005A1C7E" w:rsidRPr="005A1C7E">
        <w:rPr>
          <w:u w:val="single"/>
          <w:lang w:val="sr-Cyrl-BA"/>
        </w:rPr>
        <w:t xml:space="preserve"> који би се могао  решити уколико је поступак по жалбама </w:t>
      </w:r>
      <w:r w:rsidR="00901054">
        <w:rPr>
          <w:u w:val="single"/>
          <w:lang w:val="sr-Cyrl-BA"/>
        </w:rPr>
        <w:t xml:space="preserve">у комасацији </w:t>
      </w:r>
      <w:r w:rsidR="005A1C7E" w:rsidRPr="005A1C7E">
        <w:rPr>
          <w:u w:val="single"/>
          <w:lang w:val="sr-Cyrl-BA"/>
        </w:rPr>
        <w:t xml:space="preserve">завршен, уношењем нових катастарских парцела у катастра непокретности. </w:t>
      </w:r>
    </w:p>
    <w:p w14:paraId="55941E10" w14:textId="2DC28E67" w:rsidR="00491B77" w:rsidRPr="00811D9C" w:rsidRDefault="009E28E3" w:rsidP="00B50D71">
      <w:pPr>
        <w:pStyle w:val="Default"/>
        <w:jc w:val="both"/>
      </w:pPr>
      <w:r>
        <w:t xml:space="preserve">           </w:t>
      </w:r>
      <w:r w:rsidR="00491B77">
        <w:t>Локални омбудсман  присуствовао је на скоро свим седницама Скупштине општине Житиште у циљу боље и благовремене информисаности, на седницама Савета за међунационалне односе где је учествовао у дискусији када се говорило о грађанским правима</w:t>
      </w:r>
      <w:r w:rsidR="00446B20">
        <w:rPr>
          <w:lang w:val="sr-Cyrl-BA"/>
        </w:rPr>
        <w:t xml:space="preserve">, учествовао у </w:t>
      </w:r>
      <w:r>
        <w:rPr>
          <w:lang w:val="sr-Cyrl-BA"/>
        </w:rPr>
        <w:t>изради стратешког документа- стратегије одрживог развоја општине Житиште</w:t>
      </w:r>
      <w:r w:rsidR="004D6DB4">
        <w:rPr>
          <w:lang w:val="sr-Cyrl-BA"/>
        </w:rPr>
        <w:t xml:space="preserve">. </w:t>
      </w:r>
      <w:r w:rsidR="00491B77">
        <w:t xml:space="preserve">Морам да напоменем </w:t>
      </w:r>
      <w:r w:rsidR="00491B77">
        <w:rPr>
          <w:u w:val="single"/>
        </w:rPr>
        <w:t xml:space="preserve">да због </w:t>
      </w:r>
      <w:r w:rsidR="004D6DB4">
        <w:rPr>
          <w:u w:val="single"/>
          <w:lang w:val="sr-Cyrl-BA"/>
        </w:rPr>
        <w:t xml:space="preserve">епидемије </w:t>
      </w:r>
      <w:r w:rsidR="00491B77">
        <w:rPr>
          <w:u w:val="single"/>
        </w:rPr>
        <w:t xml:space="preserve"> низ </w:t>
      </w:r>
      <w:r w:rsidR="004D6DB4">
        <w:rPr>
          <w:u w:val="single"/>
          <w:lang w:val="sr-Cyrl-BA"/>
        </w:rPr>
        <w:t>планираних</w:t>
      </w:r>
      <w:r w:rsidR="00491B77">
        <w:rPr>
          <w:u w:val="single"/>
        </w:rPr>
        <w:t xml:space="preserve"> активности није могао да се </w:t>
      </w:r>
      <w:r w:rsidR="004D6DB4">
        <w:rPr>
          <w:u w:val="single"/>
          <w:lang w:val="sr-Cyrl-BA"/>
        </w:rPr>
        <w:t>реализује</w:t>
      </w:r>
      <w:r w:rsidR="00491B77">
        <w:t xml:space="preserve">. Планирани </w:t>
      </w:r>
      <w:r w:rsidR="00491B77">
        <w:rPr>
          <w:u w:val="single"/>
        </w:rPr>
        <w:t xml:space="preserve">обилазак месних заједница и разговор са грађанима на </w:t>
      </w:r>
      <w:proofErr w:type="gramStart"/>
      <w:r w:rsidR="00491B77">
        <w:rPr>
          <w:u w:val="single"/>
        </w:rPr>
        <w:t>терен</w:t>
      </w:r>
      <w:r w:rsidR="004565B2">
        <w:rPr>
          <w:u w:val="single"/>
          <w:lang w:val="sr-Cyrl-BA"/>
        </w:rPr>
        <w:t>у(</w:t>
      </w:r>
      <w:proofErr w:type="gramEnd"/>
      <w:r w:rsidR="004D6DB4">
        <w:rPr>
          <w:u w:val="single"/>
          <w:lang w:val="sr-Cyrl-BA"/>
        </w:rPr>
        <w:t xml:space="preserve">извршен је </w:t>
      </w:r>
      <w:r w:rsidR="004565B2">
        <w:rPr>
          <w:u w:val="single"/>
          <w:lang w:val="sr-Cyrl-BA"/>
        </w:rPr>
        <w:t>обилазак с</w:t>
      </w:r>
      <w:r w:rsidR="000A1251">
        <w:rPr>
          <w:u w:val="single"/>
          <w:lang w:val="sr-Cyrl-BA"/>
        </w:rPr>
        <w:t>вега</w:t>
      </w:r>
      <w:r w:rsidR="004565B2">
        <w:rPr>
          <w:u w:val="single"/>
          <w:lang w:val="sr-Cyrl-BA"/>
        </w:rPr>
        <w:t xml:space="preserve"> три месне заједнице)</w:t>
      </w:r>
      <w:r w:rsidR="00491B77">
        <w:t>,</w:t>
      </w:r>
      <w:r w:rsidR="004D6DB4">
        <w:rPr>
          <w:lang w:val="sr-Cyrl-BA"/>
        </w:rPr>
        <w:t xml:space="preserve"> </w:t>
      </w:r>
      <w:r w:rsidR="004D6DB4">
        <w:rPr>
          <w:u w:val="single"/>
          <w:lang w:val="sr-Cyrl-BA"/>
        </w:rPr>
        <w:t>спровођење</w:t>
      </w:r>
      <w:r w:rsidR="000A1251">
        <w:rPr>
          <w:u w:val="single"/>
          <w:lang w:val="sr-Cyrl-BA"/>
        </w:rPr>
        <w:t xml:space="preserve"> активност </w:t>
      </w:r>
      <w:r w:rsidR="00491B77">
        <w:rPr>
          <w:u w:val="single"/>
        </w:rPr>
        <w:t xml:space="preserve"> под називом „</w:t>
      </w:r>
      <w:r w:rsidR="00446B20">
        <w:rPr>
          <w:u w:val="single"/>
          <w:lang w:val="sr-Cyrl-BA"/>
        </w:rPr>
        <w:t>п</w:t>
      </w:r>
      <w:r w:rsidR="004565B2">
        <w:rPr>
          <w:u w:val="single"/>
          <w:lang w:val="sr-Cyrl-BA"/>
        </w:rPr>
        <w:t>оштујмо и чувајмо животну средину</w:t>
      </w:r>
      <w:r w:rsidR="00491B77" w:rsidRPr="00B50D71">
        <w:rPr>
          <w:u w:val="single"/>
        </w:rPr>
        <w:t xml:space="preserve">“ </w:t>
      </w:r>
      <w:r w:rsidR="000A1251" w:rsidRPr="00B50D71">
        <w:rPr>
          <w:u w:val="single"/>
          <w:lang w:val="sr-Cyrl-BA"/>
        </w:rPr>
        <w:t xml:space="preserve">којом </w:t>
      </w:r>
      <w:r w:rsidR="00491B77" w:rsidRPr="00B50D71">
        <w:rPr>
          <w:u w:val="single"/>
        </w:rPr>
        <w:t xml:space="preserve"> је предвиђено </w:t>
      </w:r>
      <w:r w:rsidR="004565B2" w:rsidRPr="00B50D71">
        <w:rPr>
          <w:u w:val="single"/>
          <w:lang w:val="sr-Cyrl-BA"/>
        </w:rPr>
        <w:t>низ еколошких активности</w:t>
      </w:r>
      <w:r w:rsidR="004D6DB4">
        <w:rPr>
          <w:u w:val="single"/>
          <w:lang w:val="sr-Cyrl-BA"/>
        </w:rPr>
        <w:t xml:space="preserve"> </w:t>
      </w:r>
      <w:r w:rsidR="004565B2" w:rsidRPr="00B50D71">
        <w:rPr>
          <w:u w:val="single"/>
          <w:lang w:val="sr-Cyrl-BA"/>
        </w:rPr>
        <w:t xml:space="preserve"> деце </w:t>
      </w:r>
      <w:r w:rsidR="000A1251" w:rsidRPr="00B50D71">
        <w:rPr>
          <w:u w:val="single"/>
          <w:lang w:val="sr-Cyrl-BA"/>
        </w:rPr>
        <w:t>из</w:t>
      </w:r>
      <w:r w:rsidR="004565B2" w:rsidRPr="00B50D71">
        <w:rPr>
          <w:u w:val="single"/>
          <w:lang w:val="sr-Cyrl-BA"/>
        </w:rPr>
        <w:t xml:space="preserve"> основних школ</w:t>
      </w:r>
      <w:r w:rsidR="004D6DB4">
        <w:rPr>
          <w:u w:val="single"/>
          <w:lang w:val="sr-Cyrl-BA"/>
        </w:rPr>
        <w:t xml:space="preserve">а </w:t>
      </w:r>
      <w:r w:rsidR="00446B20">
        <w:rPr>
          <w:u w:val="single"/>
          <w:lang w:val="sr-Cyrl-BA"/>
        </w:rPr>
        <w:t>изостао је.</w:t>
      </w:r>
    </w:p>
    <w:p w14:paraId="32CA0CCA" w14:textId="77777777" w:rsidR="00491B77" w:rsidRDefault="00491B77" w:rsidP="00491B77">
      <w:pPr>
        <w:pStyle w:val="Heading1"/>
        <w:spacing w:after="120" w:line="360" w:lineRule="auto"/>
      </w:pPr>
      <w:bookmarkStart w:id="8" w:name="_Toc122780"/>
      <w:proofErr w:type="gramStart"/>
      <w:r>
        <w:lastRenderedPageBreak/>
        <w:t>СТАЊЕ  ЉУДСКИХ</w:t>
      </w:r>
      <w:proofErr w:type="gramEnd"/>
      <w:r>
        <w:t xml:space="preserve">  ПРАВА И ПРАВНА СИГУРНОСТ</w:t>
      </w:r>
      <w:bookmarkEnd w:id="8"/>
    </w:p>
    <w:p w14:paraId="0C595F94" w14:textId="77777777" w:rsidR="00491B77" w:rsidRDefault="00491B77" w:rsidP="00491B77">
      <w:pPr>
        <w:pStyle w:val="Default"/>
        <w:ind w:firstLine="720"/>
        <w:jc w:val="both"/>
      </w:pPr>
      <w:r>
        <w:t>Када се говори о стању људских права, треба истаћи позитивну тенденцију у нашој средини да све више институција делују у циљу заштите и унапређења људских права, а на основу све већег броја прописа који су у последње време донети у овој области. У том погледу битна је улога институције Локалног омбудсмана и правне помоћи у општини Житиште. Такође је од великог значаја да се ова институција, надлежни субјекти власти као и невладине организације ангажују на развоју свести код грађана о значају остваривања људских права.</w:t>
      </w:r>
    </w:p>
    <w:p w14:paraId="5BB45B19" w14:textId="28DF7A48" w:rsidR="00491B77" w:rsidRPr="00241AE5" w:rsidRDefault="00491B77" w:rsidP="00241AE5">
      <w:pPr>
        <w:pStyle w:val="Default"/>
        <w:ind w:firstLine="720"/>
        <w:jc w:val="both"/>
        <w:rPr>
          <w:lang w:val="sr-Cyrl-BA"/>
        </w:rPr>
      </w:pPr>
      <w:r>
        <w:t>Такође, обзиром да је општина Житиште мултинационална средина, стање људских права у погледу поштовања права националних мањина и мултинационалне коегзистенције међу народима, традиционално се може оценити као веома добро. Може се констатовати да, као и претходних година</w:t>
      </w:r>
      <w:proofErr w:type="gramStart"/>
      <w:r>
        <w:t>,  није</w:t>
      </w:r>
      <w:proofErr w:type="gramEnd"/>
      <w:r>
        <w:t xml:space="preserve"> дошло до  ремећења добрих мултинационалних односа у нашој заједници.</w:t>
      </w:r>
      <w:r w:rsidR="00241AE5">
        <w:rPr>
          <w:lang w:val="sr-Cyrl-BA"/>
        </w:rPr>
        <w:t xml:space="preserve"> </w:t>
      </w:r>
    </w:p>
    <w:p w14:paraId="612DB040" w14:textId="5C231413" w:rsidR="00C07EB5" w:rsidRPr="00C07EB5" w:rsidRDefault="00491B77" w:rsidP="00A42DB2">
      <w:pPr>
        <w:pStyle w:val="Default"/>
        <w:ind w:firstLine="720"/>
        <w:jc w:val="both"/>
        <w:rPr>
          <w:lang w:val="sr-Cyrl-BA"/>
        </w:rPr>
      </w:pPr>
      <w:r>
        <w:t xml:space="preserve">Када су у питању права националних мањина треба напоменути да је у општини Житиште формиран крајем 2016. </w:t>
      </w:r>
      <w:proofErr w:type="gramStart"/>
      <w:r>
        <w:t xml:space="preserve">године  </w:t>
      </w:r>
      <w:r w:rsidR="00901054">
        <w:rPr>
          <w:lang w:val="sr-Cyrl-BA"/>
        </w:rPr>
        <w:t>„</w:t>
      </w:r>
      <w:proofErr w:type="gramEnd"/>
      <w:r>
        <w:t>Савет за међунационалне односе</w:t>
      </w:r>
      <w:r w:rsidR="00901054">
        <w:rPr>
          <w:lang w:val="sr-Cyrl-BA"/>
        </w:rPr>
        <w:t>“</w:t>
      </w:r>
      <w:r>
        <w:t xml:space="preserve">  који је у склoпу својих надлежности додатно радио на поштовању и очувању вишенационалних вредности на територији општине Житиште. </w:t>
      </w:r>
      <w:r w:rsidRPr="00C07EB5">
        <w:t xml:space="preserve">Локални омбудсман </w:t>
      </w:r>
      <w:r w:rsidR="00C07EB5" w:rsidRPr="00C07EB5">
        <w:rPr>
          <w:lang w:val="sr-Cyrl-BA"/>
        </w:rPr>
        <w:t>сваке године потпомаже рад овог скупштинског тела</w:t>
      </w:r>
      <w:r w:rsidR="0069271E">
        <w:rPr>
          <w:lang w:val="sr-Cyrl-BA"/>
        </w:rPr>
        <w:t xml:space="preserve">, а </w:t>
      </w:r>
      <w:r w:rsidR="00C07EB5" w:rsidRPr="00C07EB5">
        <w:rPr>
          <w:lang w:val="sr-Cyrl-BA"/>
        </w:rPr>
        <w:t xml:space="preserve"> пред крај године организован је </w:t>
      </w:r>
      <w:r w:rsidR="00AB55D8">
        <w:rPr>
          <w:lang w:val="sr-Cyrl-BA"/>
        </w:rPr>
        <w:t xml:space="preserve"> </w:t>
      </w:r>
      <w:r w:rsidR="00C07EB5" w:rsidRPr="00C07EB5">
        <w:rPr>
          <w:lang w:val="sr-Cyrl-BA"/>
        </w:rPr>
        <w:t>стручни с</w:t>
      </w:r>
      <w:r w:rsidR="0069271E">
        <w:rPr>
          <w:lang w:val="sr-Cyrl-BA"/>
        </w:rPr>
        <w:t>куп</w:t>
      </w:r>
      <w:r w:rsidR="00C07EB5" w:rsidRPr="00C07EB5">
        <w:rPr>
          <w:lang w:val="sr-Cyrl-BA"/>
        </w:rPr>
        <w:t xml:space="preserve"> </w:t>
      </w:r>
      <w:r w:rsidR="0069271E">
        <w:rPr>
          <w:lang w:val="sr-Cyrl-BA"/>
        </w:rPr>
        <w:t xml:space="preserve">у којем су учествовали </w:t>
      </w:r>
      <w:r w:rsidR="00C07EB5" w:rsidRPr="00C07EB5">
        <w:rPr>
          <w:lang w:val="sr-Cyrl-BA"/>
        </w:rPr>
        <w:t xml:space="preserve"> представници Мисије ОЕБС-</w:t>
      </w:r>
      <w:r w:rsidR="00AB55D8">
        <w:rPr>
          <w:lang w:val="sr-Cyrl-BA"/>
        </w:rPr>
        <w:t>а</w:t>
      </w:r>
      <w:r w:rsidR="00C07EB5" w:rsidRPr="00C07EB5">
        <w:rPr>
          <w:lang w:val="sr-Cyrl-BA"/>
        </w:rPr>
        <w:t xml:space="preserve"> у Србиј</w:t>
      </w:r>
      <w:r w:rsidR="00AB55D8">
        <w:rPr>
          <w:lang w:val="sr-Cyrl-BA"/>
        </w:rPr>
        <w:t>и</w:t>
      </w:r>
      <w:r w:rsidR="00C07EB5" w:rsidRPr="00C07EB5">
        <w:rPr>
          <w:lang w:val="sr-Cyrl-BA"/>
        </w:rPr>
        <w:t>, Удружења омбудсмана  Србије и чланов</w:t>
      </w:r>
      <w:r w:rsidR="00AB55D8">
        <w:rPr>
          <w:lang w:val="sr-Cyrl-BA"/>
        </w:rPr>
        <w:t>а</w:t>
      </w:r>
      <w:r w:rsidR="00C07EB5" w:rsidRPr="00C07EB5">
        <w:rPr>
          <w:lang w:val="sr-Cyrl-BA"/>
        </w:rPr>
        <w:t xml:space="preserve"> </w:t>
      </w:r>
      <w:r w:rsidR="00AB55D8">
        <w:rPr>
          <w:lang w:val="sr-Cyrl-BA"/>
        </w:rPr>
        <w:t>С</w:t>
      </w:r>
      <w:r w:rsidR="00C07EB5" w:rsidRPr="00C07EB5">
        <w:rPr>
          <w:lang w:val="sr-Cyrl-BA"/>
        </w:rPr>
        <w:t xml:space="preserve">авета </w:t>
      </w:r>
      <w:r w:rsidR="00901054">
        <w:rPr>
          <w:lang w:val="sr-Cyrl-BA"/>
        </w:rPr>
        <w:t>у циљу</w:t>
      </w:r>
      <w:r w:rsidR="00C07EB5" w:rsidRPr="00C07EB5">
        <w:rPr>
          <w:lang w:val="sr-Cyrl-BA"/>
        </w:rPr>
        <w:t xml:space="preserve"> „унапређењ</w:t>
      </w:r>
      <w:r w:rsidR="00901054">
        <w:rPr>
          <w:lang w:val="sr-Cyrl-BA"/>
        </w:rPr>
        <w:t>а</w:t>
      </w:r>
      <w:r w:rsidR="00C07EB5" w:rsidRPr="00C07EB5">
        <w:rPr>
          <w:lang w:val="sr-Cyrl-BA"/>
        </w:rPr>
        <w:t xml:space="preserve"> рада Савета за међунационалне односе“.</w:t>
      </w:r>
      <w:r w:rsidR="0069271E">
        <w:rPr>
          <w:lang w:val="sr-Cyrl-BA"/>
        </w:rPr>
        <w:t xml:space="preserve"> </w:t>
      </w:r>
      <w:r w:rsidR="00C07EB5" w:rsidRPr="00C07EB5">
        <w:rPr>
          <w:lang w:val="sr-Cyrl-BA"/>
        </w:rPr>
        <w:t xml:space="preserve">Резултати </w:t>
      </w:r>
      <w:r w:rsidR="0069271E">
        <w:rPr>
          <w:lang w:val="sr-Cyrl-BA"/>
        </w:rPr>
        <w:t>до којех се дошло након завршене обуке  показали су  да је</w:t>
      </w:r>
      <w:r w:rsidR="00AB55D8">
        <w:rPr>
          <w:lang w:val="sr-Cyrl-BA"/>
        </w:rPr>
        <w:t xml:space="preserve"> ово тело веома  ефикасно, да </w:t>
      </w:r>
      <w:r w:rsidR="00901054">
        <w:rPr>
          <w:lang w:val="sr-Cyrl-BA"/>
        </w:rPr>
        <w:t xml:space="preserve">добро </w:t>
      </w:r>
      <w:r w:rsidR="00AB55D8">
        <w:rPr>
          <w:lang w:val="sr-Cyrl-BA"/>
        </w:rPr>
        <w:t xml:space="preserve">обавља своју надлежност и </w:t>
      </w:r>
      <w:r w:rsidR="00A42DB2">
        <w:rPr>
          <w:lang w:val="sr-Cyrl-BA"/>
        </w:rPr>
        <w:t xml:space="preserve">да доприноси развоју </w:t>
      </w:r>
      <w:r w:rsidR="00A42DB2">
        <w:t>мултинационални</w:t>
      </w:r>
      <w:r w:rsidR="00A42DB2">
        <w:rPr>
          <w:lang w:val="sr-Cyrl-BA"/>
        </w:rPr>
        <w:t xml:space="preserve">х </w:t>
      </w:r>
      <w:r w:rsidR="00A42DB2">
        <w:t>вредности и култур</w:t>
      </w:r>
      <w:r w:rsidR="00A42DB2">
        <w:rPr>
          <w:lang w:val="sr-Cyrl-BA"/>
        </w:rPr>
        <w:t xml:space="preserve">е, што </w:t>
      </w:r>
      <w:r w:rsidR="00AB55D8">
        <w:rPr>
          <w:lang w:val="sr-Cyrl-BA"/>
        </w:rPr>
        <w:t xml:space="preserve"> представља позитиван пример праксе у поређењу са другим општинама</w:t>
      </w:r>
      <w:r w:rsidR="00A42DB2">
        <w:rPr>
          <w:lang w:val="sr-Cyrl-BA"/>
        </w:rPr>
        <w:t xml:space="preserve">, па чак и </w:t>
      </w:r>
      <w:r w:rsidR="00AB55D8">
        <w:rPr>
          <w:lang w:val="sr-Cyrl-BA"/>
        </w:rPr>
        <w:t xml:space="preserve"> градовима</w:t>
      </w:r>
      <w:r w:rsidR="00166C36">
        <w:rPr>
          <w:lang w:val="sr-Cyrl-BA"/>
        </w:rPr>
        <w:t xml:space="preserve"> </w:t>
      </w:r>
      <w:r w:rsidR="00A42DB2">
        <w:rPr>
          <w:lang w:val="sr-Cyrl-BA"/>
        </w:rPr>
        <w:t>на нивоу целе</w:t>
      </w:r>
      <w:r w:rsidR="00166C36">
        <w:rPr>
          <w:lang w:val="sr-Cyrl-BA"/>
        </w:rPr>
        <w:t xml:space="preserve"> држав</w:t>
      </w:r>
      <w:r w:rsidR="00A42DB2">
        <w:rPr>
          <w:lang w:val="sr-Cyrl-BA"/>
        </w:rPr>
        <w:t>е</w:t>
      </w:r>
      <w:r w:rsidR="00AB55D8">
        <w:rPr>
          <w:lang w:val="sr-Cyrl-BA"/>
        </w:rPr>
        <w:t>. Због те чињенице представници мисије ОЕБС-а најавили су и наредне година сарадњу у погледу заштите права националних мањина</w:t>
      </w:r>
      <w:r w:rsidR="00166C36">
        <w:rPr>
          <w:lang w:val="sr-Cyrl-BA"/>
        </w:rPr>
        <w:t xml:space="preserve"> </w:t>
      </w:r>
      <w:r w:rsidR="00A42DB2">
        <w:rPr>
          <w:lang w:val="sr-Cyrl-BA"/>
        </w:rPr>
        <w:t>кроз рад овог тела.</w:t>
      </w:r>
      <w:r w:rsidR="00AB55D8">
        <w:rPr>
          <w:lang w:val="sr-Cyrl-BA"/>
        </w:rPr>
        <w:t xml:space="preserve"> </w:t>
      </w:r>
      <w:r w:rsidR="0069271E">
        <w:rPr>
          <w:lang w:val="sr-Cyrl-BA"/>
        </w:rPr>
        <w:t xml:space="preserve"> </w:t>
      </w:r>
    </w:p>
    <w:p w14:paraId="772C90E4" w14:textId="3B37549E" w:rsidR="00491B77" w:rsidRDefault="00491B77" w:rsidP="00491B77">
      <w:pPr>
        <w:pStyle w:val="Default"/>
        <w:ind w:firstLine="720"/>
        <w:jc w:val="both"/>
      </w:pPr>
      <w:r>
        <w:t>У погледу поштовања службене употребе језика националних мањина на територији општине Житиште и члана 5. Статута општине Житиште који материјално-правно предвиђа да  сваки грађанин општине Житиште без обзира на националну припадност, вероисповест, пол, политичко опредељење, грађански статус и положај са којег се обраћа има  могућност да  користи  свој  матерњи  језик уколико  се он  налази у  службеној употреби, може се закључити да је  Општинска упрва Житиште поштовала члан 5. Статута општине Житиште, као и да сви органи општине имају дужност и обавезу да поштују</w:t>
      </w:r>
      <w:r w:rsidR="00A33977">
        <w:t xml:space="preserve"> </w:t>
      </w:r>
      <w:r w:rsidR="00A33977">
        <w:rPr>
          <w:lang w:val="sr-Cyrl-BA"/>
        </w:rPr>
        <w:t>наведени члан</w:t>
      </w:r>
      <w:r>
        <w:t>. Осим тога, називи ималаца јавних овлашћења (јавног предузећа, установа, организација) исписани су на три језика која се налазе у службеној употреби на територији општине.</w:t>
      </w:r>
    </w:p>
    <w:p w14:paraId="61087472" w14:textId="498546AF" w:rsidR="00491B77" w:rsidRDefault="00491B77" w:rsidP="00491B77">
      <w:pPr>
        <w:pStyle w:val="Default"/>
        <w:ind w:firstLine="720"/>
        <w:jc w:val="both"/>
      </w:pPr>
      <w:r>
        <w:t xml:space="preserve">Када се говори о стању људских права свакако да треба споменути </w:t>
      </w:r>
      <w:r>
        <w:rPr>
          <w:u w:val="single"/>
        </w:rPr>
        <w:t>улогу медија и јавних гласила који информисању</w:t>
      </w:r>
      <w:r w:rsidR="00A33977">
        <w:rPr>
          <w:u w:val="single"/>
          <w:lang w:val="sr-Cyrl-BA"/>
        </w:rPr>
        <w:t xml:space="preserve"> грађане</w:t>
      </w:r>
      <w:r>
        <w:rPr>
          <w:u w:val="single"/>
        </w:rPr>
        <w:t xml:space="preserve"> у општини Житиште</w:t>
      </w:r>
      <w:r>
        <w:t xml:space="preserve">. У том смислу, од штампаних медија треба споменути „Торђанске новине“ као локално гласило у насељеном месту Торда које пружа сервисне и опште информације од значaја за потребе локалног становништва. </w:t>
      </w:r>
      <w:r w:rsidR="00A33977">
        <w:rPr>
          <w:lang w:val="sr-Cyrl-BA"/>
        </w:rPr>
        <w:t xml:space="preserve">Поред тога, </w:t>
      </w:r>
      <w:r w:rsidR="00186465">
        <w:rPr>
          <w:lang w:val="sr-Cyrl-BA"/>
        </w:rPr>
        <w:t xml:space="preserve">грађани румунске националности информишу </w:t>
      </w:r>
      <w:r w:rsidR="002D2DFB">
        <w:rPr>
          <w:lang w:val="sr-Cyrl-BA"/>
        </w:rPr>
        <w:t xml:space="preserve">се </w:t>
      </w:r>
      <w:r w:rsidR="00186465">
        <w:rPr>
          <w:lang w:val="sr-Cyrl-BA"/>
        </w:rPr>
        <w:t>путем новина „Либертатеа“, док за поједине категорије постоје посебно предвиђене новине - за омладину часопис „Тинеретеа“, за децу „Дечија радост“, а постоји и локални лист „Лумина Тореасана“ који ради као портал</w:t>
      </w:r>
      <w:r w:rsidR="005C7330">
        <w:rPr>
          <w:lang w:val="sr-Cyrl-BA"/>
        </w:rPr>
        <w:t xml:space="preserve">. Свим грађанима </w:t>
      </w:r>
      <w:r>
        <w:t xml:space="preserve"> у општини Житиште доступни су  јавно гласило и интернет портали на друшвеним мрежама, </w:t>
      </w:r>
      <w:r>
        <w:rPr>
          <w:u w:val="single"/>
        </w:rPr>
        <w:t>и то „Инфо-</w:t>
      </w:r>
      <w:r>
        <w:rPr>
          <w:u w:val="single"/>
        </w:rPr>
        <w:lastRenderedPageBreak/>
        <w:t xml:space="preserve">центар Житиште“ и „Житиште онлине“, који свакодневно информишу  грађане о актуелностима и дешавањима у општини Житиште. </w:t>
      </w:r>
      <w:r w:rsidR="00A00DFD">
        <w:rPr>
          <w:u w:val="single"/>
          <w:lang w:val="sr-Cyrl-BA"/>
        </w:rPr>
        <w:t>Поред наведених, с</w:t>
      </w:r>
      <w:r>
        <w:rPr>
          <w:u w:val="single"/>
        </w:rPr>
        <w:t xml:space="preserve">вакако да би једна радио фреквенција или </w:t>
      </w:r>
      <w:r w:rsidR="002D2DFB">
        <w:rPr>
          <w:u w:val="single"/>
          <w:lang w:val="sr-Cyrl-BA"/>
        </w:rPr>
        <w:t xml:space="preserve">бар </w:t>
      </w:r>
      <w:r>
        <w:rPr>
          <w:u w:val="single"/>
        </w:rPr>
        <w:t xml:space="preserve">периодични-месечни </w:t>
      </w:r>
      <w:r w:rsidR="005C7330">
        <w:rPr>
          <w:u w:val="single"/>
          <w:lang w:val="sr-Cyrl-BA"/>
        </w:rPr>
        <w:t xml:space="preserve">новински </w:t>
      </w:r>
      <w:r>
        <w:rPr>
          <w:u w:val="single"/>
        </w:rPr>
        <w:t>лист</w:t>
      </w:r>
      <w:r w:rsidR="005C7330">
        <w:rPr>
          <w:u w:val="single"/>
          <w:lang w:val="sr-Cyrl-BA"/>
        </w:rPr>
        <w:t xml:space="preserve"> </w:t>
      </w:r>
      <w:r>
        <w:rPr>
          <w:u w:val="single"/>
        </w:rPr>
        <w:t xml:space="preserve">био пожељан извор за </w:t>
      </w:r>
      <w:r w:rsidR="005C7330">
        <w:rPr>
          <w:u w:val="single"/>
          <w:lang w:val="sr-Cyrl-BA"/>
        </w:rPr>
        <w:t>редовно информисање грађана(јер немају сви гра</w:t>
      </w:r>
      <w:r w:rsidR="00C47BF6">
        <w:rPr>
          <w:u w:val="single"/>
          <w:lang w:val="sr-Cyrl-BA"/>
        </w:rPr>
        <w:t>ђ</w:t>
      </w:r>
      <w:r w:rsidR="005C7330">
        <w:rPr>
          <w:u w:val="single"/>
          <w:lang w:val="sr-Cyrl-BA"/>
        </w:rPr>
        <w:t>ани интер</w:t>
      </w:r>
      <w:r w:rsidR="002D2DFB">
        <w:rPr>
          <w:u w:val="single"/>
          <w:lang w:val="sr-Cyrl-BA"/>
        </w:rPr>
        <w:t>нет</w:t>
      </w:r>
      <w:r w:rsidR="005C7330">
        <w:rPr>
          <w:u w:val="single"/>
          <w:lang w:val="sr-Cyrl-BA"/>
        </w:rPr>
        <w:t>)</w:t>
      </w:r>
      <w:r>
        <w:t>.</w:t>
      </w:r>
    </w:p>
    <w:p w14:paraId="1C682790" w14:textId="0F065FE2" w:rsidR="00491B77" w:rsidRDefault="00491B77" w:rsidP="00491B77">
      <w:pPr>
        <w:pStyle w:val="Default"/>
        <w:ind w:firstLine="720"/>
        <w:jc w:val="both"/>
      </w:pPr>
      <w:r>
        <w:t>Са свим наведеним медијима, укључујући</w:t>
      </w:r>
      <w:r w:rsidR="00C47BF6">
        <w:rPr>
          <w:lang w:val="sr-Cyrl-BA"/>
        </w:rPr>
        <w:t xml:space="preserve"> регионални</w:t>
      </w:r>
      <w:r>
        <w:t xml:space="preserve"> Лист </w:t>
      </w:r>
      <w:proofErr w:type="gramStart"/>
      <w:r>
        <w:t>Зрењенин  и</w:t>
      </w:r>
      <w:proofErr w:type="gramEnd"/>
      <w:r>
        <w:t xml:space="preserve"> РТВ Сантос, Локални омбудсман  имао</w:t>
      </w:r>
      <w:r w:rsidR="00C47BF6">
        <w:rPr>
          <w:lang w:val="sr-Cyrl-BA"/>
        </w:rPr>
        <w:t xml:space="preserve"> је</w:t>
      </w:r>
      <w:r>
        <w:t xml:space="preserve"> коректну сарању.</w:t>
      </w:r>
    </w:p>
    <w:p w14:paraId="58CBC047" w14:textId="4F44BFD7" w:rsidR="00491B77" w:rsidRPr="00C47BF6" w:rsidRDefault="00491B77" w:rsidP="00C47BF6">
      <w:pPr>
        <w:pStyle w:val="Default"/>
        <w:ind w:firstLine="720"/>
        <w:jc w:val="both"/>
        <w:rPr>
          <w:u w:val="single"/>
        </w:rPr>
      </w:pPr>
      <w:r>
        <w:rPr>
          <w:rStyle w:val="textexposedshow"/>
          <w:color w:val="141823"/>
          <w:shd w:val="clear" w:color="auto" w:fill="FFFFFF"/>
        </w:rPr>
        <w:t>У погледу правне сигурности</w:t>
      </w:r>
      <w:r>
        <w:t xml:space="preserve">, многи прописи се по убрзаној процедури доносе а институције нису у довољној мери реформисане, те грађани не уживају одговарајућу правну заштиту. То се на пример огледа у ситуацији када имамо неефикасне поступке и процедуре  у извршном поступку, остваривању заштите по питању разних облика  насиља, остваривању заштите власничких права (наплата потраживања), заштите права потрошача, пацијената, заштита права радника, корисника услуга, заштите животне средине и др. У поступцима извршења често се дешава да су укупни трошкови неколико пута већи од дуга, да су предмет и средство извршења у несразмери, те је неопходно да се  грађани правовремено информишу о својим правима уколико имају одређена дуговања према трећим лицима. </w:t>
      </w:r>
      <w:r>
        <w:rPr>
          <w:u w:val="single"/>
        </w:rPr>
        <w:t xml:space="preserve">У пракси се правна сигурност посебно </w:t>
      </w:r>
      <w:proofErr w:type="gramStart"/>
      <w:r>
        <w:rPr>
          <w:u w:val="single"/>
        </w:rPr>
        <w:t>рефлектује  кроз</w:t>
      </w:r>
      <w:proofErr w:type="gramEnd"/>
      <w:r>
        <w:rPr>
          <w:u w:val="single"/>
        </w:rPr>
        <w:t xml:space="preserve">  транспарентност и доступност надлежн</w:t>
      </w:r>
      <w:r w:rsidR="00246C42">
        <w:rPr>
          <w:u w:val="single"/>
          <w:lang w:val="sr-Cyrl-BA"/>
        </w:rPr>
        <w:t>и</w:t>
      </w:r>
      <w:r>
        <w:rPr>
          <w:u w:val="single"/>
        </w:rPr>
        <w:t>х органа, а дешава се да  грађани приликом обраћања Локалном омбуд</w:t>
      </w:r>
      <w:r w:rsidR="002D2DFB">
        <w:rPr>
          <w:u w:val="single"/>
          <w:lang w:val="sr-Cyrl-BA"/>
        </w:rPr>
        <w:t>с</w:t>
      </w:r>
      <w:r>
        <w:rPr>
          <w:u w:val="single"/>
        </w:rPr>
        <w:t>ману траже да  успостав</w:t>
      </w:r>
      <w:r w:rsidR="00A00DFD">
        <w:rPr>
          <w:u w:val="single"/>
          <w:lang w:val="sr-Cyrl-BA"/>
        </w:rPr>
        <w:t xml:space="preserve">е </w:t>
      </w:r>
      <w:r>
        <w:rPr>
          <w:u w:val="single"/>
        </w:rPr>
        <w:t xml:space="preserve">обичан  контакт са надлежним субјектом јер им се нико </w:t>
      </w:r>
      <w:r w:rsidR="00246C42">
        <w:rPr>
          <w:u w:val="single"/>
          <w:lang w:val="sr-Cyrl-BA"/>
        </w:rPr>
        <w:t xml:space="preserve">данима </w:t>
      </w:r>
      <w:r>
        <w:rPr>
          <w:u w:val="single"/>
        </w:rPr>
        <w:t>не јавља на телефон</w:t>
      </w:r>
      <w:r w:rsidR="00A00DFD">
        <w:rPr>
          <w:u w:val="single"/>
          <w:lang w:val="sr-Cyrl-BA"/>
        </w:rPr>
        <w:t xml:space="preserve"> </w:t>
      </w:r>
      <w:r w:rsidR="00C47BF6">
        <w:rPr>
          <w:u w:val="single"/>
          <w:lang w:val="sr-Cyrl-BA"/>
        </w:rPr>
        <w:t>(поједина републичка</w:t>
      </w:r>
      <w:r w:rsidR="002D2DFB">
        <w:rPr>
          <w:u w:val="single"/>
          <w:lang w:val="sr-Cyrl-BA"/>
        </w:rPr>
        <w:t xml:space="preserve"> </w:t>
      </w:r>
      <w:r w:rsidR="00C47BF6">
        <w:rPr>
          <w:u w:val="single"/>
          <w:lang w:val="sr-Cyrl-BA"/>
        </w:rPr>
        <w:t>и покрајинска предузећа нпр.„Е</w:t>
      </w:r>
      <w:r w:rsidR="00A00DFD">
        <w:rPr>
          <w:u w:val="single"/>
          <w:lang w:val="sr-Cyrl-BA"/>
        </w:rPr>
        <w:t>ПС</w:t>
      </w:r>
      <w:r w:rsidR="00246C42">
        <w:rPr>
          <w:u w:val="single"/>
          <w:lang w:val="sr-Cyrl-BA"/>
        </w:rPr>
        <w:t>“</w:t>
      </w:r>
      <w:r w:rsidR="00C47BF6">
        <w:rPr>
          <w:u w:val="single"/>
          <w:lang w:val="sr-Cyrl-BA"/>
        </w:rPr>
        <w:t>,</w:t>
      </w:r>
      <w:r w:rsidR="007907D1">
        <w:rPr>
          <w:u w:val="single"/>
          <w:lang w:val="sr-Cyrl-BA"/>
        </w:rPr>
        <w:t xml:space="preserve"> </w:t>
      </w:r>
      <w:r w:rsidR="00C47BF6">
        <w:rPr>
          <w:u w:val="single"/>
          <w:lang w:val="sr-Cyrl-BA"/>
        </w:rPr>
        <w:t>„Воде Војводине“,</w:t>
      </w:r>
      <w:r w:rsidR="00246C42">
        <w:rPr>
          <w:u w:val="single"/>
          <w:lang w:val="sr-Cyrl-BA"/>
        </w:rPr>
        <w:t xml:space="preserve"> </w:t>
      </w:r>
      <w:r w:rsidR="00A00DFD">
        <w:rPr>
          <w:u w:val="single"/>
          <w:lang w:val="sr-Cyrl-BA"/>
        </w:rPr>
        <w:t>„</w:t>
      </w:r>
      <w:r w:rsidR="00C47BF6">
        <w:rPr>
          <w:u w:val="single"/>
          <w:lang w:val="sr-Cyrl-BA"/>
        </w:rPr>
        <w:t>Србијагас“</w:t>
      </w:r>
      <w:r w:rsidR="007907D1">
        <w:rPr>
          <w:u w:val="single"/>
          <w:lang w:val="sr-Cyrl-BA"/>
        </w:rPr>
        <w:t>..</w:t>
      </w:r>
      <w:r w:rsidR="00A00DFD">
        <w:rPr>
          <w:u w:val="single"/>
          <w:lang w:val="sr-Cyrl-BA"/>
        </w:rPr>
        <w:t>)</w:t>
      </w:r>
      <w:r>
        <w:t xml:space="preserve">. </w:t>
      </w:r>
    </w:p>
    <w:p w14:paraId="1B9C4AD2" w14:textId="62B97562" w:rsidR="00491B77" w:rsidRDefault="007907D1" w:rsidP="00491B77">
      <w:pPr>
        <w:pStyle w:val="Default"/>
        <w:ind w:firstLine="720"/>
        <w:jc w:val="both"/>
        <w:rPr>
          <w:u w:val="single"/>
        </w:rPr>
      </w:pPr>
      <w:r>
        <w:rPr>
          <w:lang w:val="sr-Cyrl-BA"/>
        </w:rPr>
        <w:t xml:space="preserve">Правна сигурност </w:t>
      </w:r>
      <w:r w:rsidR="001253AD">
        <w:t xml:space="preserve"> </w:t>
      </w:r>
      <w:r w:rsidR="001253AD">
        <w:rPr>
          <w:lang w:val="sr-Cyrl-BA"/>
        </w:rPr>
        <w:t>оличава се у брзим и ефикасним процедурама и поступцима</w:t>
      </w:r>
      <w:r w:rsidR="004F1364">
        <w:rPr>
          <w:lang w:val="sr-Cyrl-BA"/>
        </w:rPr>
        <w:t xml:space="preserve"> поступајућих органа</w:t>
      </w:r>
      <w:r w:rsidR="001253AD">
        <w:rPr>
          <w:lang w:val="sr-Cyrl-BA"/>
        </w:rPr>
        <w:t xml:space="preserve">. У том смислу посупак комасације, </w:t>
      </w:r>
      <w:r w:rsidR="00F203B5">
        <w:rPr>
          <w:lang w:val="sr-Cyrl-BA"/>
        </w:rPr>
        <w:t xml:space="preserve">поступак </w:t>
      </w:r>
      <w:r w:rsidR="001253AD">
        <w:rPr>
          <w:lang w:val="sr-Cyrl-BA"/>
        </w:rPr>
        <w:t>остваривањ</w:t>
      </w:r>
      <w:r w:rsidR="00F203B5">
        <w:rPr>
          <w:lang w:val="sr-Cyrl-BA"/>
        </w:rPr>
        <w:t>а</w:t>
      </w:r>
      <w:r w:rsidR="004F1364">
        <w:rPr>
          <w:lang w:val="sr-Cyrl-BA"/>
        </w:rPr>
        <w:t xml:space="preserve"> права</w:t>
      </w:r>
      <w:r w:rsidR="001253AD">
        <w:rPr>
          <w:lang w:val="sr-Cyrl-BA"/>
        </w:rPr>
        <w:t xml:space="preserve"> радника </w:t>
      </w:r>
      <w:r w:rsidR="00F203B5">
        <w:rPr>
          <w:lang w:val="sr-Cyrl-BA"/>
        </w:rPr>
        <w:t xml:space="preserve">бивше компаније </w:t>
      </w:r>
      <w:r w:rsidR="001253AD">
        <w:rPr>
          <w:lang w:val="sr-Cyrl-BA"/>
        </w:rPr>
        <w:t>Агрожи</w:t>
      </w:r>
      <w:r w:rsidR="004F1364">
        <w:rPr>
          <w:lang w:val="sr-Cyrl-BA"/>
        </w:rPr>
        <w:t xml:space="preserve">в, </w:t>
      </w:r>
      <w:r w:rsidR="00F203B5">
        <w:rPr>
          <w:lang w:val="sr-Cyrl-BA"/>
        </w:rPr>
        <w:t>треба</w:t>
      </w:r>
      <w:r w:rsidR="001253AD">
        <w:rPr>
          <w:lang w:val="sr-Cyrl-BA"/>
        </w:rPr>
        <w:t xml:space="preserve">  ефикасниј</w:t>
      </w:r>
      <w:r w:rsidR="00F203B5">
        <w:rPr>
          <w:lang w:val="sr-Cyrl-BA"/>
        </w:rPr>
        <w:t>е спроводити</w:t>
      </w:r>
      <w:r w:rsidR="004F1364">
        <w:rPr>
          <w:lang w:val="sr-Cyrl-BA"/>
        </w:rPr>
        <w:t xml:space="preserve">. Као  позитиван пример правне сигурности   наводим формирање </w:t>
      </w:r>
      <w:r w:rsidR="00491B77">
        <w:rPr>
          <w:u w:val="single"/>
        </w:rPr>
        <w:t>јединственог управног места у општин</w:t>
      </w:r>
      <w:r w:rsidR="00F203B5">
        <w:rPr>
          <w:u w:val="single"/>
          <w:lang w:val="sr-Cyrl-BA"/>
        </w:rPr>
        <w:t>и</w:t>
      </w:r>
      <w:r w:rsidR="00491B77">
        <w:rPr>
          <w:u w:val="single"/>
        </w:rPr>
        <w:t xml:space="preserve"> </w:t>
      </w:r>
      <w:r w:rsidR="00491B77" w:rsidRPr="00246C42">
        <w:rPr>
          <w:u w:val="single"/>
        </w:rPr>
        <w:t>Житиште г</w:t>
      </w:r>
      <w:r w:rsidR="004F1364" w:rsidRPr="00246C42">
        <w:rPr>
          <w:u w:val="single"/>
          <w:lang w:val="sr-Cyrl-BA"/>
        </w:rPr>
        <w:t>де</w:t>
      </w:r>
      <w:r w:rsidR="00491B77" w:rsidRPr="00246C42">
        <w:rPr>
          <w:u w:val="single"/>
        </w:rPr>
        <w:t xml:space="preserve"> су</w:t>
      </w:r>
      <w:r w:rsidR="00E20F9A" w:rsidRPr="00246C42">
        <w:rPr>
          <w:u w:val="single"/>
          <w:lang w:val="sr-Cyrl-BA"/>
        </w:rPr>
        <w:t xml:space="preserve"> грађани</w:t>
      </w:r>
      <w:r w:rsidR="00491B77" w:rsidRPr="00246C42">
        <w:rPr>
          <w:u w:val="single"/>
        </w:rPr>
        <w:t xml:space="preserve"> добили могућност да све формалне послове одраде на једном месту. Са те стране грађанима је олакшана и </w:t>
      </w:r>
      <w:proofErr w:type="gramStart"/>
      <w:r w:rsidR="00491B77" w:rsidRPr="00246C42">
        <w:rPr>
          <w:u w:val="single"/>
        </w:rPr>
        <w:t>знатно  убрзана</w:t>
      </w:r>
      <w:proofErr w:type="gramEnd"/>
      <w:r w:rsidR="00491B77" w:rsidRPr="00246C42">
        <w:rPr>
          <w:u w:val="single"/>
        </w:rPr>
        <w:t xml:space="preserve"> процедура обраћања, што је пример добре праксе  и јачања</w:t>
      </w:r>
      <w:r w:rsidR="00491B77">
        <w:rPr>
          <w:u w:val="single"/>
        </w:rPr>
        <w:t xml:space="preserve"> правне  сигурности.</w:t>
      </w:r>
    </w:p>
    <w:p w14:paraId="55EF2AC3" w14:textId="2E157E7D" w:rsidR="00491B77" w:rsidRPr="00246C42" w:rsidRDefault="00491B77" w:rsidP="00491B77">
      <w:pPr>
        <w:pStyle w:val="Default"/>
        <w:ind w:firstLine="720"/>
        <w:jc w:val="both"/>
        <w:rPr>
          <w:u w:val="single"/>
        </w:rPr>
      </w:pPr>
      <w:r>
        <w:t>Када се ради o одређеним правним пословима (купопродаја, закупу, давање хипотеке, изјаве жиранта, давање пуномоћја) које закључују грађани увек је пожељно да се добро распитају и консултују о обиму својих права и обавеза, како би се спречила свака евентуална злоупотреба. Поред тога, у случајевима када су се грађани обраћали због конфликтних ситуација и поремећених комшијских односа (проблеми око</w:t>
      </w:r>
      <w:r w:rsidR="00E20F9A">
        <w:rPr>
          <w:lang w:val="sr-Cyrl-BA"/>
        </w:rPr>
        <w:t xml:space="preserve"> међе</w:t>
      </w:r>
      <w:r>
        <w:t xml:space="preserve">, улазак објекта у туђу парцелу и др.) грађани су упућени како да заштите своје право, а од маја месеца 2016. </w:t>
      </w:r>
      <w:proofErr w:type="gramStart"/>
      <w:r>
        <w:t>године</w:t>
      </w:r>
      <w:proofErr w:type="gramEnd"/>
      <w:r>
        <w:t xml:space="preserve"> </w:t>
      </w:r>
      <w:r w:rsidRPr="00246C42">
        <w:rPr>
          <w:u w:val="single"/>
        </w:rPr>
        <w:t xml:space="preserve">грађани имају могућност да и путем медијације (посредовања)  решавају  спорне ситуације.  </w:t>
      </w:r>
    </w:p>
    <w:p w14:paraId="534857D3" w14:textId="2395F5CC" w:rsidR="00491B77" w:rsidRDefault="00491B77" w:rsidP="00491B77">
      <w:pPr>
        <w:pStyle w:val="Default"/>
        <w:ind w:firstLine="720"/>
        <w:jc w:val="both"/>
      </w:pPr>
      <w:r>
        <w:t>По одређеним питањима и надлежни органи Општинске управе треба да обезбеде ефикасније процедуре за оставривање права (</w:t>
      </w:r>
      <w:r w:rsidR="00E20F9A">
        <w:rPr>
          <w:lang w:val="sr-Cyrl-BA"/>
        </w:rPr>
        <w:t>ефикаснији</w:t>
      </w:r>
      <w:r>
        <w:t xml:space="preserve"> инспекцијски надзор)</w:t>
      </w:r>
      <w:r w:rsidR="00E20F9A">
        <w:rPr>
          <w:lang w:val="sr-Cyrl-BA"/>
        </w:rPr>
        <w:t>,</w:t>
      </w:r>
      <w:r>
        <w:t xml:space="preserve"> и доследну примену појединих прописа - Одлуке о општем уређењу насељених места и комуналном реду</w:t>
      </w:r>
      <w:bookmarkStart w:id="9" w:name="_Toc122781"/>
      <w:r>
        <w:t>.</w:t>
      </w:r>
    </w:p>
    <w:p w14:paraId="6A811398" w14:textId="77777777" w:rsidR="00491B77" w:rsidRDefault="00491B77" w:rsidP="00E20F9A">
      <w:pPr>
        <w:pStyle w:val="Default"/>
        <w:jc w:val="both"/>
      </w:pPr>
    </w:p>
    <w:p w14:paraId="74D99A56" w14:textId="77777777" w:rsidR="00491B77" w:rsidRDefault="00491B77" w:rsidP="00491B77">
      <w:pPr>
        <w:pStyle w:val="Default"/>
        <w:ind w:firstLine="720"/>
        <w:jc w:val="both"/>
        <w:rPr>
          <w:rStyle w:val="textexposedshow"/>
          <w:b/>
          <w:shd w:val="clear" w:color="auto" w:fill="FFFFFF"/>
        </w:rPr>
      </w:pPr>
      <w:r>
        <w:rPr>
          <w:rStyle w:val="textexposedshow"/>
          <w:b/>
          <w:shd w:val="clear" w:color="auto" w:fill="FFFFFF"/>
        </w:rPr>
        <w:t>ЗАКЉУЧНА РАЗМАТРАЊА</w:t>
      </w:r>
      <w:bookmarkEnd w:id="9"/>
    </w:p>
    <w:p w14:paraId="5B02D990" w14:textId="77777777" w:rsidR="00491B77" w:rsidRDefault="00491B77" w:rsidP="00491B77">
      <w:pPr>
        <w:pStyle w:val="Default"/>
        <w:ind w:firstLine="720"/>
        <w:jc w:val="both"/>
        <w:rPr>
          <w:rStyle w:val="textexposedshow"/>
          <w:shd w:val="clear" w:color="auto" w:fill="FFFFFF"/>
        </w:rPr>
      </w:pPr>
    </w:p>
    <w:p w14:paraId="17616120" w14:textId="20AD6252" w:rsidR="00491B77" w:rsidRPr="00DB2E81" w:rsidRDefault="00491B77" w:rsidP="00DB2E81">
      <w:pPr>
        <w:pStyle w:val="Default"/>
        <w:ind w:firstLine="720"/>
        <w:jc w:val="both"/>
        <w:rPr>
          <w:rStyle w:val="textexposedshow"/>
          <w:shd w:val="clear" w:color="auto" w:fill="FFFFFF"/>
          <w:lang w:val="sr-Cyrl-BA"/>
        </w:rPr>
      </w:pPr>
      <w:r>
        <w:rPr>
          <w:rStyle w:val="textexposedshow"/>
          <w:shd w:val="clear" w:color="auto" w:fill="FFFFFF"/>
        </w:rPr>
        <w:t xml:space="preserve">Када се сагледа извештајни период, </w:t>
      </w:r>
      <w:proofErr w:type="gramStart"/>
      <w:r>
        <w:rPr>
          <w:rStyle w:val="textexposedshow"/>
          <w:shd w:val="clear" w:color="auto" w:fill="FFFFFF"/>
        </w:rPr>
        <w:t>најпре  се</w:t>
      </w:r>
      <w:proofErr w:type="gramEnd"/>
      <w:r>
        <w:rPr>
          <w:rStyle w:val="textexposedshow"/>
          <w:shd w:val="clear" w:color="auto" w:fill="FFFFFF"/>
        </w:rPr>
        <w:t xml:space="preserve"> мора </w:t>
      </w:r>
      <w:r w:rsidR="00F16713">
        <w:rPr>
          <w:rStyle w:val="textexposedshow"/>
          <w:shd w:val="clear" w:color="auto" w:fill="FFFFFF"/>
          <w:lang w:val="sr-Cyrl-BA"/>
        </w:rPr>
        <w:t>закљу</w:t>
      </w:r>
      <w:r w:rsidR="002F7062">
        <w:rPr>
          <w:rStyle w:val="textexposedshow"/>
          <w:shd w:val="clear" w:color="auto" w:fill="FFFFFF"/>
          <w:lang w:val="sr-Cyrl-BA"/>
        </w:rPr>
        <w:t>ч</w:t>
      </w:r>
      <w:r w:rsidR="00F16713">
        <w:rPr>
          <w:rStyle w:val="textexposedshow"/>
          <w:shd w:val="clear" w:color="auto" w:fill="FFFFFF"/>
          <w:lang w:val="sr-Cyrl-BA"/>
        </w:rPr>
        <w:t xml:space="preserve">ити </w:t>
      </w:r>
      <w:r>
        <w:rPr>
          <w:rStyle w:val="textexposedshow"/>
          <w:shd w:val="clear" w:color="auto" w:fill="FFFFFF"/>
        </w:rPr>
        <w:t xml:space="preserve"> да је </w:t>
      </w:r>
      <w:r>
        <w:rPr>
          <w:rStyle w:val="textexposedshow"/>
          <w:u w:val="single"/>
          <w:shd w:val="clear" w:color="auto" w:fill="FFFFFF"/>
        </w:rPr>
        <w:t xml:space="preserve">због </w:t>
      </w:r>
      <w:r w:rsidR="00F16713">
        <w:rPr>
          <w:rStyle w:val="textexposedshow"/>
          <w:u w:val="single"/>
          <w:shd w:val="clear" w:color="auto" w:fill="FFFFFF"/>
          <w:lang w:val="sr-Cyrl-BA"/>
        </w:rPr>
        <w:t>епидемије</w:t>
      </w:r>
      <w:r w:rsidR="007C68DE">
        <w:rPr>
          <w:rStyle w:val="textexposedshow"/>
          <w:u w:val="single"/>
          <w:shd w:val="clear" w:color="auto" w:fill="FFFFFF"/>
          <w:lang w:val="sr-Cyrl-BA"/>
        </w:rPr>
        <w:t xml:space="preserve"> и</w:t>
      </w:r>
      <w:r w:rsidR="00F16713">
        <w:rPr>
          <w:rStyle w:val="textexposedshow"/>
          <w:u w:val="single"/>
          <w:shd w:val="clear" w:color="auto" w:fill="FFFFFF"/>
          <w:lang w:val="sr-Cyrl-BA"/>
        </w:rPr>
        <w:t xml:space="preserve">  </w:t>
      </w:r>
      <w:r>
        <w:rPr>
          <w:rStyle w:val="textexposedshow"/>
          <w:u w:val="single"/>
          <w:shd w:val="clear" w:color="auto" w:fill="FFFFFF"/>
        </w:rPr>
        <w:t>202</w:t>
      </w:r>
      <w:r w:rsidR="00F16713">
        <w:rPr>
          <w:rStyle w:val="textexposedshow"/>
          <w:u w:val="single"/>
          <w:shd w:val="clear" w:color="auto" w:fill="FFFFFF"/>
          <w:lang w:val="sr-Cyrl-BA"/>
        </w:rPr>
        <w:t>1</w:t>
      </w:r>
      <w:r>
        <w:rPr>
          <w:rStyle w:val="textexposedshow"/>
          <w:u w:val="single"/>
          <w:shd w:val="clear" w:color="auto" w:fill="FFFFFF"/>
        </w:rPr>
        <w:t xml:space="preserve">. </w:t>
      </w:r>
      <w:proofErr w:type="gramStart"/>
      <w:r>
        <w:rPr>
          <w:rStyle w:val="textexposedshow"/>
          <w:u w:val="single"/>
          <w:shd w:val="clear" w:color="auto" w:fill="FFFFFF"/>
        </w:rPr>
        <w:t>година  за</w:t>
      </w:r>
      <w:proofErr w:type="gramEnd"/>
      <w:r>
        <w:rPr>
          <w:rStyle w:val="textexposedshow"/>
          <w:u w:val="single"/>
          <w:shd w:val="clear" w:color="auto" w:fill="FFFFFF"/>
        </w:rPr>
        <w:t xml:space="preserve"> све грађане била изузетно </w:t>
      </w:r>
      <w:r w:rsidRPr="00246C42">
        <w:rPr>
          <w:rStyle w:val="textexposedshow"/>
          <w:u w:val="single"/>
          <w:shd w:val="clear" w:color="auto" w:fill="FFFFFF"/>
        </w:rPr>
        <w:t>ташка</w:t>
      </w:r>
      <w:r w:rsidR="00C72070" w:rsidRPr="00246C42">
        <w:rPr>
          <w:rStyle w:val="textexposedshow"/>
          <w:u w:val="single"/>
          <w:shd w:val="clear" w:color="auto" w:fill="FFFFFF"/>
          <w:lang w:val="sr-Cyrl-BA"/>
        </w:rPr>
        <w:t xml:space="preserve"> и </w:t>
      </w:r>
      <w:r w:rsidRPr="00246C42">
        <w:rPr>
          <w:rStyle w:val="textexposedshow"/>
          <w:u w:val="single"/>
          <w:shd w:val="clear" w:color="auto" w:fill="FFFFFF"/>
        </w:rPr>
        <w:t>да је рад већине институција</w:t>
      </w:r>
      <w:r w:rsidR="00C72070" w:rsidRPr="00246C42">
        <w:rPr>
          <w:rStyle w:val="textexposedshow"/>
          <w:u w:val="single"/>
          <w:shd w:val="clear" w:color="auto" w:fill="FFFFFF"/>
          <w:lang w:val="sr-Cyrl-BA"/>
        </w:rPr>
        <w:t xml:space="preserve"> </w:t>
      </w:r>
      <w:r w:rsidRPr="00246C42">
        <w:rPr>
          <w:rStyle w:val="textexposedshow"/>
          <w:u w:val="single"/>
          <w:shd w:val="clear" w:color="auto" w:fill="FFFFFF"/>
        </w:rPr>
        <w:t>био у посебном  режиму</w:t>
      </w:r>
      <w:r>
        <w:rPr>
          <w:rStyle w:val="textexposedshow"/>
          <w:shd w:val="clear" w:color="auto" w:fill="FFFFFF"/>
        </w:rPr>
        <w:t xml:space="preserve">. Здравствена сигурност грађана и заштита </w:t>
      </w:r>
      <w:proofErr w:type="gramStart"/>
      <w:r>
        <w:rPr>
          <w:rStyle w:val="textexposedshow"/>
          <w:shd w:val="clear" w:color="auto" w:fill="FFFFFF"/>
        </w:rPr>
        <w:t>људских  живота</w:t>
      </w:r>
      <w:proofErr w:type="gramEnd"/>
      <w:r>
        <w:rPr>
          <w:rStyle w:val="textexposedshow"/>
          <w:shd w:val="clear" w:color="auto" w:fill="FFFFFF"/>
        </w:rPr>
        <w:t xml:space="preserve">  стављени су у први  план, </w:t>
      </w:r>
      <w:r w:rsidR="00C72070">
        <w:rPr>
          <w:rStyle w:val="textexposedshow"/>
          <w:shd w:val="clear" w:color="auto" w:fill="FFFFFF"/>
          <w:lang w:val="sr-Cyrl-BA"/>
        </w:rPr>
        <w:t xml:space="preserve">посебно када се говори о ангажованости здравствених установа </w:t>
      </w:r>
      <w:r w:rsidR="00AC56C1">
        <w:rPr>
          <w:rStyle w:val="textexposedshow"/>
          <w:shd w:val="clear" w:color="auto" w:fill="FFFFFF"/>
        </w:rPr>
        <w:t xml:space="preserve">                               </w:t>
      </w:r>
      <w:r w:rsidR="00C72070">
        <w:rPr>
          <w:rStyle w:val="textexposedshow"/>
          <w:shd w:val="clear" w:color="auto" w:fill="FFFFFF"/>
          <w:lang w:val="sr-Cyrl-BA"/>
        </w:rPr>
        <w:lastRenderedPageBreak/>
        <w:t xml:space="preserve">које су у зависности од таласа епидемије </w:t>
      </w:r>
      <w:r w:rsidR="009016B7">
        <w:rPr>
          <w:rStyle w:val="textexposedshow"/>
          <w:shd w:val="clear" w:color="auto" w:fill="FFFFFF"/>
          <w:lang w:val="sr-Cyrl-BA"/>
        </w:rPr>
        <w:t xml:space="preserve">често </w:t>
      </w:r>
      <w:r w:rsidR="00C72070">
        <w:rPr>
          <w:rStyle w:val="textexposedshow"/>
          <w:shd w:val="clear" w:color="auto" w:fill="FFFFFF"/>
          <w:lang w:val="sr-Cyrl-BA"/>
        </w:rPr>
        <w:t>биле у посебном режиму рада (</w:t>
      </w:r>
      <w:r w:rsidR="00AC56C1">
        <w:rPr>
          <w:rStyle w:val="textexposedshow"/>
          <w:shd w:val="clear" w:color="auto" w:fill="FFFFFF"/>
          <w:lang w:val="sr-Cyrl-BA"/>
        </w:rPr>
        <w:t>преоптерећене</w:t>
      </w:r>
      <w:r w:rsidR="00C72070">
        <w:rPr>
          <w:rStyle w:val="textexposedshow"/>
          <w:shd w:val="clear" w:color="auto" w:fill="FFFFFF"/>
          <w:lang w:val="sr-Cyrl-BA"/>
        </w:rPr>
        <w:t xml:space="preserve">). </w:t>
      </w:r>
      <w:r w:rsidR="00AC56C1">
        <w:rPr>
          <w:rStyle w:val="textexposedshow"/>
          <w:shd w:val="clear" w:color="auto" w:fill="FFFFFF"/>
          <w:lang w:val="sr-Cyrl-BA"/>
        </w:rPr>
        <w:t>И поред свих напора здравственог система</w:t>
      </w:r>
      <w:r w:rsidR="007C68DE">
        <w:rPr>
          <w:rStyle w:val="textexposedshow"/>
          <w:shd w:val="clear" w:color="auto" w:fill="FFFFFF"/>
          <w:lang w:val="sr-Cyrl-BA"/>
        </w:rPr>
        <w:t xml:space="preserve"> поједини </w:t>
      </w:r>
      <w:r w:rsidR="00AC56C1">
        <w:rPr>
          <w:rStyle w:val="textexposedshow"/>
          <w:shd w:val="clear" w:color="auto" w:fill="FFFFFF"/>
          <w:lang w:val="sr-Cyrl-BA"/>
        </w:rPr>
        <w:t xml:space="preserve"> </w:t>
      </w:r>
      <w:r w:rsidR="009016B7">
        <w:rPr>
          <w:rStyle w:val="textexposedshow"/>
          <w:shd w:val="clear" w:color="auto" w:fill="FFFFFF"/>
          <w:lang w:val="sr-Cyrl-BA"/>
        </w:rPr>
        <w:t>грађан</w:t>
      </w:r>
      <w:r w:rsidR="00AC56C1">
        <w:rPr>
          <w:rStyle w:val="textexposedshow"/>
          <w:shd w:val="clear" w:color="auto" w:fill="FFFFFF"/>
          <w:lang w:val="sr-Cyrl-BA"/>
        </w:rPr>
        <w:t xml:space="preserve">и </w:t>
      </w:r>
      <w:r w:rsidR="009016B7">
        <w:rPr>
          <w:rStyle w:val="textexposedshow"/>
          <w:shd w:val="clear" w:color="auto" w:fill="FFFFFF"/>
          <w:lang w:val="sr-Cyrl-BA"/>
        </w:rPr>
        <w:t>(не ковид пацијент</w:t>
      </w:r>
      <w:r w:rsidR="00DB2E81">
        <w:rPr>
          <w:rStyle w:val="textexposedshow"/>
          <w:shd w:val="clear" w:color="auto" w:fill="FFFFFF"/>
          <w:lang w:val="sr-Cyrl-BA"/>
        </w:rPr>
        <w:t>и</w:t>
      </w:r>
      <w:r w:rsidR="009016B7">
        <w:rPr>
          <w:rStyle w:val="textexposedshow"/>
          <w:shd w:val="clear" w:color="auto" w:fill="FFFFFF"/>
          <w:lang w:val="sr-Cyrl-BA"/>
        </w:rPr>
        <w:t>) чека</w:t>
      </w:r>
      <w:r w:rsidR="00DB2E81">
        <w:rPr>
          <w:rStyle w:val="textexposedshow"/>
          <w:shd w:val="clear" w:color="auto" w:fill="FFFFFF"/>
          <w:lang w:val="sr-Cyrl-BA"/>
        </w:rPr>
        <w:t xml:space="preserve">ли </w:t>
      </w:r>
      <w:r w:rsidR="009016B7">
        <w:rPr>
          <w:rStyle w:val="textexposedshow"/>
          <w:shd w:val="clear" w:color="auto" w:fill="FFFFFF"/>
          <w:lang w:val="sr-Cyrl-BA"/>
        </w:rPr>
        <w:t xml:space="preserve"> </w:t>
      </w:r>
      <w:r w:rsidR="00AC56C1">
        <w:rPr>
          <w:rStyle w:val="textexposedshow"/>
          <w:shd w:val="clear" w:color="auto" w:fill="FFFFFF"/>
          <w:lang w:val="sr-Cyrl-BA"/>
        </w:rPr>
        <w:t>су</w:t>
      </w:r>
      <w:r w:rsidR="009016B7">
        <w:rPr>
          <w:rStyle w:val="textexposedshow"/>
          <w:shd w:val="clear" w:color="auto" w:fill="FFFFFF"/>
          <w:lang w:val="sr-Cyrl-BA"/>
        </w:rPr>
        <w:t xml:space="preserve"> дужи</w:t>
      </w:r>
      <w:r w:rsidR="00DB2E81">
        <w:rPr>
          <w:rStyle w:val="textexposedshow"/>
          <w:shd w:val="clear" w:color="auto" w:fill="FFFFFF"/>
          <w:lang w:val="sr-Cyrl-BA"/>
        </w:rPr>
        <w:t xml:space="preserve"> временски </w:t>
      </w:r>
      <w:r w:rsidR="009016B7">
        <w:rPr>
          <w:rStyle w:val="textexposedshow"/>
          <w:shd w:val="clear" w:color="auto" w:fill="FFFFFF"/>
          <w:lang w:val="sr-Cyrl-BA"/>
        </w:rPr>
        <w:t xml:space="preserve"> </w:t>
      </w:r>
      <w:r w:rsidR="00AC56C1">
        <w:rPr>
          <w:rStyle w:val="textexposedshow"/>
          <w:shd w:val="clear" w:color="auto" w:fill="FFFFFF"/>
          <w:lang w:val="sr-Cyrl-BA"/>
        </w:rPr>
        <w:t>пери</w:t>
      </w:r>
      <w:r w:rsidR="00DB2E81">
        <w:rPr>
          <w:rStyle w:val="textexposedshow"/>
          <w:shd w:val="clear" w:color="auto" w:fill="FFFFFF"/>
          <w:lang w:val="sr-Cyrl-BA"/>
        </w:rPr>
        <w:t xml:space="preserve">од </w:t>
      </w:r>
      <w:r w:rsidR="00AC56C1">
        <w:rPr>
          <w:rStyle w:val="textexposedshow"/>
          <w:shd w:val="clear" w:color="auto" w:fill="FFFFFF"/>
          <w:lang w:val="sr-Cyrl-BA"/>
        </w:rPr>
        <w:t xml:space="preserve"> на </w:t>
      </w:r>
      <w:r w:rsidR="009016B7">
        <w:rPr>
          <w:rStyle w:val="textexposedshow"/>
          <w:shd w:val="clear" w:color="auto" w:fill="FFFFFF"/>
          <w:lang w:val="sr-Cyrl-BA"/>
        </w:rPr>
        <w:t>преглед</w:t>
      </w:r>
      <w:r w:rsidR="00C72070">
        <w:rPr>
          <w:rStyle w:val="textexposedshow"/>
          <w:shd w:val="clear" w:color="auto" w:fill="FFFFFF"/>
          <w:lang w:val="sr-Cyrl-BA"/>
        </w:rPr>
        <w:t xml:space="preserve">  лекар</w:t>
      </w:r>
      <w:r w:rsidR="00AC56C1">
        <w:rPr>
          <w:rStyle w:val="textexposedshow"/>
          <w:shd w:val="clear" w:color="auto" w:fill="FFFFFF"/>
          <w:lang w:val="sr-Cyrl-BA"/>
        </w:rPr>
        <w:t>а</w:t>
      </w:r>
      <w:r w:rsidR="00C72070">
        <w:rPr>
          <w:rStyle w:val="textexposedshow"/>
          <w:shd w:val="clear" w:color="auto" w:fill="FFFFFF"/>
          <w:lang w:val="sr-Cyrl-BA"/>
        </w:rPr>
        <w:t xml:space="preserve"> специјалист</w:t>
      </w:r>
      <w:r w:rsidR="00AC56C1">
        <w:rPr>
          <w:rStyle w:val="textexposedshow"/>
          <w:shd w:val="clear" w:color="auto" w:fill="FFFFFF"/>
          <w:lang w:val="sr-Cyrl-BA"/>
        </w:rPr>
        <w:t>а</w:t>
      </w:r>
      <w:r w:rsidR="00D66E78">
        <w:rPr>
          <w:rStyle w:val="textexposedshow"/>
          <w:shd w:val="clear" w:color="auto" w:fill="FFFFFF"/>
          <w:lang w:val="sr-Cyrl-BA"/>
        </w:rPr>
        <w:t xml:space="preserve"> </w:t>
      </w:r>
      <w:r w:rsidR="00DB2E81">
        <w:rPr>
          <w:rStyle w:val="textexposedshow"/>
          <w:shd w:val="clear" w:color="auto" w:fill="FFFFFF"/>
          <w:lang w:val="sr-Cyrl-BA"/>
        </w:rPr>
        <w:t>(</w:t>
      </w:r>
      <w:r w:rsidR="002F7062">
        <w:rPr>
          <w:rStyle w:val="textexposedshow"/>
          <w:shd w:val="clear" w:color="auto" w:fill="FFFFFF"/>
          <w:lang w:val="sr-Cyrl-BA"/>
        </w:rPr>
        <w:t xml:space="preserve">који су били </w:t>
      </w:r>
      <w:r w:rsidR="00DB2E81">
        <w:rPr>
          <w:rStyle w:val="textexposedshow"/>
          <w:shd w:val="clear" w:color="auto" w:fill="FFFFFF"/>
          <w:lang w:val="sr-Cyrl-BA"/>
        </w:rPr>
        <w:t>ангажовани у ковид систему)</w:t>
      </w:r>
      <w:r w:rsidR="009016B7">
        <w:rPr>
          <w:rStyle w:val="textexposedshow"/>
          <w:shd w:val="clear" w:color="auto" w:fill="FFFFFF"/>
          <w:lang w:val="sr-Cyrl-BA"/>
        </w:rPr>
        <w:t xml:space="preserve"> </w:t>
      </w:r>
      <w:r w:rsidR="00DB2E81">
        <w:rPr>
          <w:rStyle w:val="textexposedshow"/>
          <w:shd w:val="clear" w:color="auto" w:fill="FFFFFF"/>
          <w:lang w:val="sr-Cyrl-BA"/>
        </w:rPr>
        <w:t xml:space="preserve"> или су морали на приватним клиникама да потраже здравствену заштиту.</w:t>
      </w:r>
      <w:r>
        <w:rPr>
          <w:rStyle w:val="textexposedshow"/>
          <w:shd w:val="clear" w:color="auto" w:fill="FFFFFF"/>
        </w:rPr>
        <w:t xml:space="preserve"> </w:t>
      </w:r>
      <w:r w:rsidR="00D66E78">
        <w:rPr>
          <w:rStyle w:val="textexposedshow"/>
          <w:shd w:val="clear" w:color="auto" w:fill="FFFFFF"/>
          <w:lang w:val="sr-Cyrl-BA"/>
        </w:rPr>
        <w:t xml:space="preserve">Поред </w:t>
      </w:r>
      <w:r>
        <w:rPr>
          <w:rStyle w:val="textexposedshow"/>
          <w:shd w:val="clear" w:color="auto" w:fill="FFFFFF"/>
        </w:rPr>
        <w:t>здравствених</w:t>
      </w:r>
      <w:r w:rsidR="002F7062">
        <w:rPr>
          <w:rStyle w:val="textexposedshow"/>
          <w:shd w:val="clear" w:color="auto" w:fill="FFFFFF"/>
          <w:lang w:val="sr-Cyrl-BA"/>
        </w:rPr>
        <w:t xml:space="preserve"> проблема</w:t>
      </w:r>
      <w:r>
        <w:rPr>
          <w:rStyle w:val="textexposedshow"/>
          <w:shd w:val="clear" w:color="auto" w:fill="FFFFFF"/>
        </w:rPr>
        <w:t>,</w:t>
      </w:r>
      <w:r w:rsidR="00DB2E81">
        <w:rPr>
          <w:rStyle w:val="textexposedshow"/>
          <w:shd w:val="clear" w:color="auto" w:fill="FFFFFF"/>
          <w:lang w:val="sr-Cyrl-BA"/>
        </w:rPr>
        <w:t xml:space="preserve"> ова епидемија</w:t>
      </w:r>
      <w:r>
        <w:rPr>
          <w:rStyle w:val="textexposedshow"/>
          <w:shd w:val="clear" w:color="auto" w:fill="FFFFFF"/>
        </w:rPr>
        <w:t xml:space="preserve"> оставља и економске последице, те остаје нада да ће у </w:t>
      </w:r>
      <w:r w:rsidR="00D66E78">
        <w:rPr>
          <w:rStyle w:val="textexposedshow"/>
          <w:shd w:val="clear" w:color="auto" w:fill="FFFFFF"/>
          <w:lang w:val="sr-Cyrl-BA"/>
        </w:rPr>
        <w:t>ш</w:t>
      </w:r>
      <w:r w:rsidR="00DB2E81">
        <w:rPr>
          <w:rStyle w:val="textexposedshow"/>
          <w:shd w:val="clear" w:color="auto" w:fill="FFFFFF"/>
          <w:lang w:val="sr-Cyrl-BA"/>
        </w:rPr>
        <w:t xml:space="preserve">то краћем времену и </w:t>
      </w:r>
      <w:r>
        <w:rPr>
          <w:rStyle w:val="textexposedshow"/>
          <w:shd w:val="clear" w:color="auto" w:fill="FFFFFF"/>
        </w:rPr>
        <w:t>уз што мање последица</w:t>
      </w:r>
      <w:r w:rsidR="00D66E78">
        <w:rPr>
          <w:rStyle w:val="textexposedshow"/>
          <w:shd w:val="clear" w:color="auto" w:fill="FFFFFF"/>
          <w:lang w:val="sr-Cyrl-BA"/>
        </w:rPr>
        <w:t xml:space="preserve"> </w:t>
      </w:r>
      <w:r>
        <w:rPr>
          <w:rStyle w:val="textexposedshow"/>
          <w:shd w:val="clear" w:color="auto" w:fill="FFFFFF"/>
        </w:rPr>
        <w:t xml:space="preserve">бити </w:t>
      </w:r>
      <w:r w:rsidR="00D66E78">
        <w:rPr>
          <w:rStyle w:val="textexposedshow"/>
          <w:shd w:val="clear" w:color="auto" w:fill="FFFFFF"/>
          <w:lang w:val="sr-Cyrl-BA"/>
        </w:rPr>
        <w:t xml:space="preserve"> </w:t>
      </w:r>
      <w:r>
        <w:rPr>
          <w:rStyle w:val="textexposedshow"/>
          <w:shd w:val="clear" w:color="auto" w:fill="FFFFFF"/>
        </w:rPr>
        <w:t>заустављена</w:t>
      </w:r>
      <w:r w:rsidR="00D66E78">
        <w:rPr>
          <w:rStyle w:val="textexposedshow"/>
          <w:shd w:val="clear" w:color="auto" w:fill="FFFFFF"/>
          <w:lang w:val="sr-Cyrl-BA"/>
        </w:rPr>
        <w:t>.</w:t>
      </w:r>
      <w:r>
        <w:rPr>
          <w:rStyle w:val="textexposedshow"/>
          <w:shd w:val="clear" w:color="auto" w:fill="FFFFFF"/>
        </w:rPr>
        <w:t xml:space="preserve"> </w:t>
      </w:r>
    </w:p>
    <w:p w14:paraId="0DD7CD1D" w14:textId="163D49C6" w:rsidR="00491B77" w:rsidRDefault="00491B77" w:rsidP="00491B77">
      <w:pPr>
        <w:pStyle w:val="Default"/>
        <w:ind w:firstLine="720"/>
        <w:jc w:val="both"/>
      </w:pPr>
      <w:r>
        <w:t xml:space="preserve">Полазећи од свега изложеног, може се констатовати, да је институција Локалног омбудсмана у нашој општини помогла грађанима да остваре своја права </w:t>
      </w:r>
      <w:r w:rsidR="00D66E78">
        <w:rPr>
          <w:lang w:val="sr-Cyrl-BA"/>
        </w:rPr>
        <w:t xml:space="preserve">и учинила све </w:t>
      </w:r>
      <w:proofErr w:type="gramStart"/>
      <w:r w:rsidR="00D66E78">
        <w:rPr>
          <w:lang w:val="sr-Cyrl-BA"/>
        </w:rPr>
        <w:t xml:space="preserve">да  </w:t>
      </w:r>
      <w:r>
        <w:t>остваривање</w:t>
      </w:r>
      <w:proofErr w:type="gramEnd"/>
      <w:r>
        <w:t xml:space="preserve"> </w:t>
      </w:r>
      <w:r w:rsidR="00D66E78">
        <w:rPr>
          <w:lang w:val="sr-Cyrl-BA"/>
        </w:rPr>
        <w:t xml:space="preserve">њихових </w:t>
      </w:r>
      <w:r>
        <w:t xml:space="preserve">права буде брже и ефикасније. </w:t>
      </w:r>
      <w:r w:rsidRPr="00D66E78">
        <w:t xml:space="preserve">Посебно </w:t>
      </w:r>
      <w:proofErr w:type="gramStart"/>
      <w:r w:rsidRPr="00D66E78">
        <w:t>истичем  да</w:t>
      </w:r>
      <w:proofErr w:type="gramEnd"/>
      <w:r w:rsidRPr="00D66E78">
        <w:t xml:space="preserve"> се канцеларија трудила да сваком грађанину помогне на најбољи могући начин,  пружајући не само правну већ  и психолошку подршку. Ипак, један број грађана који се обратио</w:t>
      </w:r>
      <w:r>
        <w:t xml:space="preserve"> није био у могућности да оствари своја права јер је иста већ изгубио у ранијем периоду услед протока времана</w:t>
      </w:r>
      <w:r w:rsidR="00D66E78">
        <w:rPr>
          <w:lang w:val="sr-Cyrl-BA"/>
        </w:rPr>
        <w:t xml:space="preserve"> и неопрезности, </w:t>
      </w:r>
      <w:r w:rsidR="00FD373F">
        <w:rPr>
          <w:lang w:val="sr-Cyrl-BA"/>
        </w:rPr>
        <w:t xml:space="preserve">али и због чињенице да </w:t>
      </w:r>
      <w:r>
        <w:rPr>
          <w:sz w:val="23"/>
          <w:szCs w:val="23"/>
        </w:rPr>
        <w:t>грађани сматрају да имају одређена права</w:t>
      </w:r>
      <w:r w:rsidR="00F927EA">
        <w:rPr>
          <w:sz w:val="23"/>
          <w:szCs w:val="23"/>
          <w:lang w:val="sr-Cyrl-BA"/>
        </w:rPr>
        <w:t xml:space="preserve"> и да су у праву, </w:t>
      </w:r>
      <w:r>
        <w:rPr>
          <w:sz w:val="23"/>
          <w:szCs w:val="23"/>
        </w:rPr>
        <w:t>а да се</w:t>
      </w:r>
      <w:r w:rsidR="00F927EA">
        <w:rPr>
          <w:sz w:val="23"/>
          <w:szCs w:val="23"/>
          <w:lang w:val="sr-Cyrl-BA"/>
        </w:rPr>
        <w:t xml:space="preserve"> кроз поступак </w:t>
      </w:r>
      <w:r>
        <w:rPr>
          <w:sz w:val="23"/>
          <w:szCs w:val="23"/>
        </w:rPr>
        <w:t xml:space="preserve"> утврди да то није случај. </w:t>
      </w:r>
      <w:r>
        <w:t>До овога долази углавном због лоше информисаности</w:t>
      </w:r>
      <w:r w:rsidR="00F927EA">
        <w:rPr>
          <w:lang w:val="sr-Cyrl-BA"/>
        </w:rPr>
        <w:t xml:space="preserve"> или </w:t>
      </w:r>
      <w:proofErr w:type="gramStart"/>
      <w:r w:rsidR="00F927EA">
        <w:rPr>
          <w:lang w:val="sr-Cyrl-BA"/>
        </w:rPr>
        <w:t xml:space="preserve">неинформисаности </w:t>
      </w:r>
      <w:r>
        <w:t xml:space="preserve"> грађана</w:t>
      </w:r>
      <w:proofErr w:type="gramEnd"/>
      <w:r>
        <w:t xml:space="preserve"> али и због нетранспарентности институција које грађанима треба да дају благовремене информације и обавештења</w:t>
      </w:r>
      <w:r w:rsidR="00F927EA">
        <w:rPr>
          <w:lang w:val="sr-Cyrl-BA"/>
        </w:rPr>
        <w:t>, поготово кад немају или изгубе  одређена права</w:t>
      </w:r>
      <w:r>
        <w:t xml:space="preserve">. </w:t>
      </w:r>
      <w:r w:rsidR="00F927EA">
        <w:rPr>
          <w:lang w:val="sr-Cyrl-BA"/>
        </w:rPr>
        <w:t xml:space="preserve"> За </w:t>
      </w:r>
      <w:r w:rsidR="00F927EA">
        <w:rPr>
          <w:u w:val="single"/>
          <w:lang w:val="sr-Cyrl-BA"/>
        </w:rPr>
        <w:t xml:space="preserve">део грађана </w:t>
      </w:r>
      <w:r>
        <w:rPr>
          <w:u w:val="single"/>
        </w:rPr>
        <w:t xml:space="preserve"> који нису </w:t>
      </w:r>
      <w:r w:rsidR="00F927EA">
        <w:rPr>
          <w:u w:val="single"/>
          <w:lang w:val="sr-Cyrl-BA"/>
        </w:rPr>
        <w:t xml:space="preserve">могли </w:t>
      </w:r>
      <w:r>
        <w:rPr>
          <w:u w:val="single"/>
        </w:rPr>
        <w:t>да заштите своја права</w:t>
      </w:r>
      <w:r w:rsidR="00F927EA">
        <w:rPr>
          <w:u w:val="single"/>
          <w:lang w:val="sr-Cyrl-BA"/>
        </w:rPr>
        <w:t xml:space="preserve"> </w:t>
      </w:r>
      <w:r>
        <w:rPr>
          <w:u w:val="single"/>
        </w:rPr>
        <w:t xml:space="preserve">сатисфакција </w:t>
      </w:r>
      <w:r w:rsidR="00F927EA">
        <w:rPr>
          <w:u w:val="single"/>
          <w:lang w:val="sr-Cyrl-BA"/>
        </w:rPr>
        <w:t xml:space="preserve"> је </w:t>
      </w:r>
      <w:r>
        <w:rPr>
          <w:u w:val="single"/>
        </w:rPr>
        <w:t xml:space="preserve">била  чињеница да их је неко саслушао, да су проблеме које имају могли слободно да искажу, те да су добили истините, прецизне и </w:t>
      </w:r>
      <w:r w:rsidR="00F927EA">
        <w:rPr>
          <w:u w:val="single"/>
          <w:lang w:val="sr-Cyrl-BA"/>
        </w:rPr>
        <w:t>детаљне</w:t>
      </w:r>
      <w:r>
        <w:rPr>
          <w:u w:val="single"/>
        </w:rPr>
        <w:t xml:space="preserve"> информације о својим правима</w:t>
      </w:r>
      <w:r>
        <w:t>.</w:t>
      </w:r>
    </w:p>
    <w:p w14:paraId="1BEC5479" w14:textId="6E6D8929" w:rsidR="00491B77" w:rsidRPr="00D23802" w:rsidRDefault="00491B77" w:rsidP="00D23802">
      <w:pPr>
        <w:pStyle w:val="Default"/>
        <w:ind w:firstLine="720"/>
        <w:jc w:val="both"/>
        <w:rPr>
          <w:u w:val="single"/>
        </w:rPr>
      </w:pPr>
      <w:r>
        <w:t>У вези са активностима и стањем које је анализирано сматрам да институције које функционишу у нашој локалној самоуправи треба да врше активности усмерене на стално побољшање стања по питању прописа које примењују</w:t>
      </w:r>
      <w:r w:rsidR="00856E21">
        <w:rPr>
          <w:lang w:val="sr-Cyrl-BA"/>
        </w:rPr>
        <w:t xml:space="preserve"> и</w:t>
      </w:r>
      <w:r>
        <w:t xml:space="preserve"> </w:t>
      </w:r>
      <w:proofErr w:type="gramStart"/>
      <w:r w:rsidR="00D23802">
        <w:rPr>
          <w:lang w:val="sr-Cyrl-BA"/>
        </w:rPr>
        <w:t xml:space="preserve">да  </w:t>
      </w:r>
      <w:r>
        <w:rPr>
          <w:u w:val="single"/>
        </w:rPr>
        <w:t>вод</w:t>
      </w:r>
      <w:r w:rsidR="00856E21">
        <w:rPr>
          <w:u w:val="single"/>
          <w:lang w:val="sr-Cyrl-BA"/>
        </w:rPr>
        <w:t>е</w:t>
      </w:r>
      <w:proofErr w:type="gramEnd"/>
      <w:r w:rsidR="00D23802">
        <w:rPr>
          <w:u w:val="single"/>
          <w:lang w:val="sr-Cyrl-BA"/>
        </w:rPr>
        <w:t xml:space="preserve"> </w:t>
      </w:r>
      <w:r>
        <w:rPr>
          <w:u w:val="single"/>
        </w:rPr>
        <w:t>рачуна да се прописи доследно спроводе у пракси (нпр. поверене делатности да се у потпуности спроводе).</w:t>
      </w:r>
      <w:r w:rsidR="00FD373F">
        <w:rPr>
          <w:u w:val="single"/>
          <w:lang w:val="sr-Cyrl-BA"/>
        </w:rPr>
        <w:t xml:space="preserve"> </w:t>
      </w:r>
      <w:r>
        <w:t xml:space="preserve">Такође, све институције у локалној самоуправи треба посебну пажњу да </w:t>
      </w:r>
      <w:r>
        <w:rPr>
          <w:u w:val="single"/>
        </w:rPr>
        <w:t xml:space="preserve">усмере   на благовремено и ефикасно  поступање на захтеве грађана, </w:t>
      </w:r>
      <w:r w:rsidRPr="00856E21">
        <w:rPr>
          <w:b/>
          <w:bCs/>
          <w:u w:val="single"/>
        </w:rPr>
        <w:t>на поштовање принципа „добре управе“</w:t>
      </w:r>
      <w:r w:rsidR="00FD373F">
        <w:rPr>
          <w:b/>
          <w:bCs/>
          <w:u w:val="single"/>
          <w:lang w:val="sr-Cyrl-BA"/>
        </w:rPr>
        <w:t xml:space="preserve"> </w:t>
      </w:r>
      <w:r>
        <w:rPr>
          <w:u w:val="single"/>
        </w:rPr>
        <w:t>(пословну етику и љубазност службеника приликом обраћања грађана, помоћ у састављању поднеска неуким грађанима и др.), на покретање поступака и по службеној дужности (не само по појединачном обраћању грађана) када су општи интереси грађана и заједнице у питању, те на сталном побољшању положаја појединих категорија грађана (старија лица, особа са инвалидитетом, социјално угрожена лица</w:t>
      </w:r>
      <w:r>
        <w:t>).</w:t>
      </w:r>
    </w:p>
    <w:p w14:paraId="429184D6" w14:textId="31FAA6CB" w:rsidR="00491B77" w:rsidRDefault="00491B77" w:rsidP="00491B77">
      <w:pPr>
        <w:pStyle w:val="Default"/>
        <w:ind w:firstLine="720"/>
        <w:jc w:val="both"/>
        <w:rPr>
          <w:u w:val="single"/>
        </w:rPr>
      </w:pPr>
      <w:r>
        <w:rPr>
          <w:u w:val="single"/>
        </w:rPr>
        <w:t xml:space="preserve">Предлози и Мишљења Локалног омбудсмана упућени локалним институцијама, али и институцијама које имају надлежност у погледу заштите људских права свих грађана општине Житиште до сада су били </w:t>
      </w:r>
      <w:r w:rsidR="00A83AAB">
        <w:rPr>
          <w:u w:val="single"/>
          <w:lang w:val="sr-Cyrl-BA"/>
        </w:rPr>
        <w:t>прихваћени</w:t>
      </w:r>
      <w:r>
        <w:rPr>
          <w:u w:val="single"/>
        </w:rPr>
        <w:t xml:space="preserve">. Као што се може приметити, поједини </w:t>
      </w:r>
      <w:r w:rsidR="00941DBD">
        <w:rPr>
          <w:u w:val="single"/>
          <w:lang w:val="sr-Cyrl-BA"/>
        </w:rPr>
        <w:t>п</w:t>
      </w:r>
      <w:r>
        <w:rPr>
          <w:u w:val="single"/>
        </w:rPr>
        <w:t>редлози</w:t>
      </w:r>
      <w:r w:rsidR="00A83AAB">
        <w:rPr>
          <w:u w:val="single"/>
          <w:lang w:val="sr-Cyrl-BA"/>
        </w:rPr>
        <w:t xml:space="preserve"> </w:t>
      </w:r>
      <w:r>
        <w:rPr>
          <w:u w:val="single"/>
        </w:rPr>
        <w:t xml:space="preserve"> су и кроз  „Извештај о раду“ презентовани и представљају путоказ чији је једини циљ правна сигурност, законитост, процедуралност и борба за већа права</w:t>
      </w:r>
      <w:r w:rsidR="00A83AAB">
        <w:rPr>
          <w:u w:val="single"/>
          <w:lang w:val="sr-Cyrl-BA"/>
        </w:rPr>
        <w:t xml:space="preserve"> свих</w:t>
      </w:r>
      <w:r>
        <w:rPr>
          <w:u w:val="single"/>
        </w:rPr>
        <w:t xml:space="preserve"> грађана.  </w:t>
      </w:r>
    </w:p>
    <w:p w14:paraId="63A1E9D8" w14:textId="09B662F4" w:rsidR="00491B77" w:rsidRDefault="00491B77" w:rsidP="00491B77">
      <w:pPr>
        <w:pStyle w:val="Default"/>
        <w:ind w:firstLine="720"/>
        <w:jc w:val="both"/>
      </w:pPr>
      <w:r>
        <w:t>Извештај о раду Локалног омбудсмана општине Житиште за 202</w:t>
      </w:r>
      <w:r w:rsidR="00A83AAB">
        <w:rPr>
          <w:lang w:val="sr-Cyrl-BA"/>
        </w:rPr>
        <w:t>1</w:t>
      </w:r>
      <w:r>
        <w:t>. годину сачињен је у складу са Одлуком о Локалном омбудсману, на основу реалне слике обраћања грађана и предузетих активности. Може се констатовати да су надлежности предвиђене наведеном одлуком и у овој „</w:t>
      </w:r>
      <w:r w:rsidR="00941DBD">
        <w:rPr>
          <w:lang w:val="sr-Cyrl-BA"/>
        </w:rPr>
        <w:t>к</w:t>
      </w:r>
      <w:r>
        <w:t>овид години“ реализоване, као и да је сарадња са институцијама на плану заштите људских права била коректна.</w:t>
      </w:r>
    </w:p>
    <w:p w14:paraId="5594F715" w14:textId="77777777" w:rsidR="00491B77" w:rsidRDefault="00491B77" w:rsidP="00491B77">
      <w:pPr>
        <w:pStyle w:val="Default"/>
        <w:ind w:firstLine="720"/>
        <w:jc w:val="both"/>
      </w:pPr>
      <w:r>
        <w:t xml:space="preserve">Према наведеном предлажем да Скупштина општине Житиште Извештај о раду размотри, а сходно ставовима који су заузети везано за Извештај Локалног </w:t>
      </w:r>
      <w:proofErr w:type="gramStart"/>
      <w:r>
        <w:t xml:space="preserve">омбудсмана  </w:t>
      </w:r>
      <w:r>
        <w:lastRenderedPageBreak/>
        <w:t>изражавам</w:t>
      </w:r>
      <w:proofErr w:type="gramEnd"/>
      <w:r>
        <w:t xml:space="preserve"> спремност да сва мишљења, сугестије и предлоге саслушам и уколико буде основа реализујем у наредном периоду.</w:t>
      </w:r>
    </w:p>
    <w:p w14:paraId="59A40BE5" w14:textId="77777777" w:rsidR="00491B77" w:rsidRDefault="00491B77" w:rsidP="00491B77">
      <w:pPr>
        <w:contextualSpacing/>
        <w:jc w:val="both"/>
        <w:rPr>
          <w:rStyle w:val="textexposedshow"/>
          <w:rFonts w:ascii="Times New Roman" w:hAnsi="Times New Roman"/>
          <w:color w:val="141823"/>
          <w:sz w:val="24"/>
          <w:szCs w:val="24"/>
          <w:shd w:val="clear" w:color="auto" w:fill="FFFFFF"/>
          <w:lang w:val="sr-Cyrl-CS"/>
        </w:rPr>
      </w:pPr>
    </w:p>
    <w:p w14:paraId="05692C22" w14:textId="77777777" w:rsidR="00491B77" w:rsidRDefault="00491B77" w:rsidP="00491B77">
      <w:pPr>
        <w:contextualSpacing/>
        <w:jc w:val="both"/>
        <w:rPr>
          <w:rStyle w:val="textexposedshow"/>
          <w:rFonts w:ascii="Times New Roman" w:hAnsi="Times New Roman"/>
          <w:color w:val="141823"/>
          <w:sz w:val="24"/>
          <w:szCs w:val="24"/>
          <w:shd w:val="clear" w:color="auto" w:fill="FFFFFF"/>
          <w:lang w:val="sr-Cyrl-CS"/>
        </w:rPr>
      </w:pPr>
      <w:r>
        <w:rPr>
          <w:rStyle w:val="textexposedshow"/>
          <w:rFonts w:ascii="Times New Roman" w:hAnsi="Times New Roman"/>
          <w:color w:val="141823"/>
          <w:sz w:val="24"/>
          <w:szCs w:val="24"/>
          <w:shd w:val="clear" w:color="auto" w:fill="FFFFFF"/>
          <w:lang w:val="sr-Cyrl-CS"/>
        </w:rPr>
        <w:t xml:space="preserve">У Житишту, </w:t>
      </w:r>
    </w:p>
    <w:p w14:paraId="2ECEC2F5" w14:textId="6073260B" w:rsidR="00491B77" w:rsidRDefault="00491B77" w:rsidP="00491B77">
      <w:pPr>
        <w:contextualSpacing/>
        <w:jc w:val="both"/>
        <w:rPr>
          <w:rStyle w:val="textexposedshow"/>
          <w:rFonts w:ascii="Times New Roman" w:hAnsi="Times New Roman"/>
          <w:color w:val="141823"/>
          <w:sz w:val="24"/>
          <w:szCs w:val="24"/>
          <w:shd w:val="clear" w:color="auto" w:fill="FFFFFF"/>
          <w:lang w:val="sr-Cyrl-CS"/>
        </w:rPr>
      </w:pPr>
      <w:r>
        <w:rPr>
          <w:rStyle w:val="textexposedshow"/>
          <w:rFonts w:ascii="Times New Roman" w:hAnsi="Times New Roman"/>
          <w:color w:val="141823"/>
          <w:sz w:val="24"/>
          <w:szCs w:val="24"/>
          <w:shd w:val="clear" w:color="auto" w:fill="FFFFFF"/>
          <w:lang w:val="sr-Cyrl-CS"/>
        </w:rPr>
        <w:t xml:space="preserve">Дана : </w:t>
      </w:r>
      <w:r w:rsidR="00A83AAB">
        <w:rPr>
          <w:rStyle w:val="textexposedshow"/>
          <w:rFonts w:ascii="Times New Roman" w:hAnsi="Times New Roman"/>
          <w:color w:val="141823"/>
          <w:sz w:val="24"/>
          <w:szCs w:val="24"/>
          <w:shd w:val="clear" w:color="auto" w:fill="FFFFFF"/>
          <w:lang w:val="sr-Cyrl-CS"/>
        </w:rPr>
        <w:t>31</w:t>
      </w:r>
      <w:r>
        <w:rPr>
          <w:rStyle w:val="textexposedshow"/>
          <w:rFonts w:ascii="Times New Roman" w:hAnsi="Times New Roman"/>
          <w:color w:val="141823"/>
          <w:sz w:val="24"/>
          <w:szCs w:val="24"/>
          <w:shd w:val="clear" w:color="auto" w:fill="FFFFFF"/>
          <w:lang w:val="sr-Cyrl-CS"/>
        </w:rPr>
        <w:t>.01.202</w:t>
      </w:r>
      <w:r w:rsidR="00A83AAB">
        <w:rPr>
          <w:rStyle w:val="textexposedshow"/>
          <w:rFonts w:ascii="Times New Roman" w:hAnsi="Times New Roman"/>
          <w:color w:val="141823"/>
          <w:sz w:val="24"/>
          <w:szCs w:val="24"/>
          <w:shd w:val="clear" w:color="auto" w:fill="FFFFFF"/>
          <w:lang w:val="sr-Cyrl-CS"/>
        </w:rPr>
        <w:t>2</w:t>
      </w:r>
      <w:r>
        <w:rPr>
          <w:rStyle w:val="textexposedshow"/>
          <w:rFonts w:ascii="Times New Roman" w:hAnsi="Times New Roman"/>
          <w:color w:val="141823"/>
          <w:sz w:val="24"/>
          <w:szCs w:val="24"/>
          <w:shd w:val="clear" w:color="auto" w:fill="FFFFFF"/>
          <w:lang w:val="sr-Cyrl-CS"/>
        </w:rPr>
        <w:t xml:space="preserve">. године     </w:t>
      </w:r>
    </w:p>
    <w:p w14:paraId="51AE8739" w14:textId="2F7C8880" w:rsidR="00491B77" w:rsidRPr="00E20F9A" w:rsidRDefault="00491B77" w:rsidP="00491B77">
      <w:pPr>
        <w:contextualSpacing/>
        <w:jc w:val="both"/>
        <w:rPr>
          <w:rFonts w:ascii="Times New Roman" w:hAnsi="Times New Roman"/>
          <w:color w:val="141823"/>
          <w:sz w:val="24"/>
          <w:szCs w:val="24"/>
          <w:shd w:val="clear" w:color="auto" w:fill="FFFFFF"/>
          <w:lang w:val="sr-Cyrl-CS"/>
        </w:rPr>
      </w:pPr>
      <w:r>
        <w:rPr>
          <w:rStyle w:val="textexposedshow"/>
          <w:rFonts w:ascii="Times New Roman" w:hAnsi="Times New Roman"/>
          <w:color w:val="141823"/>
          <w:sz w:val="24"/>
          <w:szCs w:val="24"/>
          <w:shd w:val="clear" w:color="auto" w:fill="FFFFFF"/>
          <w:lang w:val="sr-Cyrl-CS"/>
        </w:rPr>
        <w:t xml:space="preserve">Број: ЛООЖ  </w:t>
      </w:r>
      <w:r>
        <w:rPr>
          <w:rStyle w:val="textexposedshow"/>
          <w:rFonts w:ascii="Times New Roman" w:hAnsi="Times New Roman"/>
          <w:color w:val="141823"/>
          <w:sz w:val="24"/>
          <w:szCs w:val="24"/>
          <w:shd w:val="clear" w:color="auto" w:fill="FFFFFF"/>
        </w:rPr>
        <w:t>I - 0</w:t>
      </w:r>
      <w:r>
        <w:rPr>
          <w:rStyle w:val="textexposedshow"/>
          <w:rFonts w:ascii="Times New Roman" w:hAnsi="Times New Roman"/>
          <w:color w:val="141823"/>
          <w:sz w:val="24"/>
          <w:szCs w:val="24"/>
          <w:shd w:val="clear" w:color="auto" w:fill="FFFFFF"/>
          <w:lang w:val="sr-Cyrl-CS"/>
        </w:rPr>
        <w:t>1/202</w:t>
      </w:r>
      <w:r w:rsidR="00A83AAB">
        <w:rPr>
          <w:rStyle w:val="textexposedshow"/>
          <w:rFonts w:ascii="Times New Roman" w:hAnsi="Times New Roman"/>
          <w:color w:val="141823"/>
          <w:sz w:val="24"/>
          <w:szCs w:val="24"/>
          <w:shd w:val="clear" w:color="auto" w:fill="FFFFFF"/>
          <w:lang w:val="sr-Cyrl-CS"/>
        </w:rPr>
        <w:t>2</w:t>
      </w:r>
      <w:r>
        <w:rPr>
          <w:rStyle w:val="textexposedshow"/>
          <w:rFonts w:ascii="Times New Roman" w:hAnsi="Times New Roman"/>
          <w:color w:val="141823"/>
          <w:sz w:val="24"/>
          <w:szCs w:val="24"/>
          <w:shd w:val="clear" w:color="auto" w:fill="FFFFFF"/>
          <w:lang w:val="sr-Cyrl-CS"/>
        </w:rPr>
        <w:t xml:space="preserve">                                          </w:t>
      </w:r>
    </w:p>
    <w:p w14:paraId="2F866BCD" w14:textId="38CD1E65" w:rsidR="00491B77" w:rsidRDefault="00491B77" w:rsidP="00491B77">
      <w:pPr>
        <w:contextualSpacing/>
        <w:jc w:val="both"/>
        <w:rPr>
          <w:rFonts w:ascii="Times New Roman" w:hAnsi="Times New Roman"/>
          <w:sz w:val="24"/>
          <w:szCs w:val="24"/>
        </w:rPr>
      </w:pPr>
      <w:r>
        <w:rPr>
          <w:rFonts w:ascii="Times New Roman" w:hAnsi="Times New Roman"/>
          <w:sz w:val="24"/>
          <w:szCs w:val="24"/>
          <w:lang w:val="sr-Cyrl-CS"/>
        </w:rPr>
        <w:t xml:space="preserve"> </w:t>
      </w:r>
      <w:r>
        <w:rPr>
          <w:rFonts w:ascii="Times New Roman" w:hAnsi="Times New Roman"/>
          <w:sz w:val="24"/>
          <w:szCs w:val="24"/>
        </w:rPr>
        <w:t xml:space="preserve">                                                                                    </w:t>
      </w:r>
      <w:proofErr w:type="gramStart"/>
      <w:r>
        <w:rPr>
          <w:rFonts w:ascii="Times New Roman" w:hAnsi="Times New Roman"/>
          <w:sz w:val="24"/>
          <w:szCs w:val="24"/>
        </w:rPr>
        <w:t>Локални  омбудсман</w:t>
      </w:r>
      <w:proofErr w:type="gramEnd"/>
      <w:r>
        <w:rPr>
          <w:rFonts w:ascii="Times New Roman" w:hAnsi="Times New Roman"/>
          <w:sz w:val="24"/>
          <w:szCs w:val="24"/>
        </w:rPr>
        <w:t xml:space="preserve">  општине Житиште</w:t>
      </w:r>
    </w:p>
    <w:p w14:paraId="3013C7C8" w14:textId="3B5FB279" w:rsidR="00E20F9A" w:rsidRPr="004F6B1E" w:rsidRDefault="004F6B1E" w:rsidP="00491B77">
      <w:pPr>
        <w:contextualSpacing/>
        <w:jc w:val="both"/>
        <w:rPr>
          <w:rFonts w:ascii="Times New Roman" w:hAnsi="Times New Roman"/>
          <w:sz w:val="24"/>
          <w:szCs w:val="24"/>
          <w:lang w:val="sr-Cyrl-BA"/>
        </w:rPr>
      </w:pPr>
      <w:r>
        <w:rPr>
          <w:rFonts w:ascii="Times New Roman" w:hAnsi="Times New Roman"/>
          <w:sz w:val="24"/>
          <w:szCs w:val="24"/>
          <w:lang w:val="sr-Cyrl-BA"/>
        </w:rPr>
        <w:t xml:space="preserve">                                                                                           </w:t>
      </w:r>
    </w:p>
    <w:p w14:paraId="52E265FF" w14:textId="6CCA48DF" w:rsidR="00491B77" w:rsidRDefault="00491B77" w:rsidP="00491B77">
      <w:pPr>
        <w:contextualSpacing/>
        <w:jc w:val="both"/>
        <w:rPr>
          <w:rFonts w:ascii="Times New Roman" w:hAnsi="Times New Roman"/>
          <w:sz w:val="24"/>
          <w:szCs w:val="24"/>
        </w:rPr>
      </w:pPr>
      <w:r>
        <w:rPr>
          <w:rFonts w:ascii="Times New Roman" w:hAnsi="Times New Roman"/>
          <w:sz w:val="24"/>
          <w:szCs w:val="24"/>
        </w:rPr>
        <w:t xml:space="preserve">                                                                                          дипл. </w:t>
      </w:r>
      <w:proofErr w:type="gramStart"/>
      <w:r>
        <w:rPr>
          <w:rFonts w:ascii="Times New Roman" w:hAnsi="Times New Roman"/>
          <w:sz w:val="24"/>
          <w:szCs w:val="24"/>
        </w:rPr>
        <w:t>правник  Кузман</w:t>
      </w:r>
      <w:proofErr w:type="gramEnd"/>
      <w:r w:rsidR="004F6B1E">
        <w:rPr>
          <w:rFonts w:ascii="Times New Roman" w:hAnsi="Times New Roman"/>
          <w:sz w:val="24"/>
          <w:szCs w:val="24"/>
          <w:lang w:val="sr-Cyrl-BA"/>
        </w:rPr>
        <w:t xml:space="preserve"> Алекса</w:t>
      </w:r>
      <w:r w:rsidR="005640B5">
        <w:rPr>
          <w:rFonts w:ascii="Times New Roman" w:hAnsi="Times New Roman"/>
          <w:sz w:val="24"/>
          <w:szCs w:val="24"/>
        </w:rPr>
        <w:t xml:space="preserve">, </w:t>
      </w:r>
      <w:r w:rsidR="005640B5">
        <w:rPr>
          <w:rFonts w:ascii="Times New Roman" w:hAnsi="Times New Roman"/>
          <w:sz w:val="24"/>
          <w:szCs w:val="24"/>
          <w:lang w:val="sr-Cyrl-BA"/>
        </w:rPr>
        <w:t>с.р</w:t>
      </w:r>
      <w:r>
        <w:rPr>
          <w:rFonts w:ascii="Times New Roman" w:hAnsi="Times New Roman"/>
          <w:sz w:val="24"/>
          <w:szCs w:val="24"/>
        </w:rPr>
        <w:t xml:space="preserve"> </w:t>
      </w:r>
    </w:p>
    <w:bookmarkEnd w:id="1"/>
    <w:p w14:paraId="122852B3" w14:textId="77777777" w:rsidR="0072325E" w:rsidRDefault="0072325E"/>
    <w:sectPr w:rsidR="0072325E" w:rsidSect="00E60E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4D8A36" w14:textId="77777777" w:rsidR="006A4949" w:rsidRDefault="006A4949" w:rsidP="00B50D71">
      <w:pPr>
        <w:spacing w:after="0" w:line="240" w:lineRule="auto"/>
      </w:pPr>
      <w:r>
        <w:separator/>
      </w:r>
    </w:p>
  </w:endnote>
  <w:endnote w:type="continuationSeparator" w:id="0">
    <w:p w14:paraId="41D6DFA4" w14:textId="77777777" w:rsidR="006A4949" w:rsidRDefault="006A4949" w:rsidP="00B50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AE8D2" w14:textId="77777777" w:rsidR="006A4949" w:rsidRDefault="006A4949" w:rsidP="00B50D71">
      <w:pPr>
        <w:spacing w:after="0" w:line="240" w:lineRule="auto"/>
      </w:pPr>
      <w:r>
        <w:separator/>
      </w:r>
    </w:p>
  </w:footnote>
  <w:footnote w:type="continuationSeparator" w:id="0">
    <w:p w14:paraId="39E9C628" w14:textId="77777777" w:rsidR="006A4949" w:rsidRDefault="006A4949" w:rsidP="00B50D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D36D9"/>
    <w:multiLevelType w:val="multilevel"/>
    <w:tmpl w:val="4786535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B24"/>
    <w:rsid w:val="000073E6"/>
    <w:rsid w:val="000233A8"/>
    <w:rsid w:val="00047428"/>
    <w:rsid w:val="000736A8"/>
    <w:rsid w:val="00093249"/>
    <w:rsid w:val="00093B95"/>
    <w:rsid w:val="0009404D"/>
    <w:rsid w:val="00095757"/>
    <w:rsid w:val="000A1251"/>
    <w:rsid w:val="000B216D"/>
    <w:rsid w:val="000D26EE"/>
    <w:rsid w:val="000D30B9"/>
    <w:rsid w:val="001253AD"/>
    <w:rsid w:val="001257B6"/>
    <w:rsid w:val="00126311"/>
    <w:rsid w:val="00166C36"/>
    <w:rsid w:val="00186465"/>
    <w:rsid w:val="001C04B1"/>
    <w:rsid w:val="001C129B"/>
    <w:rsid w:val="001E143A"/>
    <w:rsid w:val="002357A5"/>
    <w:rsid w:val="00241AE5"/>
    <w:rsid w:val="00246C42"/>
    <w:rsid w:val="00262395"/>
    <w:rsid w:val="00266361"/>
    <w:rsid w:val="0029349F"/>
    <w:rsid w:val="002D2DFB"/>
    <w:rsid w:val="002F7062"/>
    <w:rsid w:val="003320D2"/>
    <w:rsid w:val="0034622D"/>
    <w:rsid w:val="00366DF1"/>
    <w:rsid w:val="00372C6B"/>
    <w:rsid w:val="00375584"/>
    <w:rsid w:val="00385EE3"/>
    <w:rsid w:val="003B5D93"/>
    <w:rsid w:val="003B78D7"/>
    <w:rsid w:val="003C0425"/>
    <w:rsid w:val="00422A29"/>
    <w:rsid w:val="00446B20"/>
    <w:rsid w:val="0045302E"/>
    <w:rsid w:val="004565B2"/>
    <w:rsid w:val="004619E0"/>
    <w:rsid w:val="00491B77"/>
    <w:rsid w:val="004C0437"/>
    <w:rsid w:val="004D2337"/>
    <w:rsid w:val="004D6DB4"/>
    <w:rsid w:val="004E6DF2"/>
    <w:rsid w:val="004F1364"/>
    <w:rsid w:val="004F6B1E"/>
    <w:rsid w:val="00510B10"/>
    <w:rsid w:val="005133CB"/>
    <w:rsid w:val="00523142"/>
    <w:rsid w:val="0053245F"/>
    <w:rsid w:val="00536D3F"/>
    <w:rsid w:val="005640B5"/>
    <w:rsid w:val="00584804"/>
    <w:rsid w:val="00593EE6"/>
    <w:rsid w:val="005A0D80"/>
    <w:rsid w:val="005A1C7E"/>
    <w:rsid w:val="005C6387"/>
    <w:rsid w:val="005C7330"/>
    <w:rsid w:val="005E78D4"/>
    <w:rsid w:val="00603AA3"/>
    <w:rsid w:val="00615BC7"/>
    <w:rsid w:val="006658AA"/>
    <w:rsid w:val="00671421"/>
    <w:rsid w:val="0069271E"/>
    <w:rsid w:val="006A4949"/>
    <w:rsid w:val="006F17B5"/>
    <w:rsid w:val="0070715D"/>
    <w:rsid w:val="0072325E"/>
    <w:rsid w:val="007318F0"/>
    <w:rsid w:val="00746EE9"/>
    <w:rsid w:val="007727F2"/>
    <w:rsid w:val="007907D1"/>
    <w:rsid w:val="007C68DE"/>
    <w:rsid w:val="00811D9C"/>
    <w:rsid w:val="008163A7"/>
    <w:rsid w:val="00856E21"/>
    <w:rsid w:val="00863170"/>
    <w:rsid w:val="008658EA"/>
    <w:rsid w:val="00890D9F"/>
    <w:rsid w:val="008B6C4D"/>
    <w:rsid w:val="008D784C"/>
    <w:rsid w:val="00901054"/>
    <w:rsid w:val="009016B7"/>
    <w:rsid w:val="009053FF"/>
    <w:rsid w:val="00914075"/>
    <w:rsid w:val="0092554B"/>
    <w:rsid w:val="009406ED"/>
    <w:rsid w:val="0094081E"/>
    <w:rsid w:val="00941DBD"/>
    <w:rsid w:val="0097748C"/>
    <w:rsid w:val="00993354"/>
    <w:rsid w:val="00995F94"/>
    <w:rsid w:val="009C44E7"/>
    <w:rsid w:val="009E1022"/>
    <w:rsid w:val="009E28E3"/>
    <w:rsid w:val="009E7F76"/>
    <w:rsid w:val="00A00DFD"/>
    <w:rsid w:val="00A33977"/>
    <w:rsid w:val="00A4291C"/>
    <w:rsid w:val="00A42DB2"/>
    <w:rsid w:val="00A53C90"/>
    <w:rsid w:val="00A67D5E"/>
    <w:rsid w:val="00A83AAB"/>
    <w:rsid w:val="00A85886"/>
    <w:rsid w:val="00A86F0D"/>
    <w:rsid w:val="00AB55D8"/>
    <w:rsid w:val="00AC56C1"/>
    <w:rsid w:val="00AD7ABB"/>
    <w:rsid w:val="00AF6A4E"/>
    <w:rsid w:val="00B0716A"/>
    <w:rsid w:val="00B24CCC"/>
    <w:rsid w:val="00B50D71"/>
    <w:rsid w:val="00B540A7"/>
    <w:rsid w:val="00B60DE8"/>
    <w:rsid w:val="00B700D1"/>
    <w:rsid w:val="00B7510D"/>
    <w:rsid w:val="00BA60E5"/>
    <w:rsid w:val="00C00F91"/>
    <w:rsid w:val="00C06D9A"/>
    <w:rsid w:val="00C07EB5"/>
    <w:rsid w:val="00C24E5A"/>
    <w:rsid w:val="00C47BF6"/>
    <w:rsid w:val="00C5026C"/>
    <w:rsid w:val="00C518AF"/>
    <w:rsid w:val="00C72070"/>
    <w:rsid w:val="00CC5EF7"/>
    <w:rsid w:val="00CE7251"/>
    <w:rsid w:val="00CF0245"/>
    <w:rsid w:val="00CF3C00"/>
    <w:rsid w:val="00CF7BC5"/>
    <w:rsid w:val="00D0605B"/>
    <w:rsid w:val="00D2327F"/>
    <w:rsid w:val="00D23802"/>
    <w:rsid w:val="00D36D06"/>
    <w:rsid w:val="00D66E78"/>
    <w:rsid w:val="00D9072F"/>
    <w:rsid w:val="00D90FF0"/>
    <w:rsid w:val="00DA212B"/>
    <w:rsid w:val="00DA781F"/>
    <w:rsid w:val="00DB2E81"/>
    <w:rsid w:val="00DC50CF"/>
    <w:rsid w:val="00E16A58"/>
    <w:rsid w:val="00E20F9A"/>
    <w:rsid w:val="00E304C7"/>
    <w:rsid w:val="00E36F04"/>
    <w:rsid w:val="00E60EAD"/>
    <w:rsid w:val="00E7590A"/>
    <w:rsid w:val="00EA6F4D"/>
    <w:rsid w:val="00ED1411"/>
    <w:rsid w:val="00EF5008"/>
    <w:rsid w:val="00F04E28"/>
    <w:rsid w:val="00F16713"/>
    <w:rsid w:val="00F16A7B"/>
    <w:rsid w:val="00F203B5"/>
    <w:rsid w:val="00F2064E"/>
    <w:rsid w:val="00F2445E"/>
    <w:rsid w:val="00F52577"/>
    <w:rsid w:val="00F64D29"/>
    <w:rsid w:val="00F80B24"/>
    <w:rsid w:val="00F837CA"/>
    <w:rsid w:val="00F927EA"/>
    <w:rsid w:val="00FA63D9"/>
    <w:rsid w:val="00FD3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6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B77"/>
    <w:pPr>
      <w:spacing w:after="200" w:line="276" w:lineRule="auto"/>
    </w:pPr>
    <w:rPr>
      <w:rFonts w:eastAsiaTheme="minorEastAsia"/>
    </w:rPr>
  </w:style>
  <w:style w:type="paragraph" w:styleId="Heading1">
    <w:name w:val="heading 1"/>
    <w:basedOn w:val="Normal"/>
    <w:next w:val="Normal"/>
    <w:link w:val="Heading1Char"/>
    <w:uiPriority w:val="9"/>
    <w:qFormat/>
    <w:rsid w:val="00491B77"/>
    <w:pPr>
      <w:keepNext/>
      <w:keepLines/>
      <w:numPr>
        <w:numId w:val="1"/>
      </w:numPr>
      <w:spacing w:before="480" w:after="0"/>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semiHidden/>
    <w:unhideWhenUsed/>
    <w:qFormat/>
    <w:rsid w:val="00491B77"/>
    <w:pPr>
      <w:keepNext/>
      <w:numPr>
        <w:ilvl w:val="1"/>
        <w:numId w:val="1"/>
      </w:numPr>
      <w:spacing w:before="240" w:after="60"/>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uiPriority w:val="9"/>
    <w:semiHidden/>
    <w:unhideWhenUsed/>
    <w:qFormat/>
    <w:rsid w:val="00491B77"/>
    <w:pPr>
      <w:keepNext/>
      <w:numPr>
        <w:ilvl w:val="2"/>
        <w:numId w:val="1"/>
      </w:numPr>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491B77"/>
    <w:pPr>
      <w:keepNext/>
      <w:numPr>
        <w:ilvl w:val="3"/>
        <w:numId w:val="1"/>
      </w:numPr>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491B77"/>
    <w:pPr>
      <w:numPr>
        <w:ilvl w:val="4"/>
        <w:numId w:val="1"/>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491B77"/>
    <w:pPr>
      <w:numPr>
        <w:ilvl w:val="5"/>
        <w:numId w:val="1"/>
      </w:num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491B77"/>
    <w:pPr>
      <w:numPr>
        <w:ilvl w:val="6"/>
        <w:numId w:val="1"/>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491B77"/>
    <w:pPr>
      <w:numPr>
        <w:ilvl w:val="7"/>
        <w:numId w:val="1"/>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491B77"/>
    <w:pPr>
      <w:numPr>
        <w:ilvl w:val="8"/>
        <w:numId w:val="1"/>
      </w:num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B77"/>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semiHidden/>
    <w:rsid w:val="00491B77"/>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uiPriority w:val="9"/>
    <w:semiHidden/>
    <w:rsid w:val="00491B77"/>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491B77"/>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491B77"/>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491B77"/>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491B77"/>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491B77"/>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491B77"/>
    <w:rPr>
      <w:rFonts w:ascii="Cambria" w:eastAsia="Times New Roman" w:hAnsi="Cambria" w:cs="Times New Roman"/>
    </w:rPr>
  </w:style>
  <w:style w:type="character" w:styleId="Hyperlink">
    <w:name w:val="Hyperlink"/>
    <w:basedOn w:val="DefaultParagraphFont"/>
    <w:uiPriority w:val="99"/>
    <w:semiHidden/>
    <w:unhideWhenUsed/>
    <w:rsid w:val="00491B77"/>
    <w:rPr>
      <w:color w:val="0000FF"/>
      <w:u w:val="single"/>
    </w:rPr>
  </w:style>
  <w:style w:type="paragraph" w:styleId="TOC1">
    <w:name w:val="toc 1"/>
    <w:basedOn w:val="Normal"/>
    <w:next w:val="Normal"/>
    <w:autoRedefine/>
    <w:uiPriority w:val="39"/>
    <w:semiHidden/>
    <w:unhideWhenUsed/>
    <w:qFormat/>
    <w:rsid w:val="00491B77"/>
    <w:rPr>
      <w:rFonts w:ascii="Calibri" w:eastAsia="Times New Roman" w:hAnsi="Calibri" w:cs="Times New Roman"/>
    </w:rPr>
  </w:style>
  <w:style w:type="paragraph" w:styleId="TOC2">
    <w:name w:val="toc 2"/>
    <w:basedOn w:val="Normal"/>
    <w:next w:val="Normal"/>
    <w:autoRedefine/>
    <w:uiPriority w:val="39"/>
    <w:semiHidden/>
    <w:unhideWhenUsed/>
    <w:qFormat/>
    <w:rsid w:val="00491B77"/>
    <w:pPr>
      <w:tabs>
        <w:tab w:val="left" w:pos="880"/>
        <w:tab w:val="right" w:leader="dot" w:pos="9350"/>
      </w:tabs>
      <w:ind w:left="216"/>
    </w:pPr>
    <w:rPr>
      <w:rFonts w:ascii="Calibri" w:eastAsia="Times New Roman" w:hAnsi="Calibri" w:cs="Times New Roman"/>
    </w:rPr>
  </w:style>
  <w:style w:type="paragraph" w:styleId="TOCHeading">
    <w:name w:val="TOC Heading"/>
    <w:basedOn w:val="Heading1"/>
    <w:next w:val="Normal"/>
    <w:uiPriority w:val="39"/>
    <w:semiHidden/>
    <w:unhideWhenUsed/>
    <w:qFormat/>
    <w:rsid w:val="00491B77"/>
    <w:pPr>
      <w:numPr>
        <w:numId w:val="0"/>
      </w:numPr>
      <w:outlineLvl w:val="9"/>
    </w:pPr>
    <w:rPr>
      <w:rFonts w:ascii="Cambria" w:hAnsi="Cambria"/>
      <w:color w:val="365F91"/>
    </w:rPr>
  </w:style>
  <w:style w:type="paragraph" w:customStyle="1" w:styleId="Default">
    <w:name w:val="Default"/>
    <w:rsid w:val="00491B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extexposedshow">
    <w:name w:val="text_exposed_show"/>
    <w:basedOn w:val="DefaultParagraphFont"/>
    <w:rsid w:val="00491B77"/>
  </w:style>
  <w:style w:type="paragraph" w:styleId="Header">
    <w:name w:val="header"/>
    <w:basedOn w:val="Normal"/>
    <w:link w:val="HeaderChar"/>
    <w:uiPriority w:val="99"/>
    <w:unhideWhenUsed/>
    <w:rsid w:val="00B50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D71"/>
    <w:rPr>
      <w:rFonts w:eastAsiaTheme="minorEastAsia"/>
    </w:rPr>
  </w:style>
  <w:style w:type="paragraph" w:styleId="Footer">
    <w:name w:val="footer"/>
    <w:basedOn w:val="Normal"/>
    <w:link w:val="FooterChar"/>
    <w:uiPriority w:val="99"/>
    <w:unhideWhenUsed/>
    <w:rsid w:val="00B50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D71"/>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B77"/>
    <w:pPr>
      <w:spacing w:after="200" w:line="276" w:lineRule="auto"/>
    </w:pPr>
    <w:rPr>
      <w:rFonts w:eastAsiaTheme="minorEastAsia"/>
    </w:rPr>
  </w:style>
  <w:style w:type="paragraph" w:styleId="Heading1">
    <w:name w:val="heading 1"/>
    <w:basedOn w:val="Normal"/>
    <w:next w:val="Normal"/>
    <w:link w:val="Heading1Char"/>
    <w:uiPriority w:val="9"/>
    <w:qFormat/>
    <w:rsid w:val="00491B77"/>
    <w:pPr>
      <w:keepNext/>
      <w:keepLines/>
      <w:numPr>
        <w:numId w:val="1"/>
      </w:numPr>
      <w:spacing w:before="480" w:after="0"/>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semiHidden/>
    <w:unhideWhenUsed/>
    <w:qFormat/>
    <w:rsid w:val="00491B77"/>
    <w:pPr>
      <w:keepNext/>
      <w:numPr>
        <w:ilvl w:val="1"/>
        <w:numId w:val="1"/>
      </w:numPr>
      <w:spacing w:before="240" w:after="60"/>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uiPriority w:val="9"/>
    <w:semiHidden/>
    <w:unhideWhenUsed/>
    <w:qFormat/>
    <w:rsid w:val="00491B77"/>
    <w:pPr>
      <w:keepNext/>
      <w:numPr>
        <w:ilvl w:val="2"/>
        <w:numId w:val="1"/>
      </w:numPr>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491B77"/>
    <w:pPr>
      <w:keepNext/>
      <w:numPr>
        <w:ilvl w:val="3"/>
        <w:numId w:val="1"/>
      </w:numPr>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491B77"/>
    <w:pPr>
      <w:numPr>
        <w:ilvl w:val="4"/>
        <w:numId w:val="1"/>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491B77"/>
    <w:pPr>
      <w:numPr>
        <w:ilvl w:val="5"/>
        <w:numId w:val="1"/>
      </w:num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491B77"/>
    <w:pPr>
      <w:numPr>
        <w:ilvl w:val="6"/>
        <w:numId w:val="1"/>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491B77"/>
    <w:pPr>
      <w:numPr>
        <w:ilvl w:val="7"/>
        <w:numId w:val="1"/>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491B77"/>
    <w:pPr>
      <w:numPr>
        <w:ilvl w:val="8"/>
        <w:numId w:val="1"/>
      </w:num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B77"/>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semiHidden/>
    <w:rsid w:val="00491B77"/>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uiPriority w:val="9"/>
    <w:semiHidden/>
    <w:rsid w:val="00491B77"/>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491B77"/>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491B77"/>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491B77"/>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491B77"/>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491B77"/>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491B77"/>
    <w:rPr>
      <w:rFonts w:ascii="Cambria" w:eastAsia="Times New Roman" w:hAnsi="Cambria" w:cs="Times New Roman"/>
    </w:rPr>
  </w:style>
  <w:style w:type="character" w:styleId="Hyperlink">
    <w:name w:val="Hyperlink"/>
    <w:basedOn w:val="DefaultParagraphFont"/>
    <w:uiPriority w:val="99"/>
    <w:semiHidden/>
    <w:unhideWhenUsed/>
    <w:rsid w:val="00491B77"/>
    <w:rPr>
      <w:color w:val="0000FF"/>
      <w:u w:val="single"/>
    </w:rPr>
  </w:style>
  <w:style w:type="paragraph" w:styleId="TOC1">
    <w:name w:val="toc 1"/>
    <w:basedOn w:val="Normal"/>
    <w:next w:val="Normal"/>
    <w:autoRedefine/>
    <w:uiPriority w:val="39"/>
    <w:semiHidden/>
    <w:unhideWhenUsed/>
    <w:qFormat/>
    <w:rsid w:val="00491B77"/>
    <w:rPr>
      <w:rFonts w:ascii="Calibri" w:eastAsia="Times New Roman" w:hAnsi="Calibri" w:cs="Times New Roman"/>
    </w:rPr>
  </w:style>
  <w:style w:type="paragraph" w:styleId="TOC2">
    <w:name w:val="toc 2"/>
    <w:basedOn w:val="Normal"/>
    <w:next w:val="Normal"/>
    <w:autoRedefine/>
    <w:uiPriority w:val="39"/>
    <w:semiHidden/>
    <w:unhideWhenUsed/>
    <w:qFormat/>
    <w:rsid w:val="00491B77"/>
    <w:pPr>
      <w:tabs>
        <w:tab w:val="left" w:pos="880"/>
        <w:tab w:val="right" w:leader="dot" w:pos="9350"/>
      </w:tabs>
      <w:ind w:left="216"/>
    </w:pPr>
    <w:rPr>
      <w:rFonts w:ascii="Calibri" w:eastAsia="Times New Roman" w:hAnsi="Calibri" w:cs="Times New Roman"/>
    </w:rPr>
  </w:style>
  <w:style w:type="paragraph" w:styleId="TOCHeading">
    <w:name w:val="TOC Heading"/>
    <w:basedOn w:val="Heading1"/>
    <w:next w:val="Normal"/>
    <w:uiPriority w:val="39"/>
    <w:semiHidden/>
    <w:unhideWhenUsed/>
    <w:qFormat/>
    <w:rsid w:val="00491B77"/>
    <w:pPr>
      <w:numPr>
        <w:numId w:val="0"/>
      </w:numPr>
      <w:outlineLvl w:val="9"/>
    </w:pPr>
    <w:rPr>
      <w:rFonts w:ascii="Cambria" w:hAnsi="Cambria"/>
      <w:color w:val="365F91"/>
    </w:rPr>
  </w:style>
  <w:style w:type="paragraph" w:customStyle="1" w:styleId="Default">
    <w:name w:val="Default"/>
    <w:rsid w:val="00491B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extexposedshow">
    <w:name w:val="text_exposed_show"/>
    <w:basedOn w:val="DefaultParagraphFont"/>
    <w:rsid w:val="00491B77"/>
  </w:style>
  <w:style w:type="paragraph" w:styleId="Header">
    <w:name w:val="header"/>
    <w:basedOn w:val="Normal"/>
    <w:link w:val="HeaderChar"/>
    <w:uiPriority w:val="99"/>
    <w:unhideWhenUsed/>
    <w:rsid w:val="00B50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D71"/>
    <w:rPr>
      <w:rFonts w:eastAsiaTheme="minorEastAsia"/>
    </w:rPr>
  </w:style>
  <w:style w:type="paragraph" w:styleId="Footer">
    <w:name w:val="footer"/>
    <w:basedOn w:val="Normal"/>
    <w:link w:val="FooterChar"/>
    <w:uiPriority w:val="99"/>
    <w:unhideWhenUsed/>
    <w:rsid w:val="00B50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D7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36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stitnik.gradjana@zitiste.rs" TargetMode="External"/><Relationship Id="rId13" Type="http://schemas.openxmlformats.org/officeDocument/2006/relationships/hyperlink" Target="file:///C:\Users\PC\Downloads\&#1048;&#1079;&#1074;&#1077;&#1096;&#1090;&#1072;&#1112;%20&#1051;&#1086;&#1082;&#1072;&#1083;&#1085;&#1086;&#1075;%20&#1086;&#1084;&#1073;&#1091;&#1076;&#1089;&#1084;&#1072;&#1085;&#1072;%20&#1079;&#1072;%202020%20&#1075;&#1086;&#1076;&#1080;&#1085;&#1091;%20(1).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PC\Downloads\&#1048;&#1079;&#1074;&#1077;&#1096;&#1090;&#1072;&#1112;%20&#1051;&#1086;&#1082;&#1072;&#1083;&#1085;&#1086;&#1075;%20&#1086;&#1084;&#1073;&#1091;&#1076;&#1089;&#1084;&#1072;&#1085;&#1072;%20&#1079;&#1072;%202020%20&#1075;&#1086;&#1076;&#1080;&#1085;&#1091;%20(1).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PC\Downloads\&#1048;&#1079;&#1074;&#1077;&#1096;&#1090;&#1072;&#1112;%20&#1051;&#1086;&#1082;&#1072;&#1083;&#1085;&#1086;&#1075;%20&#1086;&#1084;&#1073;&#1091;&#1076;&#1089;&#1084;&#1072;&#1085;&#1072;%20&#1079;&#1072;%202020%20&#1075;&#1086;&#1076;&#1080;&#1085;&#1091;%20(1).docx" TargetMode="External"/><Relationship Id="rId5" Type="http://schemas.openxmlformats.org/officeDocument/2006/relationships/webSettings" Target="webSettings.xml"/><Relationship Id="rId15" Type="http://schemas.openxmlformats.org/officeDocument/2006/relationships/hyperlink" Target="file:///C:\Users\PC\Downloads\&#1048;&#1079;&#1074;&#1077;&#1096;&#1090;&#1072;&#1112;%20&#1051;&#1086;&#1082;&#1072;&#1083;&#1085;&#1086;&#1075;%20&#1086;&#1084;&#1073;&#1091;&#1076;&#1089;&#1084;&#1072;&#1085;&#1072;%20&#1079;&#1072;%202020%20&#1075;&#1086;&#1076;&#1080;&#1085;&#1091;%20(1).docx" TargetMode="External"/><Relationship Id="rId10" Type="http://schemas.openxmlformats.org/officeDocument/2006/relationships/hyperlink" Target="file:///C:\Users\PC\Downloads\&#1048;&#1079;&#1074;&#1077;&#1096;&#1090;&#1072;&#1112;%20&#1051;&#1086;&#1082;&#1072;&#1083;&#1085;&#1086;&#1075;%20&#1086;&#1084;&#1073;&#1091;&#1076;&#1089;&#1084;&#1072;&#1085;&#1072;%20&#1079;&#1072;%202020%20&#1075;&#1086;&#1076;&#1080;&#1085;&#1091;%20(1).docx" TargetMode="External"/><Relationship Id="rId4" Type="http://schemas.openxmlformats.org/officeDocument/2006/relationships/settings" Target="settings.xml"/><Relationship Id="rId9" Type="http://schemas.openxmlformats.org/officeDocument/2006/relationships/hyperlink" Target="file:///C:\Users\PC\Downloads\&#1048;&#1079;&#1074;&#1077;&#1096;&#1090;&#1072;&#1112;%20&#1051;&#1086;&#1082;&#1072;&#1083;&#1085;&#1086;&#1075;%20&#1086;&#1084;&#1073;&#1091;&#1076;&#1089;&#1084;&#1072;&#1085;&#1072;%20&#1079;&#1072;%202020%20&#1075;&#1086;&#1076;&#1080;&#1085;&#1091;%20(1).docx" TargetMode="External"/><Relationship Id="rId14" Type="http://schemas.openxmlformats.org/officeDocument/2006/relationships/hyperlink" Target="file:///C:\Users\PC\Downloads\&#1048;&#1079;&#1074;&#1077;&#1096;&#1090;&#1072;&#1112;%20&#1051;&#1086;&#1082;&#1072;&#1083;&#1085;&#1086;&#1075;%20&#1086;&#1084;&#1073;&#1091;&#1076;&#1089;&#1084;&#1072;&#1085;&#1072;%20&#1079;&#1072;%202020%20&#1075;&#1086;&#1076;&#1080;&#1085;&#1091;%20(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6456</Words>
  <Characters>36802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2022-02-03T10:24:00Z</cp:lastPrinted>
  <dcterms:created xsi:type="dcterms:W3CDTF">2022-02-03T11:26:00Z</dcterms:created>
  <dcterms:modified xsi:type="dcterms:W3CDTF">2022-02-03T11:26:00Z</dcterms:modified>
</cp:coreProperties>
</file>