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7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чл.5. Правилника  о </w:t>
      </w:r>
      <w:r w:rsidRPr="00187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утврђивању услова за обезбезбеђивање коришћења 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паркинг простора намењеног особама са инвалидитетом  и коришћење права на повлашћену карту за паркирање – ИПК  налепницу /Сл.лист бр.</w:t>
      </w:r>
      <w:r w:rsidRPr="00187CDB">
        <w:rPr>
          <w:rFonts w:ascii="Times New Roman" w:hAnsi="Times New Roman" w:cs="Times New Roman"/>
          <w:bCs/>
          <w:sz w:val="24"/>
          <w:szCs w:val="24"/>
        </w:rPr>
        <w:t>14/2015</w:t>
      </w:r>
      <w:r w:rsidRPr="00187CD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Житиште/</w:t>
      </w:r>
      <w:r w:rsidRPr="00187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Комисија за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утврђивање испуњености услова за коришћење паркинг места за особе са инвалидитетом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18.1.2021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</w:rPr>
        <w:t>J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</w:p>
    <w:p w:rsidR="00915F67" w:rsidRPr="00187CDB" w:rsidRDefault="00915F67" w:rsidP="00915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ИНВАЛИДНИМ ЛИЦИМА ЗА ДОБИЈАЊЕ ИПК НАЛЕПНИЦЕ – ЗНАКА ЗА ОЗНАЧАВАЊЕ ВОЗИЛА ИНВАЛИДНОГ ЛИЦА РАДИ КОРИШЋЕЊА ПАРКИНГ МЕСТА ЗА ОСОБЕ СА ИНВАЛИДИТЕТОМ У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>Општина Житиште упућује јавни позив заинтересованим особама са инвалидитетом и удружењима особа са инвалидитетом са територије општине Житиште ради подношења захтева за издавање потврде о испуњености услова за коришћење паркинг места.</w:t>
      </w:r>
    </w:p>
    <w:p w:rsidR="00915F67" w:rsidRPr="00187CDB" w:rsidRDefault="00915F67" w:rsidP="00915F6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1.ОСНОВНЕ ИНФОРМАЦИЈЕ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ИПК налепницу-знак за означавање возила инвалидног лица, ради коришћења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посебно обележених паркинг места на јавним паркиралиштима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, могу добити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следеће категорије особа са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инвалидитетом: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1. Војни инвалиди који су по основу признатог својства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војног инвалида I групе са 100% војног инвалидитета – трајно, остварили право на путничко моторно возило, односно право на исплату новчаног износа у висини тржишне цене путничког моторног возила које се склапа у Републици Србији у основној верзији израде са најмањом радном запремином, по одредбама Закона о основним правима бораца, војних инвалида и породица палих бораца („Сл.лист СРЈ”, број 24/98, 29/98 и 25/00 – СУС, „Службени гласник РС”, број 101/05 и 111/09 – др. закон), а у вези са Правилником о оштећењима организма по основу којих војни инвалид има право на путничко моторно возило и врсти моторног возила („Службени лист СРЈ”, број 37/98) и у складу са Закључком Владе 05 број: 401 – 1181/2011 од 24. фебруара 2011. године.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праву на путничко моторно возило , односно коначно решење о признатом праву на исплату новчаног износа у висини тржишне цене путничког моторног возила које се склапа у Републици Србијиу основној верзији израде са најмањом радном запремином.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2. Цивилни инвалиди рата I групе са 100 % инвалидитета – трајно, којима је својство инвалида признато коначним решењем надлежног органа по одредбама Закона о правима цивилних инвалида рата („Службени гласник РС”, број52/96) и то по основу једног од оштећења организма из тачке 115 б, 116 б, 120 в, 121б, 102, 124, 200г, 206, 208 г, 209 г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или 157 Листе процената војног инвалидитета („Службени лист СРЈ”, број 37/98).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својству цивилног инвалида рата I групе са 100 % инвалидитета – трајно, применом једне од набројаних тачака Листе процената војног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инвалидитета под тачком 2. овог члана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П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равилника.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lastRenderedPageBreak/>
        <w:t>3. Војни инвалиди и цивилни инвалиди рата од I до IV групе који су коначним решењем надлежног органа по основу признатог инвалидитета I (100%), II (100%), III (90%),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или IV групе (80%) остварили право на ортопедски додатак, по основу оштећења доњих екстремитета, применом одредаба Закона о основним правима бораца, војних инвалида и породица палих бораца, односно Закона о о правима цивилних инвалида рата, а у вези са Правилником о оштећењима организма по основу којих војни инвалид има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право на ортопедски додатак и разврставању тих оштећења у степене („Службени лист СРЈ”, број 37/98).</w:t>
      </w:r>
    </w:p>
    <w:p w:rsidR="00915F67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праву на ортопедски додатак.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4. Војни инвалиди и цивилни инвалиди рата, којима је својство инвалида признато коначним решењем надлежног органа, по основу губитка вида на оба ока - 100% , односно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смањења обостраног вида - 90%, применом одредаба Закона о основним правима бораца, војних инвалида и породица палих бораца, односно Закона о о правима цивилних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инвалида рата, а у вези са Листом процената војног инвалидитета.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Коначно решење о признатом својству инвалида по основу обостраног губитка/смањења вида.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5.Право на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добијање ИПК налепнице-знака за означавање возила инвалидног лица, ради коришћења паркинг места за особе са инвалидитетом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, могу да остваре и друге особе по основу: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трајног оштећења доњих екстремитета најмање 80%,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обољења бубрега које захтева трајну хемодијализу,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губитка вида на оба ока – 100%, односно смањења обостраног вида – 90%,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– вишеструких сметњи у развоју и аутизма.</w:t>
      </w:r>
    </w:p>
    <w:p w:rsidR="00915F67" w:rsidRPr="00187CDB" w:rsidRDefault="00915F67" w:rsidP="0091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</w:rPr>
        <w:t>Доказ: Решење комисије органа вештачења републичког Фонда за пензијско и инвалидско осигурање о степену телесног функционалног оштећења доњих екстремитета, од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смањењу вида на оба ока, односно са дијагнозом обољења бубрега које захтева трајну хемодијализу или о вишеструким сметњама у развоју и о аутизму, а за децу – одговарајућа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медицинска документација или мишљење Интерресорне комисије за процену потреба за пружањем додатне образовне, здравствене или социјалне подршке детету и ученику.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b/>
          <w:sz w:val="24"/>
          <w:szCs w:val="24"/>
          <w:lang w:val="sr-Cyrl-RS"/>
        </w:rPr>
        <w:t>2. ПОДНОШЕЊЕ ЗАХТЕВА – РОК И НАЧИН</w:t>
      </w: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>Лице које жели да оствари право за добијање ипк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налепнице-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знака за означавање возила инвалидног лица мора поднети Општинској управи општине Житиште - Оделењу за друштвене делатности, захтев за издавање потврде о испуњености услова за добијање ипк налепнице-знака за означавање возила инвалидног лица, ради коришћења паркинг места за особе са инвалидитетом, у складу са овим Јавним позивом.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Уз захтев неопходно је приложити фотокопије следећих доказа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- доказе о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пребивалишт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 xml:space="preserve"> на територији 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општине Житиште </w:t>
      </w:r>
      <w:r w:rsidRPr="00187CDB">
        <w:rPr>
          <w:rFonts w:ascii="Times New Roman" w:eastAsia="MinionPro-Regular" w:hAnsi="Times New Roman" w:cs="Times New Roman"/>
          <w:sz w:val="24"/>
          <w:szCs w:val="24"/>
        </w:rPr>
        <w:t>(доказ: лична карта, односно пријава пребивалишта за малолетно дете)</w:t>
      </w:r>
      <w:r w:rsidRPr="00187CD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потврда о телесном оштећењу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lastRenderedPageBreak/>
        <w:t>- саобраћајн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која се води на особу са инвалидитетом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возачк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дозвол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у, 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уколико је лице са инвалидитетом возач.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Уколико је власник возила родитељ,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старатељ или хранитељ лица које остварује право потребно је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фотокопије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-потврда о телесном оштећењ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у и другу медицинску документацију,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 саобраћајна дозвола или уговор о лизингу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 xml:space="preserve">личне карте родитеља, старатеља или хранитеља и решење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187CDB">
        <w:rPr>
          <w:rFonts w:ascii="Times New Roman" w:hAnsi="Times New Roman" w:cs="Times New Roman"/>
          <w:sz w:val="24"/>
          <w:szCs w:val="24"/>
        </w:rPr>
        <w:t>ентра за социјални рад о стављању под старатељство односно решење о хранитељству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>-извод из матичне књиге рођених власника возила као доказ о степену сродства за лице које остварује право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</w:rPr>
        <w:t xml:space="preserve">Уколико је власник возила брачни друг лица које остварује право потребно поред горе наведеног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поднети </w:t>
      </w:r>
      <w:r w:rsidRPr="00187CDB">
        <w:rPr>
          <w:rFonts w:ascii="Times New Roman" w:hAnsi="Times New Roman" w:cs="Times New Roman"/>
          <w:sz w:val="24"/>
          <w:szCs w:val="24"/>
        </w:rPr>
        <w:t>и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фокопије следећих доказа</w:t>
      </w:r>
      <w:r w:rsidRPr="00187CDB">
        <w:rPr>
          <w:rFonts w:ascii="Times New Roman" w:hAnsi="Times New Roman" w:cs="Times New Roman"/>
          <w:sz w:val="24"/>
          <w:szCs w:val="24"/>
        </w:rPr>
        <w:t>:</w:t>
      </w:r>
    </w:p>
    <w:p w:rsidR="00915F67" w:rsidRPr="00187CDB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bCs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</w:rPr>
        <w:t>извод из матичне књиге венчаних,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а за ванбрачног партнера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-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</w:rPr>
        <w:t>изјава 2 сведока оверена у суду или у општини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F67" w:rsidRPr="00187CDB" w:rsidRDefault="00915F67" w:rsidP="0091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CDB">
        <w:rPr>
          <w:rFonts w:ascii="Times New Roman" w:hAnsi="Times New Roman" w:cs="Times New Roman"/>
          <w:sz w:val="24"/>
          <w:szCs w:val="24"/>
          <w:lang w:val="sr-Cyrl-CS"/>
        </w:rPr>
        <w:t>Лице које оствари право на добијање налепнице - знака за означавање возила дужно је да достави једну фотографију формата 30</w:t>
      </w:r>
      <w:r w:rsidRPr="00187CDB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35 цм, фотокопију личне карте и саобраћајне дозволе</w:t>
      </w: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F67" w:rsidRPr="00187CDB" w:rsidRDefault="00915F67" w:rsidP="00915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7CDB">
        <w:rPr>
          <w:rFonts w:ascii="Times New Roman" w:hAnsi="Times New Roman" w:cs="Times New Roman"/>
          <w:sz w:val="24"/>
          <w:szCs w:val="24"/>
        </w:rPr>
        <w:t xml:space="preserve">Захтеви за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добијање налепнице-знака за означавање возила инвалидног лица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особ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87CDB">
        <w:rPr>
          <w:rFonts w:ascii="Times New Roman" w:hAnsi="Times New Roman" w:cs="Times New Roman"/>
          <w:sz w:val="24"/>
          <w:szCs w:val="24"/>
        </w:rPr>
        <w:t xml:space="preserve"> са инвалидитетом могу се 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подносити по објављивању јавног позива за </w:t>
      </w:r>
      <w:r w:rsidRPr="00187CDB">
        <w:rPr>
          <w:rFonts w:ascii="Times New Roman" w:hAnsi="Times New Roman" w:cs="Times New Roman"/>
          <w:sz w:val="24"/>
          <w:szCs w:val="24"/>
        </w:rPr>
        <w:t xml:space="preserve">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сваку </w:t>
      </w:r>
      <w:r w:rsidRPr="00187CDB">
        <w:rPr>
          <w:rFonts w:ascii="Times New Roman" w:hAnsi="Times New Roman" w:cs="Times New Roman"/>
          <w:sz w:val="24"/>
          <w:szCs w:val="24"/>
        </w:rPr>
        <w:t>календарск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 xml:space="preserve">,  и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>са потребном документацијом предају се на писарници Општинске управе општине Житиште,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  месној канцеларији </w:t>
      </w:r>
      <w:r w:rsidRPr="00187CDB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 за „ ЈАВНИ ПОЗИВ ИНВАЛИДНИМ ЛИЦИМА ЗА ДОБИЈАЊЕ НАЛЕПНИЦЕ ЗА ОЗНАЧАВАЊЕ ВОЗИЛА ИНВАЛИДНОГ ЛИЦА“</w:t>
      </w:r>
      <w:r w:rsidRPr="00187CDB">
        <w:rPr>
          <w:rFonts w:ascii="Times New Roman" w:hAnsi="Times New Roman" w:cs="Times New Roman"/>
          <w:sz w:val="24"/>
          <w:szCs w:val="24"/>
          <w:lang w:val="sr-Cyrl-CS"/>
        </w:rPr>
        <w:t>, ул. Цара Душана бр.15 Житиште (писарница).</w:t>
      </w:r>
    </w:p>
    <w:p w:rsidR="00915F67" w:rsidRPr="00187CDB" w:rsidRDefault="00915F67" w:rsidP="00915F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7CD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hAnsi="Times New Roman" w:cs="Times New Roman"/>
          <w:sz w:val="28"/>
          <w:szCs w:val="28"/>
          <w:lang w:val="sr-Cyrl-RS"/>
        </w:rPr>
        <w:t>Председни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ца </w:t>
      </w:r>
      <w:r w:rsidRPr="00D52D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eastAsia="MinionPro-Regular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eastAsia="MinionPro-Regular" w:hAnsi="Times New Roman" w:cs="Times New Roman"/>
          <w:sz w:val="28"/>
          <w:szCs w:val="28"/>
          <w:lang w:val="sr-Cyrl-RS"/>
        </w:rPr>
        <w:t xml:space="preserve">Комисије за </w:t>
      </w:r>
      <w:r w:rsidRPr="00D52D1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D52D13">
        <w:rPr>
          <w:rFonts w:ascii="Times New Roman" w:eastAsia="MinionPro-Regular" w:hAnsi="Times New Roman" w:cs="Times New Roman"/>
          <w:sz w:val="28"/>
          <w:szCs w:val="28"/>
          <w:lang w:val="sr-Cyrl-RS"/>
        </w:rPr>
        <w:t>утврђивање испуњености услова за коришћење паркинг места за особе са инвалидитетом</w:t>
      </w:r>
    </w:p>
    <w:p w:rsidR="00915F67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F67" w:rsidRPr="00D52D13" w:rsidRDefault="00915F67" w:rsidP="00915F67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F67" w:rsidRPr="00D52D13" w:rsidRDefault="00915F67" w:rsidP="00915F67">
      <w:pPr>
        <w:tabs>
          <w:tab w:val="left" w:pos="6136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D52D13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Даиана Буре </w:t>
      </w:r>
      <w:r w:rsidRPr="00D52D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с.р.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Аутономна Покајина Војводина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915F67" w:rsidRPr="00C359FD" w:rsidRDefault="00915F67" w:rsidP="00915F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59FD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 утврђивање испуњености услова  за коришћење паркинг места за особе са инвалидитетом</w:t>
      </w:r>
    </w:p>
    <w:p w:rsidR="00915F67" w:rsidRPr="007A4896" w:rsidRDefault="00915F67" w:rsidP="00915F6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C359F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-06-3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en-US"/>
        </w:rPr>
        <w:t>1-1</w:t>
      </w:r>
    </w:p>
    <w:p w:rsidR="00915F67" w:rsidRPr="00754C4E" w:rsidRDefault="00915F67" w:rsidP="00915F67">
      <w:pPr>
        <w:pStyle w:val="NoSpacing"/>
        <w:rPr>
          <w:lang w:val="sr-Cyrl-RS"/>
        </w:rPr>
      </w:pPr>
      <w:r w:rsidRPr="00C359FD">
        <w:rPr>
          <w:rFonts w:ascii="Times New Roman" w:hAnsi="Times New Roman" w:cs="Times New Roman"/>
          <w:sz w:val="24"/>
          <w:szCs w:val="24"/>
          <w:lang w:val="sr-Cyrl-RS"/>
        </w:rPr>
        <w:t xml:space="preserve">У Житишту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18.1.2021</w:t>
      </w:r>
    </w:p>
    <w:p w:rsidR="00AF3A67" w:rsidRDefault="00AF3A67">
      <w:bookmarkStart w:id="0" w:name="_GoBack"/>
      <w:bookmarkEnd w:id="0"/>
    </w:p>
    <w:sectPr w:rsidR="00AF3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7"/>
    <w:rsid w:val="00915F67"/>
    <w:rsid w:val="00A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67"/>
    <w:pPr>
      <w:ind w:left="720"/>
      <w:contextualSpacing/>
    </w:pPr>
  </w:style>
  <w:style w:type="paragraph" w:styleId="NoSpacing">
    <w:name w:val="No Spacing"/>
    <w:uiPriority w:val="1"/>
    <w:qFormat/>
    <w:rsid w:val="00915F6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67"/>
    <w:pPr>
      <w:ind w:left="720"/>
      <w:contextualSpacing/>
    </w:pPr>
  </w:style>
  <w:style w:type="paragraph" w:styleId="NoSpacing">
    <w:name w:val="No Spacing"/>
    <w:uiPriority w:val="1"/>
    <w:qFormat/>
    <w:rsid w:val="00915F6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2021-01-19T13:40:00Z</dcterms:created>
  <dcterms:modified xsi:type="dcterms:W3CDTF">2021-01-19T13:40:00Z</dcterms:modified>
</cp:coreProperties>
</file>